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65D68" w:rsidRDefault="00E65D68">
      <w:pP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00000002" w14:textId="77777777" w:rsidR="00E65D68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(F.C.2.2.)</w:t>
      </w:r>
    </w:p>
    <w:p w14:paraId="00000003" w14:textId="77777777" w:rsidR="00E65D68" w:rsidRDefault="00E65D68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E65D68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**************</w:t>
      </w:r>
    </w:p>
    <w:p w14:paraId="00000005" w14:textId="77777777" w:rsidR="00E65D68" w:rsidRDefault="00E65D68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E65D68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ASUNTO: RESULTADO DE LA INVESTIGACIÓN INICIAL</w:t>
      </w:r>
    </w:p>
    <w:p w14:paraId="00000007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8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9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 de ____ de __________-</w:t>
      </w:r>
    </w:p>
    <w:p w14:paraId="0000000A" w14:textId="77777777" w:rsidR="00E65D68" w:rsidRDefault="00E65D68">
      <w:pPr>
        <w:spacing w:after="0" w:line="240" w:lineRule="auto"/>
        <w:ind w:left="284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B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VISTAS </w:t>
      </w:r>
      <w:r>
        <w:rPr>
          <w:rFonts w:ascii="Arial" w:eastAsia="Arial" w:hAnsi="Arial" w:cs="Arial"/>
          <w:sz w:val="24"/>
          <w:szCs w:val="24"/>
        </w:rPr>
        <w:t xml:space="preserve">las actuaciones derivadas de la denuncia con número de folio ______________, y con fundamento en lo previsto en el artículo 54 de los “Lineamientos Generales de Integración y Funcionamiento de los Comités de Ética e Integridad de las Dependencias y Entidades de la Administración Pública del Estado de Jalisco”, se advierte: </w:t>
      </w:r>
    </w:p>
    <w:p w14:paraId="0000000C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D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highlight w:val="yellow"/>
        </w:rPr>
      </w:pPr>
      <w:r>
        <w:rPr>
          <w:rFonts w:ascii="Arial" w:eastAsia="Arial" w:hAnsi="Arial" w:cs="Arial"/>
          <w:sz w:val="24"/>
          <w:szCs w:val="24"/>
          <w:highlight w:val="yellow"/>
        </w:rPr>
        <w:t xml:space="preserve">Supuesto 1. advierten elementos de posible vulneración. </w:t>
      </w:r>
    </w:p>
    <w:p w14:paraId="0000000E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F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Al advertirse elementos </w:t>
      </w:r>
      <w:r>
        <w:rPr>
          <w:rFonts w:ascii="Arial" w:eastAsia="Arial" w:hAnsi="Arial" w:cs="Arial"/>
          <w:sz w:val="24"/>
          <w:szCs w:val="24"/>
          <w:highlight w:val="yellow"/>
        </w:rPr>
        <w:t>(señalar resultados de la investigación inicial)</w:t>
      </w:r>
      <w:r>
        <w:rPr>
          <w:rFonts w:ascii="Arial" w:eastAsia="Arial" w:hAnsi="Arial" w:cs="Arial"/>
          <w:sz w:val="24"/>
          <w:szCs w:val="24"/>
        </w:rPr>
        <w:t xml:space="preserve"> que apuntan a una posible vulneración a las disposiciones del Código de Ética e Integridad, se ordena notificar a la persona denunciada a efecto de que en un plazo de seis días hábiles contados a partir de la notificación del presente acuerdo, señale lo que a su derecho convenga en relación a las manifestaciones previstas en la denuncia. </w:t>
      </w:r>
    </w:p>
    <w:p w14:paraId="00000010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1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ordena notificar el presente acuerdo por oficio a la persona denunciada. </w:t>
      </w:r>
    </w:p>
    <w:p w14:paraId="00000012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3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highlight w:val="yellow"/>
        </w:rPr>
        <w:t>Supuesto 2. No hay elementos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14:paraId="00000014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5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Al advertirse que no hay elementos que apunten a la existencia de posibles vulneraciones a las disposiciones del Código de Ética e Integridad, </w:t>
      </w:r>
      <w:r>
        <w:rPr>
          <w:rFonts w:ascii="Arial" w:eastAsia="Arial" w:hAnsi="Arial" w:cs="Arial"/>
          <w:sz w:val="24"/>
          <w:szCs w:val="24"/>
          <w:highlight w:val="yellow"/>
        </w:rPr>
        <w:t xml:space="preserve">(señalar resultados de la investigación inicial); 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por lo tanto, con fundamento en lo previsto en el artículo </w:t>
      </w:r>
      <w:r>
        <w:rPr>
          <w:rFonts w:ascii="Arial" w:eastAsia="Arial" w:hAnsi="Arial" w:cs="Arial"/>
          <w:sz w:val="24"/>
          <w:szCs w:val="24"/>
        </w:rPr>
        <w:t xml:space="preserve">54, párrafo segundo de los Lineamientos Generales de Integración y Funcionamiento de los Comités de Ética e Integridad de las Dependencias y Entidades de la Administración Pública del Estado de Jalisco” se ordena la conclusión y archivo del expediente. </w:t>
      </w:r>
    </w:p>
    <w:p w14:paraId="00000016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7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ordena notificar al Comité de Ética e Integridad el presente acuerdo en sesión. </w:t>
      </w:r>
    </w:p>
    <w:p w14:paraId="00000018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highlight w:val="white"/>
        </w:rPr>
      </w:pPr>
    </w:p>
    <w:p w14:paraId="00000019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 xml:space="preserve">Se ordena notificar por correo electrónico el presente acuerdo a la persona denunciante. </w:t>
      </w:r>
    </w:p>
    <w:p w14:paraId="0000001A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B" w14:textId="77777777" w:rsidR="00E65D68" w:rsidRDefault="00E65D6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C" w14:textId="77777777" w:rsidR="00E65D68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Así lo acordó la Comisión de denuncias del Comité de Ética e Integridad. </w:t>
      </w:r>
    </w:p>
    <w:p w14:paraId="0000001D" w14:textId="77777777" w:rsidR="00E65D68" w:rsidRDefault="00E65D6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1E" w14:textId="77777777" w:rsidR="00E65D68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</w:t>
      </w:r>
    </w:p>
    <w:p w14:paraId="0000001F" w14:textId="77777777" w:rsidR="00E65D68" w:rsidRDefault="00E65D68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20" w14:textId="77777777" w:rsidR="00E65D68" w:rsidRDefault="00E65D6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21" w14:textId="77777777" w:rsidR="00E65D68" w:rsidRDefault="0000000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Nombres y Firmas</w:t>
      </w:r>
    </w:p>
    <w:sectPr w:rsidR="00E65D68">
      <w:headerReference w:type="default" r:id="rId7"/>
      <w:footerReference w:type="default" r:id="rId8"/>
      <w:pgSz w:w="12240" w:h="15840"/>
      <w:pgMar w:top="993" w:right="1041" w:bottom="1418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FA8E3" w14:textId="77777777" w:rsidR="00E56012" w:rsidRDefault="00E56012">
      <w:pPr>
        <w:spacing w:after="0" w:line="240" w:lineRule="auto"/>
      </w:pPr>
      <w:r>
        <w:separator/>
      </w:r>
    </w:p>
  </w:endnote>
  <w:endnote w:type="continuationSeparator" w:id="0">
    <w:p w14:paraId="66006525" w14:textId="77777777" w:rsidR="00E56012" w:rsidRDefault="00E5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2" w14:textId="77777777" w:rsidR="00E65D68" w:rsidRDefault="00E65D6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3" w14:textId="77777777" w:rsidR="00E65D68" w:rsidRDefault="00E65D6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4" w14:textId="77777777" w:rsidR="00E65D68" w:rsidRDefault="00E65D6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5" w14:textId="77777777" w:rsidR="00E65D68" w:rsidRDefault="00E65D6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6" w14:textId="77777777" w:rsidR="00E65D68" w:rsidRDefault="00E65D6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7" w14:textId="77777777" w:rsidR="00E65D68" w:rsidRDefault="00E65D6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ACB03" w14:textId="77777777" w:rsidR="00E56012" w:rsidRDefault="00E56012">
      <w:pPr>
        <w:spacing w:after="0" w:line="240" w:lineRule="auto"/>
      </w:pPr>
      <w:r>
        <w:separator/>
      </w:r>
    </w:p>
  </w:footnote>
  <w:footnote w:type="continuationSeparator" w:id="0">
    <w:p w14:paraId="16EF8FE2" w14:textId="77777777" w:rsidR="00E56012" w:rsidRDefault="00E56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336D6" w14:textId="20E31273" w:rsidR="00486DBE" w:rsidRDefault="001974B7">
    <w:pPr>
      <w:pStyle w:val="Encabezado"/>
    </w:pPr>
    <w:r>
      <w:rPr>
        <w:noProof/>
      </w:rPr>
      <w:drawing>
        <wp:inline distT="0" distB="0" distL="0" distR="0" wp14:anchorId="424795A7" wp14:editId="2F364C9D">
          <wp:extent cx="6120765" cy="476250"/>
          <wp:effectExtent l="0" t="0" r="635" b="6350"/>
          <wp:docPr id="176367684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676842" name="Imagen 17636768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D68"/>
    <w:rsid w:val="001974B7"/>
    <w:rsid w:val="00486DBE"/>
    <w:rsid w:val="007A0F71"/>
    <w:rsid w:val="008254B8"/>
    <w:rsid w:val="00E56012"/>
    <w:rsid w:val="00E65D68"/>
    <w:rsid w:val="00E6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E93D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3D42"/>
  </w:style>
  <w:style w:type="paragraph" w:styleId="Piedepgina">
    <w:name w:val="footer"/>
    <w:basedOn w:val="Normal"/>
    <w:link w:val="Piedepgina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D42"/>
  </w:style>
  <w:style w:type="paragraph" w:customStyle="1" w:styleId="Normal0">
    <w:name w:val="[Normal]"/>
    <w:rsid w:val="00FE7B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CA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CD686D"/>
    <w:pPr>
      <w:tabs>
        <w:tab w:val="left" w:pos="709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D686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160"/>
    </w:pPr>
    <w:rPr>
      <w:color w:val="5A5A5A"/>
    </w:rPr>
  </w:style>
  <w:style w:type="character" w:customStyle="1" w:styleId="SubttuloCar">
    <w:name w:val="Subtítulo Car"/>
    <w:basedOn w:val="Fuentedeprrafopredeter"/>
    <w:link w:val="Subttulo"/>
    <w:uiPriority w:val="11"/>
    <w:rsid w:val="004B0141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qzQeGrWxfkoj6v7ahFncv4xtNw==">CgMxLjA4AHIhMVdBajJicnBjSnFHTUI1R2N6dGdlRVBhVEZBRHdQN1Vx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</dc:creator>
  <cp:lastModifiedBy>Omar Resendiz Arteaga</cp:lastModifiedBy>
  <cp:revision>3</cp:revision>
  <dcterms:created xsi:type="dcterms:W3CDTF">2025-05-12T16:18:00Z</dcterms:created>
  <dcterms:modified xsi:type="dcterms:W3CDTF">2025-08-06T20:53:00Z</dcterms:modified>
</cp:coreProperties>
</file>