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18ABB" w14:textId="76A1A470" w:rsidR="00F93958" w:rsidRPr="00F93958" w:rsidRDefault="00F93958" w:rsidP="003019BC">
      <w:pPr>
        <w:jc w:val="both"/>
        <w:rPr>
          <w:rFonts w:ascii="Arial" w:eastAsia="Arial" w:hAnsi="Arial" w:cs="Arial"/>
        </w:rPr>
      </w:pPr>
      <w:r w:rsidRPr="00F93958">
        <w:rPr>
          <w:rFonts w:ascii="Arial" w:eastAsia="Arial" w:hAnsi="Arial" w:cs="Arial"/>
        </w:rPr>
        <w:t>En la ciudad de Guadalajara, Jalisco, siendo las 1</w:t>
      </w:r>
      <w:r w:rsidR="0034446D">
        <w:rPr>
          <w:rFonts w:ascii="Arial" w:eastAsia="Arial" w:hAnsi="Arial" w:cs="Arial"/>
        </w:rPr>
        <w:t>0</w:t>
      </w:r>
      <w:r w:rsidRPr="00F93958">
        <w:rPr>
          <w:rFonts w:ascii="Arial" w:eastAsia="Arial" w:hAnsi="Arial" w:cs="Arial"/>
        </w:rPr>
        <w:t>:</w:t>
      </w:r>
      <w:r w:rsidR="0034446D">
        <w:rPr>
          <w:rFonts w:ascii="Arial" w:eastAsia="Arial" w:hAnsi="Arial" w:cs="Arial"/>
        </w:rPr>
        <w:t>0</w:t>
      </w:r>
      <w:r>
        <w:rPr>
          <w:rFonts w:ascii="Arial" w:eastAsia="Arial" w:hAnsi="Arial" w:cs="Arial"/>
        </w:rPr>
        <w:t>8</w:t>
      </w:r>
      <w:r w:rsidRPr="00F93958">
        <w:rPr>
          <w:rFonts w:ascii="Arial" w:eastAsia="Arial" w:hAnsi="Arial" w:cs="Arial"/>
        </w:rPr>
        <w:t xml:space="preserve"> horas (</w:t>
      </w:r>
      <w:r w:rsidR="0034446D">
        <w:rPr>
          <w:rFonts w:ascii="Arial" w:eastAsia="Arial" w:hAnsi="Arial" w:cs="Arial"/>
        </w:rPr>
        <w:t>diez</w:t>
      </w:r>
      <w:r w:rsidRPr="00F93958">
        <w:rPr>
          <w:rFonts w:ascii="Arial" w:eastAsia="Arial" w:hAnsi="Arial" w:cs="Arial"/>
        </w:rPr>
        <w:t xml:space="preserve"> horas</w:t>
      </w:r>
      <w:r>
        <w:rPr>
          <w:rFonts w:ascii="Arial" w:eastAsia="Arial" w:hAnsi="Arial" w:cs="Arial"/>
        </w:rPr>
        <w:t xml:space="preserve"> con </w:t>
      </w:r>
      <w:r w:rsidR="00D26969">
        <w:rPr>
          <w:rFonts w:ascii="Arial" w:eastAsia="Arial" w:hAnsi="Arial" w:cs="Arial"/>
        </w:rPr>
        <w:t>ocho minutos</w:t>
      </w:r>
      <w:r w:rsidRPr="00F93958">
        <w:rPr>
          <w:rFonts w:ascii="Arial" w:eastAsia="Arial" w:hAnsi="Arial" w:cs="Arial"/>
        </w:rPr>
        <w:t>) del día 2</w:t>
      </w:r>
      <w:r w:rsidR="0034446D">
        <w:rPr>
          <w:rFonts w:ascii="Arial" w:eastAsia="Arial" w:hAnsi="Arial" w:cs="Arial"/>
        </w:rPr>
        <w:t>9</w:t>
      </w:r>
      <w:r w:rsidRPr="00F93958">
        <w:rPr>
          <w:rFonts w:ascii="Arial" w:eastAsia="Arial" w:hAnsi="Arial" w:cs="Arial"/>
        </w:rPr>
        <w:t xml:space="preserve"> de </w:t>
      </w:r>
      <w:r w:rsidR="0034446D">
        <w:rPr>
          <w:rFonts w:ascii="Arial" w:eastAsia="Arial" w:hAnsi="Arial" w:cs="Arial"/>
        </w:rPr>
        <w:t>mayo</w:t>
      </w:r>
      <w:r w:rsidRPr="00F93958">
        <w:rPr>
          <w:rFonts w:ascii="Arial" w:eastAsia="Arial" w:hAnsi="Arial" w:cs="Arial"/>
        </w:rPr>
        <w:t xml:space="preserve"> del 2025, reunidos de manera presencial en la sala de juntas 1 (uno) de las oficinas de la Secretaría Ejecutiva del Sistema Estatal Anticorrupción de Jalisco y a distancia, se hace constar que se encuentra</w:t>
      </w:r>
      <w:r w:rsidR="00D26969">
        <w:rPr>
          <w:rFonts w:ascii="Arial" w:eastAsia="Arial" w:hAnsi="Arial" w:cs="Arial"/>
        </w:rPr>
        <w:t>n presentes</w:t>
      </w:r>
      <w:r w:rsidR="0070700C">
        <w:rPr>
          <w:rFonts w:ascii="Arial" w:eastAsia="Arial" w:hAnsi="Arial" w:cs="Arial"/>
        </w:rPr>
        <w:t xml:space="preserve"> Gilberto Tinajero Díaz, Presidente del Comité de Administración de Riesgos (CAR),</w:t>
      </w:r>
      <w:r w:rsidR="00D26969">
        <w:rPr>
          <w:rFonts w:ascii="Arial" w:eastAsia="Arial" w:hAnsi="Arial" w:cs="Arial"/>
        </w:rPr>
        <w:t xml:space="preserve"> </w:t>
      </w:r>
      <w:r w:rsidR="00D26969" w:rsidRPr="00CC4DB7">
        <w:rPr>
          <w:rFonts w:ascii="Arial" w:eastAsia="Arial" w:hAnsi="Arial" w:cs="Arial"/>
          <w:b/>
          <w:bCs/>
        </w:rPr>
        <w:t>Jessica Avalos Alvarez</w:t>
      </w:r>
      <w:r w:rsidR="00D26969">
        <w:rPr>
          <w:rFonts w:ascii="Arial" w:eastAsia="Arial" w:hAnsi="Arial" w:cs="Arial"/>
        </w:rPr>
        <w:t>, Vocal Ejecutiva</w:t>
      </w:r>
      <w:r w:rsidR="00612261">
        <w:rPr>
          <w:rFonts w:ascii="Arial" w:eastAsia="Arial" w:hAnsi="Arial" w:cs="Arial"/>
        </w:rPr>
        <w:t>,</w:t>
      </w:r>
      <w:r w:rsidRPr="00F93958">
        <w:rPr>
          <w:rFonts w:ascii="Arial" w:eastAsia="Arial" w:hAnsi="Arial" w:cs="Arial"/>
        </w:rPr>
        <w:t xml:space="preserve"> </w:t>
      </w:r>
      <w:r w:rsidRPr="00CC4DB7">
        <w:rPr>
          <w:rFonts w:ascii="Arial" w:eastAsia="Arial" w:hAnsi="Arial" w:cs="Arial"/>
          <w:b/>
          <w:bCs/>
        </w:rPr>
        <w:t>Jorge Luis Valdez López</w:t>
      </w:r>
      <w:r w:rsidRPr="00F93958">
        <w:rPr>
          <w:rFonts w:ascii="Arial" w:eastAsia="Arial" w:hAnsi="Arial" w:cs="Arial"/>
        </w:rPr>
        <w:t xml:space="preserve">, Coordinador de Control Interno; </w:t>
      </w:r>
      <w:r w:rsidR="00612261" w:rsidRPr="00CC4DB7">
        <w:rPr>
          <w:rFonts w:ascii="Arial" w:eastAsia="Arial" w:hAnsi="Arial" w:cs="Arial"/>
          <w:b/>
          <w:bCs/>
        </w:rPr>
        <w:t>Miguel Ángel Juárez Tello</w:t>
      </w:r>
      <w:r w:rsidR="00612261">
        <w:rPr>
          <w:rFonts w:ascii="Arial" w:eastAsia="Arial" w:hAnsi="Arial" w:cs="Arial"/>
        </w:rPr>
        <w:t xml:space="preserve">, Director de Tecnologías y </w:t>
      </w:r>
      <w:r w:rsidR="00882025">
        <w:rPr>
          <w:rFonts w:ascii="Arial" w:eastAsia="Arial" w:hAnsi="Arial" w:cs="Arial"/>
        </w:rPr>
        <w:t xml:space="preserve">Plataformas, </w:t>
      </w:r>
      <w:r w:rsidR="00882025" w:rsidRPr="00F604E9">
        <w:rPr>
          <w:rFonts w:ascii="Arial" w:eastAsia="Arial" w:hAnsi="Arial" w:cs="Arial"/>
          <w:b/>
          <w:bCs/>
        </w:rPr>
        <w:t>Diana Cristina Guzmán,</w:t>
      </w:r>
      <w:r w:rsidR="00882025">
        <w:rPr>
          <w:rFonts w:ascii="Arial" w:eastAsia="Arial" w:hAnsi="Arial" w:cs="Arial"/>
        </w:rPr>
        <w:t xml:space="preserve"> Coordinadora de Análisis de Riesgos</w:t>
      </w:r>
      <w:r w:rsidR="00382016">
        <w:rPr>
          <w:rFonts w:ascii="Arial" w:eastAsia="Arial" w:hAnsi="Arial" w:cs="Arial"/>
        </w:rPr>
        <w:t>,</w:t>
      </w:r>
      <w:r w:rsidR="00382016" w:rsidRPr="00382016">
        <w:rPr>
          <w:rFonts w:ascii="Arial" w:eastAsia="Arial" w:hAnsi="Arial" w:cs="Arial"/>
        </w:rPr>
        <w:t xml:space="preserve"> en representación de la Dirección de Prospectiva y Políticas Públicas designada mediante el oficio SESAJ/DPPP/004/2025</w:t>
      </w:r>
      <w:r w:rsidR="00382016">
        <w:rPr>
          <w:rFonts w:ascii="Arial" w:eastAsia="Arial" w:hAnsi="Arial" w:cs="Arial"/>
        </w:rPr>
        <w:t xml:space="preserve">; </w:t>
      </w:r>
      <w:r w:rsidR="00382016" w:rsidRPr="00CC4DB7">
        <w:rPr>
          <w:rFonts w:ascii="Arial" w:eastAsia="Arial" w:hAnsi="Arial" w:cs="Arial"/>
          <w:b/>
          <w:bCs/>
        </w:rPr>
        <w:t>Gerardo Gómez Robles</w:t>
      </w:r>
      <w:r w:rsidR="00C66B43">
        <w:rPr>
          <w:rFonts w:ascii="Arial" w:eastAsia="Arial" w:hAnsi="Arial" w:cs="Arial"/>
        </w:rPr>
        <w:t xml:space="preserve">, </w:t>
      </w:r>
      <w:r w:rsidR="00C66B43" w:rsidRPr="00C66B43">
        <w:rPr>
          <w:rFonts w:ascii="Arial" w:eastAsia="Arial" w:hAnsi="Arial" w:cs="Arial"/>
        </w:rPr>
        <w:t>Coordinador de Desarrollo de Capacidades en representación de la Dirección de Coordinación Interinstitucional, designado mediante correo electrónico</w:t>
      </w:r>
      <w:r w:rsidR="00632B89">
        <w:rPr>
          <w:rFonts w:ascii="Arial" w:eastAsia="Arial" w:hAnsi="Arial" w:cs="Arial"/>
        </w:rPr>
        <w:t xml:space="preserve">; </w:t>
      </w:r>
      <w:r w:rsidR="0034446D">
        <w:rPr>
          <w:rFonts w:ascii="Arial" w:eastAsia="Arial" w:hAnsi="Arial" w:cs="Arial"/>
          <w:b/>
          <w:bCs/>
        </w:rPr>
        <w:t>Miguel Navarro Flores</w:t>
      </w:r>
      <w:r w:rsidR="00632B89">
        <w:rPr>
          <w:rFonts w:ascii="Arial" w:eastAsia="Arial" w:hAnsi="Arial" w:cs="Arial"/>
        </w:rPr>
        <w:t xml:space="preserve">, </w:t>
      </w:r>
      <w:r w:rsidR="0034446D">
        <w:rPr>
          <w:rFonts w:ascii="Arial" w:eastAsia="Arial" w:hAnsi="Arial" w:cs="Arial"/>
        </w:rPr>
        <w:t>Titular</w:t>
      </w:r>
      <w:r w:rsidR="00632B89">
        <w:rPr>
          <w:rFonts w:ascii="Arial" w:eastAsia="Arial" w:hAnsi="Arial" w:cs="Arial"/>
        </w:rPr>
        <w:t xml:space="preserve"> de la Unidad de Transparencia</w:t>
      </w:r>
      <w:r w:rsidR="00455F37">
        <w:rPr>
          <w:rFonts w:ascii="Arial" w:eastAsia="Arial" w:hAnsi="Arial" w:cs="Arial"/>
        </w:rPr>
        <w:t xml:space="preserve">; </w:t>
      </w:r>
      <w:r w:rsidR="00455F37" w:rsidRPr="00CC4DB7">
        <w:rPr>
          <w:rFonts w:ascii="Arial" w:eastAsia="Arial" w:hAnsi="Arial" w:cs="Arial"/>
          <w:b/>
          <w:bCs/>
        </w:rPr>
        <w:t>José Antonio Murillo G</w:t>
      </w:r>
      <w:r w:rsidR="00A86447" w:rsidRPr="00CC4DB7">
        <w:rPr>
          <w:rFonts w:ascii="Arial" w:eastAsia="Arial" w:hAnsi="Arial" w:cs="Arial"/>
          <w:b/>
          <w:bCs/>
        </w:rPr>
        <w:t>ladin</w:t>
      </w:r>
      <w:r w:rsidR="00A86447">
        <w:rPr>
          <w:rFonts w:ascii="Arial" w:eastAsia="Arial" w:hAnsi="Arial" w:cs="Arial"/>
        </w:rPr>
        <w:t xml:space="preserve">, Coordinador de Asuntos Jurídicos; </w:t>
      </w:r>
      <w:r w:rsidR="00A86447" w:rsidRPr="00C30FE5">
        <w:rPr>
          <w:rFonts w:ascii="Arial" w:eastAsia="Arial" w:hAnsi="Arial" w:cs="Arial"/>
          <w:b/>
          <w:bCs/>
        </w:rPr>
        <w:t>Liliana García Vargas,</w:t>
      </w:r>
      <w:r w:rsidR="00A86447">
        <w:rPr>
          <w:rFonts w:ascii="Arial" w:eastAsia="Arial" w:hAnsi="Arial" w:cs="Arial"/>
        </w:rPr>
        <w:t xml:space="preserve"> Coordinadora de Fomento a la Cultura de la Integridad</w:t>
      </w:r>
      <w:r w:rsidR="00D56908">
        <w:rPr>
          <w:rFonts w:ascii="Arial" w:eastAsia="Arial" w:hAnsi="Arial" w:cs="Arial"/>
        </w:rPr>
        <w:t xml:space="preserve">; </w:t>
      </w:r>
      <w:r w:rsidR="00C5675E" w:rsidRPr="00C5675E">
        <w:rPr>
          <w:rFonts w:ascii="Arial" w:eastAsia="Arial" w:hAnsi="Arial" w:cs="Arial"/>
          <w:b/>
          <w:bCs/>
        </w:rPr>
        <w:t>Reyna Wendolyn Navarro Serran</w:t>
      </w:r>
      <w:r w:rsidR="00C5675E">
        <w:rPr>
          <w:rFonts w:ascii="Arial" w:eastAsia="Arial" w:hAnsi="Arial" w:cs="Arial"/>
          <w:b/>
          <w:bCs/>
        </w:rPr>
        <w:t>o,</w:t>
      </w:r>
      <w:r w:rsidR="00070C4B">
        <w:rPr>
          <w:rFonts w:ascii="Arial" w:eastAsia="Arial" w:hAnsi="Arial" w:cs="Arial"/>
        </w:rPr>
        <w:t xml:space="preserve"> </w:t>
      </w:r>
      <w:r w:rsidR="00C5675E">
        <w:rPr>
          <w:rFonts w:ascii="Arial" w:eastAsia="Arial" w:hAnsi="Arial" w:cs="Arial"/>
        </w:rPr>
        <w:t>Secretaria Particular</w:t>
      </w:r>
      <w:r w:rsidR="00070C4B" w:rsidRPr="00070C4B">
        <w:rPr>
          <w:rFonts w:ascii="Arial" w:eastAsia="Arial" w:hAnsi="Arial" w:cs="Arial"/>
        </w:rPr>
        <w:t xml:space="preserve"> en representación de la Coordinación de la Oficina del Secretario Técnico del SEAJAL</w:t>
      </w:r>
      <w:r w:rsidR="00C5675E">
        <w:rPr>
          <w:rFonts w:ascii="Arial" w:eastAsia="Arial" w:hAnsi="Arial" w:cs="Arial"/>
        </w:rPr>
        <w:t xml:space="preserve"> designada mediante correo electrónico</w:t>
      </w:r>
      <w:r w:rsidRPr="00F93958">
        <w:rPr>
          <w:rFonts w:ascii="Arial" w:eastAsia="Arial" w:hAnsi="Arial" w:cs="Arial"/>
        </w:rPr>
        <w:t xml:space="preserve">; </w:t>
      </w:r>
      <w:r w:rsidR="00CC4DB7" w:rsidRPr="00896264">
        <w:rPr>
          <w:rFonts w:ascii="Arial" w:eastAsia="Arial" w:hAnsi="Arial" w:cs="Arial"/>
          <w:b/>
          <w:bCs/>
        </w:rPr>
        <w:t>Ezequiel González Pinedo</w:t>
      </w:r>
      <w:r w:rsidR="00CC4DB7" w:rsidRPr="00896264">
        <w:rPr>
          <w:rFonts w:ascii="Arial" w:eastAsia="Arial" w:hAnsi="Arial" w:cs="Arial"/>
        </w:rPr>
        <w:t>, Titular del Órgano Interno de Control</w:t>
      </w:r>
      <w:r w:rsidR="00CC4DB7">
        <w:rPr>
          <w:rFonts w:ascii="Arial" w:eastAsia="Arial" w:hAnsi="Arial" w:cs="Arial"/>
        </w:rPr>
        <w:t xml:space="preserve">; y </w:t>
      </w:r>
      <w:r w:rsidR="00CC4DB7" w:rsidRPr="00896264">
        <w:rPr>
          <w:rFonts w:ascii="Arial" w:eastAsia="Arial" w:hAnsi="Arial" w:cs="Arial"/>
          <w:b/>
          <w:bCs/>
          <w:lang w:val="es-ES"/>
        </w:rPr>
        <w:t xml:space="preserve">Gabriela de la Torre Bravo, </w:t>
      </w:r>
      <w:r w:rsidR="00CC4DB7" w:rsidRPr="00896264">
        <w:rPr>
          <w:rFonts w:ascii="Arial" w:eastAsia="Arial" w:hAnsi="Arial" w:cs="Arial"/>
          <w:lang w:val="es-ES"/>
        </w:rPr>
        <w:t>Jefa de Auditoria, Promoción, Fortalecimiento y Control Interno</w:t>
      </w:r>
      <w:r w:rsidR="003553B2">
        <w:rPr>
          <w:rFonts w:ascii="Arial" w:eastAsia="Arial" w:hAnsi="Arial" w:cs="Arial"/>
          <w:lang w:val="es-ES"/>
        </w:rPr>
        <w:t xml:space="preserve"> designada como invitada permanente mediante correo electrónico</w:t>
      </w:r>
      <w:r w:rsidR="00CC4DB7">
        <w:rPr>
          <w:rFonts w:ascii="Arial" w:eastAsia="Arial" w:hAnsi="Arial" w:cs="Arial"/>
          <w:lang w:val="es-ES"/>
        </w:rPr>
        <w:t xml:space="preserve">, </w:t>
      </w:r>
      <w:r w:rsidRPr="00F93958">
        <w:rPr>
          <w:rFonts w:ascii="Arial" w:eastAsia="Arial" w:hAnsi="Arial" w:cs="Arial"/>
        </w:rPr>
        <w:t xml:space="preserve">con la finalidad de desahogar la </w:t>
      </w:r>
      <w:r w:rsidR="003175A1">
        <w:rPr>
          <w:rFonts w:ascii="Arial" w:eastAsia="Arial" w:hAnsi="Arial" w:cs="Arial"/>
        </w:rPr>
        <w:t>Se</w:t>
      </w:r>
      <w:r w:rsidR="000A03F9">
        <w:rPr>
          <w:rFonts w:ascii="Arial" w:eastAsia="Arial" w:hAnsi="Arial" w:cs="Arial"/>
        </w:rPr>
        <w:t>gunda</w:t>
      </w:r>
      <w:r w:rsidRPr="00F93958">
        <w:rPr>
          <w:rFonts w:ascii="Arial" w:eastAsia="Arial" w:hAnsi="Arial" w:cs="Arial"/>
        </w:rPr>
        <w:t xml:space="preserve"> Sesión Ordinaria 202</w:t>
      </w:r>
      <w:r w:rsidR="00070C4B">
        <w:rPr>
          <w:rFonts w:ascii="Arial" w:eastAsia="Arial" w:hAnsi="Arial" w:cs="Arial"/>
        </w:rPr>
        <w:t>5</w:t>
      </w:r>
      <w:r w:rsidRPr="00F93958">
        <w:rPr>
          <w:rFonts w:ascii="Arial" w:eastAsia="Arial" w:hAnsi="Arial" w:cs="Arial"/>
        </w:rPr>
        <w:t xml:space="preserve"> del </w:t>
      </w:r>
      <w:r w:rsidR="00070C4B">
        <w:rPr>
          <w:rFonts w:ascii="Arial" w:eastAsia="Arial" w:hAnsi="Arial" w:cs="Arial"/>
        </w:rPr>
        <w:t>CAR</w:t>
      </w:r>
      <w:r w:rsidRPr="00F93958">
        <w:rPr>
          <w:rFonts w:ascii="Arial" w:eastAsia="Arial" w:hAnsi="Arial" w:cs="Arial"/>
        </w:rPr>
        <w:t xml:space="preserve"> de la Secretaría Ejecutiva del Sistema Estatal Anticorrupción de Jalisco (SESAJ)</w:t>
      </w:r>
      <w:r w:rsidR="00070C4B">
        <w:rPr>
          <w:rFonts w:ascii="Arial" w:eastAsia="Arial" w:hAnsi="Arial" w:cs="Arial"/>
        </w:rPr>
        <w:t>.</w:t>
      </w:r>
    </w:p>
    <w:p w14:paraId="3A7EEA1D" w14:textId="117EBA86" w:rsidR="00896264" w:rsidRDefault="00896264" w:rsidP="00896264">
      <w:pPr>
        <w:spacing w:before="240" w:after="240"/>
        <w:jc w:val="both"/>
        <w:rPr>
          <w:rFonts w:ascii="Arial" w:eastAsia="Arial" w:hAnsi="Arial" w:cs="Arial"/>
        </w:rPr>
      </w:pPr>
      <w:r>
        <w:rPr>
          <w:rFonts w:ascii="Arial" w:eastAsia="Arial" w:hAnsi="Arial" w:cs="Arial"/>
        </w:rPr>
        <w:t xml:space="preserve">La Vocal Ejecutiva, </w:t>
      </w:r>
      <w:r w:rsidR="00E75B00">
        <w:rPr>
          <w:rFonts w:ascii="Arial" w:eastAsia="Arial" w:hAnsi="Arial" w:cs="Arial"/>
        </w:rPr>
        <w:t xml:space="preserve">según se establece en el artículo 19 de los Lineamientos de Operación del CAR, </w:t>
      </w:r>
      <w:r>
        <w:rPr>
          <w:rFonts w:ascii="Arial" w:eastAsia="Arial" w:hAnsi="Arial" w:cs="Arial"/>
        </w:rPr>
        <w:t>hace constar la existencia de quorum legal señalando que se encuentran presentes los siguientes integrantes del CAR:</w:t>
      </w:r>
    </w:p>
    <w:p w14:paraId="13E1737E" w14:textId="590DBF58" w:rsidR="0068745B" w:rsidRPr="00896264" w:rsidRDefault="0068745B" w:rsidP="003F7D06">
      <w:pPr>
        <w:spacing w:before="240"/>
        <w:jc w:val="both"/>
        <w:rPr>
          <w:rFonts w:ascii="Arial" w:eastAsia="Arial" w:hAnsi="Arial" w:cs="Arial"/>
          <w:b/>
          <w:bCs/>
          <w:lang w:val="es-ES"/>
        </w:rPr>
      </w:pPr>
      <w:r w:rsidRPr="00896264">
        <w:rPr>
          <w:rFonts w:ascii="Arial" w:eastAsia="Arial" w:hAnsi="Arial" w:cs="Arial"/>
          <w:b/>
          <w:bCs/>
          <w:lang w:val="es-ES"/>
        </w:rPr>
        <w:t>Con voz y voto:</w:t>
      </w:r>
    </w:p>
    <w:p w14:paraId="63B0E234" w14:textId="757B0DA4" w:rsidR="0078385F" w:rsidRPr="0051291C" w:rsidRDefault="0078385F" w:rsidP="63E2FECE">
      <w:pPr>
        <w:jc w:val="both"/>
        <w:rPr>
          <w:rFonts w:ascii="Arial" w:eastAsia="Arial" w:hAnsi="Arial" w:cs="Arial"/>
          <w:lang w:val="es-ES"/>
        </w:rPr>
      </w:pPr>
      <w:r>
        <w:rPr>
          <w:rFonts w:ascii="Arial" w:eastAsia="Arial" w:hAnsi="Arial" w:cs="Arial"/>
          <w:b/>
          <w:bCs/>
          <w:lang w:val="es-ES"/>
        </w:rPr>
        <w:t xml:space="preserve">Gilberto Tinajero Díaz, </w:t>
      </w:r>
      <w:r w:rsidR="0051291C">
        <w:rPr>
          <w:rFonts w:ascii="Arial" w:eastAsia="Arial" w:hAnsi="Arial" w:cs="Arial"/>
          <w:lang w:val="es-ES"/>
        </w:rPr>
        <w:t>Presidente.</w:t>
      </w:r>
    </w:p>
    <w:p w14:paraId="3A6EDC8E" w14:textId="7D98A2F7" w:rsidR="001B04EA" w:rsidRPr="00896264" w:rsidRDefault="001B04EA" w:rsidP="63E2FECE">
      <w:pPr>
        <w:jc w:val="both"/>
        <w:rPr>
          <w:rFonts w:ascii="Arial" w:eastAsia="Arial" w:hAnsi="Arial" w:cs="Arial"/>
          <w:lang w:val="es-ES"/>
        </w:rPr>
      </w:pPr>
      <w:r w:rsidRPr="00896264">
        <w:rPr>
          <w:rFonts w:ascii="Arial" w:eastAsia="Arial" w:hAnsi="Arial" w:cs="Arial"/>
          <w:b/>
          <w:bCs/>
          <w:lang w:val="es-ES"/>
        </w:rPr>
        <w:t>Jessica Avalos Alvarez</w:t>
      </w:r>
      <w:r w:rsidR="00486673" w:rsidRPr="00896264">
        <w:rPr>
          <w:rFonts w:ascii="Arial" w:eastAsia="Arial" w:hAnsi="Arial" w:cs="Arial"/>
          <w:lang w:val="es-ES"/>
        </w:rPr>
        <w:t xml:space="preserve">, </w:t>
      </w:r>
      <w:r w:rsidRPr="00896264">
        <w:rPr>
          <w:rFonts w:ascii="Arial" w:eastAsia="Arial" w:hAnsi="Arial" w:cs="Arial"/>
          <w:lang w:val="es-ES"/>
        </w:rPr>
        <w:t>Vocal Ejecutiva y</w:t>
      </w:r>
      <w:r w:rsidR="00486673" w:rsidRPr="00896264">
        <w:rPr>
          <w:rFonts w:ascii="Arial" w:eastAsia="Arial" w:hAnsi="Arial" w:cs="Arial"/>
          <w:lang w:val="es-ES"/>
        </w:rPr>
        <w:t xml:space="preserve"> </w:t>
      </w:r>
      <w:r w:rsidRPr="00896264">
        <w:rPr>
          <w:rFonts w:ascii="Arial" w:eastAsia="Arial" w:hAnsi="Arial" w:cs="Arial"/>
          <w:lang w:val="es-ES"/>
        </w:rPr>
        <w:t>Enlace del Comité de Administración de Riesgos</w:t>
      </w:r>
      <w:r w:rsidR="00486673" w:rsidRPr="00896264">
        <w:rPr>
          <w:rFonts w:ascii="Arial" w:eastAsia="Arial" w:hAnsi="Arial" w:cs="Arial"/>
          <w:lang w:val="es-ES"/>
        </w:rPr>
        <w:t>.</w:t>
      </w:r>
      <w:r w:rsidRPr="00896264">
        <w:rPr>
          <w:rFonts w:ascii="Arial" w:eastAsia="Arial" w:hAnsi="Arial" w:cs="Arial"/>
          <w:lang w:val="es-ES"/>
        </w:rPr>
        <w:t xml:space="preserve"> </w:t>
      </w:r>
    </w:p>
    <w:p w14:paraId="649AE35F" w14:textId="52949774" w:rsidR="001B04EA" w:rsidRPr="00896264" w:rsidRDefault="001B04EA" w:rsidP="48CEA8AB">
      <w:pPr>
        <w:jc w:val="both"/>
        <w:rPr>
          <w:rFonts w:ascii="Arial" w:eastAsia="Arial" w:hAnsi="Arial" w:cs="Arial"/>
          <w:lang w:val="es-ES"/>
        </w:rPr>
      </w:pPr>
      <w:r w:rsidRPr="00896264">
        <w:rPr>
          <w:rFonts w:ascii="Arial" w:eastAsia="Arial" w:hAnsi="Arial" w:cs="Arial"/>
          <w:b/>
          <w:bCs/>
          <w:lang w:val="es-ES"/>
        </w:rPr>
        <w:t>Miguel Ángel Juárez Tello</w:t>
      </w:r>
      <w:r w:rsidR="00486673" w:rsidRPr="00896264">
        <w:rPr>
          <w:rFonts w:ascii="Arial" w:eastAsia="Arial" w:hAnsi="Arial" w:cs="Arial"/>
          <w:lang w:val="es-ES"/>
        </w:rPr>
        <w:t xml:space="preserve">, </w:t>
      </w:r>
      <w:r w:rsidRPr="00896264">
        <w:rPr>
          <w:rFonts w:ascii="Arial" w:eastAsia="Arial" w:hAnsi="Arial" w:cs="Arial"/>
          <w:lang w:val="es-ES"/>
        </w:rPr>
        <w:t>Director de Tecnologías y Plataformas</w:t>
      </w:r>
      <w:r w:rsidR="00486673" w:rsidRPr="00896264">
        <w:rPr>
          <w:rFonts w:ascii="Arial" w:eastAsia="Arial" w:hAnsi="Arial" w:cs="Arial"/>
          <w:lang w:val="es-ES"/>
        </w:rPr>
        <w:t>.</w:t>
      </w:r>
    </w:p>
    <w:p w14:paraId="30AA21DD" w14:textId="1D9BC5BA" w:rsidR="001B04EA" w:rsidRPr="00896264" w:rsidRDefault="001B04EA" w:rsidP="001B04EA">
      <w:pPr>
        <w:jc w:val="both"/>
        <w:rPr>
          <w:rFonts w:ascii="Arial" w:eastAsia="Arial" w:hAnsi="Arial" w:cs="Arial"/>
        </w:rPr>
      </w:pPr>
      <w:r w:rsidRPr="00896264">
        <w:rPr>
          <w:rFonts w:ascii="Arial" w:eastAsia="Arial" w:hAnsi="Arial" w:cs="Arial"/>
          <w:b/>
          <w:bCs/>
        </w:rPr>
        <w:t xml:space="preserve">Jorge Luis </w:t>
      </w:r>
      <w:r w:rsidR="003F7D06" w:rsidRPr="00896264">
        <w:rPr>
          <w:rFonts w:ascii="Arial" w:eastAsia="Arial" w:hAnsi="Arial" w:cs="Arial"/>
          <w:b/>
          <w:bCs/>
        </w:rPr>
        <w:t>Valdez</w:t>
      </w:r>
      <w:r w:rsidRPr="00896264">
        <w:rPr>
          <w:rFonts w:ascii="Arial" w:eastAsia="Arial" w:hAnsi="Arial" w:cs="Arial"/>
          <w:b/>
          <w:bCs/>
        </w:rPr>
        <w:t xml:space="preserve"> López</w:t>
      </w:r>
      <w:r w:rsidR="00486673" w:rsidRPr="00896264">
        <w:rPr>
          <w:rFonts w:ascii="Arial" w:eastAsia="Arial" w:hAnsi="Arial" w:cs="Arial"/>
        </w:rPr>
        <w:t xml:space="preserve">, </w:t>
      </w:r>
      <w:r w:rsidRPr="00896264">
        <w:rPr>
          <w:rFonts w:ascii="Arial" w:eastAsia="Arial" w:hAnsi="Arial" w:cs="Arial"/>
        </w:rPr>
        <w:t>Coordinador de Control Interno</w:t>
      </w:r>
      <w:r w:rsidR="00486673" w:rsidRPr="00896264">
        <w:rPr>
          <w:rFonts w:ascii="Arial" w:eastAsia="Arial" w:hAnsi="Arial" w:cs="Arial"/>
        </w:rPr>
        <w:t>.</w:t>
      </w:r>
    </w:p>
    <w:p w14:paraId="3DFBE42F" w14:textId="31D2363D" w:rsidR="001B04EA" w:rsidRPr="00896264" w:rsidRDefault="008362E1" w:rsidP="48CEA8AB">
      <w:pPr>
        <w:jc w:val="both"/>
        <w:rPr>
          <w:rFonts w:ascii="Arial" w:eastAsia="Arial" w:hAnsi="Arial" w:cs="Arial"/>
          <w:lang w:val="es-ES"/>
        </w:rPr>
      </w:pPr>
      <w:r w:rsidRPr="00896264">
        <w:rPr>
          <w:rFonts w:ascii="Arial" w:eastAsia="Arial" w:hAnsi="Arial" w:cs="Arial"/>
          <w:b/>
          <w:bCs/>
          <w:lang w:val="es-ES"/>
        </w:rPr>
        <w:t>Diana Cristina Guzmán</w:t>
      </w:r>
      <w:r w:rsidR="008B0A42" w:rsidRPr="00896264">
        <w:rPr>
          <w:rFonts w:ascii="Arial" w:eastAsia="Arial" w:hAnsi="Arial" w:cs="Arial"/>
          <w:lang w:val="es-ES"/>
        </w:rPr>
        <w:t xml:space="preserve">, </w:t>
      </w:r>
      <w:r w:rsidR="00403707" w:rsidRPr="00896264">
        <w:rPr>
          <w:rFonts w:ascii="Arial" w:eastAsia="Arial" w:hAnsi="Arial" w:cs="Arial"/>
        </w:rPr>
        <w:t>Coordinadora de Análisis de Riesgos</w:t>
      </w:r>
      <w:r w:rsidR="008B0A42" w:rsidRPr="00896264">
        <w:rPr>
          <w:rFonts w:ascii="Arial" w:eastAsia="Arial" w:hAnsi="Arial" w:cs="Arial"/>
          <w:lang w:val="es-ES"/>
        </w:rPr>
        <w:t xml:space="preserve">, </w:t>
      </w:r>
      <w:r w:rsidR="00A34D50" w:rsidRPr="00896264">
        <w:rPr>
          <w:rFonts w:ascii="Arial" w:eastAsia="Arial" w:hAnsi="Arial" w:cs="Arial"/>
          <w:lang w:val="es-ES"/>
        </w:rPr>
        <w:t xml:space="preserve">en representación de la Dirección de Prospectiva y Políticas Públicas </w:t>
      </w:r>
      <w:r w:rsidR="008B0A42" w:rsidRPr="00896264">
        <w:rPr>
          <w:rFonts w:ascii="Arial" w:eastAsia="Arial" w:hAnsi="Arial" w:cs="Arial"/>
          <w:lang w:val="es-ES"/>
        </w:rPr>
        <w:t>designad</w:t>
      </w:r>
      <w:r w:rsidR="00403707" w:rsidRPr="00896264">
        <w:rPr>
          <w:rFonts w:ascii="Arial" w:eastAsia="Arial" w:hAnsi="Arial" w:cs="Arial"/>
          <w:lang w:val="es-ES"/>
        </w:rPr>
        <w:t>a</w:t>
      </w:r>
      <w:r w:rsidR="008B0A42" w:rsidRPr="00896264">
        <w:rPr>
          <w:rFonts w:ascii="Arial" w:eastAsia="Arial" w:hAnsi="Arial" w:cs="Arial"/>
          <w:lang w:val="es-ES"/>
        </w:rPr>
        <w:t xml:space="preserve"> mediante</w:t>
      </w:r>
      <w:r w:rsidR="00403707" w:rsidRPr="00896264">
        <w:rPr>
          <w:rFonts w:ascii="Arial" w:eastAsia="Arial" w:hAnsi="Arial" w:cs="Arial"/>
          <w:lang w:val="es-ES"/>
        </w:rPr>
        <w:t xml:space="preserve"> el oficio SESAJ/</w:t>
      </w:r>
      <w:r w:rsidR="0082767B" w:rsidRPr="00896264">
        <w:rPr>
          <w:rFonts w:ascii="Arial" w:eastAsia="Arial" w:hAnsi="Arial" w:cs="Arial"/>
          <w:lang w:val="es-ES"/>
        </w:rPr>
        <w:t>DPPP/004/2025</w:t>
      </w:r>
      <w:r w:rsidR="008B0A42" w:rsidRPr="00896264">
        <w:rPr>
          <w:rFonts w:ascii="Arial" w:eastAsia="Arial" w:hAnsi="Arial" w:cs="Arial"/>
          <w:lang w:val="es-ES"/>
        </w:rPr>
        <w:t>.</w:t>
      </w:r>
    </w:p>
    <w:p w14:paraId="6DC16F7C" w14:textId="6374E20D" w:rsidR="001B04EA" w:rsidRPr="00896264" w:rsidRDefault="00E6363F" w:rsidP="48CEA8AB">
      <w:pPr>
        <w:jc w:val="both"/>
        <w:rPr>
          <w:rFonts w:ascii="Arial" w:eastAsia="Arial" w:hAnsi="Arial" w:cs="Arial"/>
          <w:lang w:val="es-ES"/>
        </w:rPr>
      </w:pPr>
      <w:r w:rsidRPr="00896264">
        <w:rPr>
          <w:rFonts w:ascii="Arial" w:eastAsia="Arial" w:hAnsi="Arial" w:cs="Arial"/>
          <w:b/>
          <w:bCs/>
          <w:lang w:val="es-ES"/>
        </w:rPr>
        <w:t>Gerardo Gómez Robles</w:t>
      </w:r>
      <w:r w:rsidRPr="00896264">
        <w:rPr>
          <w:rFonts w:ascii="Arial" w:eastAsia="Arial" w:hAnsi="Arial" w:cs="Arial"/>
          <w:lang w:val="es-ES"/>
        </w:rPr>
        <w:t xml:space="preserve">, Coordinador de Desarrollo de Capacidades </w:t>
      </w:r>
      <w:r w:rsidR="008B0A42" w:rsidRPr="00896264">
        <w:rPr>
          <w:rFonts w:ascii="Arial" w:eastAsia="Arial" w:hAnsi="Arial" w:cs="Arial"/>
          <w:lang w:val="es-ES"/>
        </w:rPr>
        <w:t xml:space="preserve">en representación de </w:t>
      </w:r>
      <w:r w:rsidR="00A34D50" w:rsidRPr="00896264">
        <w:rPr>
          <w:rFonts w:ascii="Arial" w:eastAsia="Arial" w:hAnsi="Arial" w:cs="Arial"/>
          <w:lang w:val="es-ES"/>
        </w:rPr>
        <w:t>la Dirección</w:t>
      </w:r>
      <w:r w:rsidR="001B04EA" w:rsidRPr="00896264">
        <w:rPr>
          <w:rFonts w:ascii="Arial" w:eastAsia="Arial" w:hAnsi="Arial" w:cs="Arial"/>
          <w:lang w:val="es-ES"/>
        </w:rPr>
        <w:t xml:space="preserve"> de Coordinación Interinstitucional</w:t>
      </w:r>
      <w:r w:rsidR="008B0A42" w:rsidRPr="00896264">
        <w:rPr>
          <w:rFonts w:ascii="Arial" w:eastAsia="Arial" w:hAnsi="Arial" w:cs="Arial"/>
          <w:lang w:val="es-ES"/>
        </w:rPr>
        <w:t>, designado mediante correo electrónico</w:t>
      </w:r>
      <w:r w:rsidR="72C07772" w:rsidRPr="00896264">
        <w:rPr>
          <w:rFonts w:ascii="Arial" w:eastAsia="Arial" w:hAnsi="Arial" w:cs="Arial"/>
          <w:lang w:val="es-ES"/>
        </w:rPr>
        <w:t>.</w:t>
      </w:r>
    </w:p>
    <w:p w14:paraId="65A06666" w14:textId="78A23D4E" w:rsidR="001B04EA" w:rsidRPr="00896264" w:rsidRDefault="00F25B5D" w:rsidP="001B04EA">
      <w:pPr>
        <w:jc w:val="both"/>
        <w:rPr>
          <w:rFonts w:ascii="Arial" w:eastAsia="Arial" w:hAnsi="Arial" w:cs="Arial"/>
        </w:rPr>
      </w:pPr>
      <w:r>
        <w:rPr>
          <w:rFonts w:ascii="Arial" w:eastAsia="Arial" w:hAnsi="Arial" w:cs="Arial"/>
          <w:b/>
          <w:bCs/>
        </w:rPr>
        <w:t>Miguel Navarro Flores</w:t>
      </w:r>
      <w:r w:rsidR="122760C5" w:rsidRPr="00896264">
        <w:rPr>
          <w:rFonts w:ascii="Arial" w:eastAsia="Arial" w:hAnsi="Arial" w:cs="Arial"/>
        </w:rPr>
        <w:t xml:space="preserve">, </w:t>
      </w:r>
      <w:r>
        <w:rPr>
          <w:rFonts w:ascii="Arial" w:eastAsia="Arial" w:hAnsi="Arial" w:cs="Arial"/>
        </w:rPr>
        <w:t>Titular</w:t>
      </w:r>
      <w:r w:rsidR="001B04EA" w:rsidRPr="00896264">
        <w:rPr>
          <w:rFonts w:ascii="Arial" w:eastAsia="Arial" w:hAnsi="Arial" w:cs="Arial"/>
        </w:rPr>
        <w:t xml:space="preserve"> de la Unidad de Transparencia</w:t>
      </w:r>
      <w:r w:rsidR="261976AD" w:rsidRPr="00896264">
        <w:rPr>
          <w:rFonts w:ascii="Arial" w:eastAsia="Arial" w:hAnsi="Arial" w:cs="Arial"/>
        </w:rPr>
        <w:t>.</w:t>
      </w:r>
    </w:p>
    <w:p w14:paraId="31597FF7" w14:textId="750A3B05" w:rsidR="001B04EA" w:rsidRPr="00896264" w:rsidRDefault="001B04EA" w:rsidP="63E2FECE">
      <w:pPr>
        <w:jc w:val="both"/>
        <w:rPr>
          <w:rFonts w:ascii="Arial" w:eastAsia="Arial" w:hAnsi="Arial" w:cs="Arial"/>
          <w:lang w:val="es-ES"/>
        </w:rPr>
      </w:pPr>
      <w:r w:rsidRPr="00896264">
        <w:rPr>
          <w:rFonts w:ascii="Arial" w:eastAsia="Arial" w:hAnsi="Arial" w:cs="Arial"/>
          <w:b/>
          <w:bCs/>
          <w:lang w:val="es-ES"/>
        </w:rPr>
        <w:t xml:space="preserve">José </w:t>
      </w:r>
      <w:r w:rsidR="00F933B7" w:rsidRPr="00896264">
        <w:rPr>
          <w:rFonts w:ascii="Arial" w:eastAsia="Arial" w:hAnsi="Arial" w:cs="Arial"/>
          <w:b/>
          <w:bCs/>
          <w:lang w:val="es-ES"/>
        </w:rPr>
        <w:t>Antonio Murillo</w:t>
      </w:r>
      <w:r w:rsidR="00E72778" w:rsidRPr="00896264">
        <w:rPr>
          <w:rFonts w:ascii="Arial" w:eastAsia="Arial" w:hAnsi="Arial" w:cs="Arial"/>
          <w:b/>
          <w:bCs/>
          <w:lang w:val="es-ES"/>
        </w:rPr>
        <w:t xml:space="preserve"> Gladin</w:t>
      </w:r>
      <w:r w:rsidR="7ED86557" w:rsidRPr="00896264">
        <w:rPr>
          <w:rFonts w:ascii="Arial" w:eastAsia="Arial" w:hAnsi="Arial" w:cs="Arial"/>
          <w:b/>
          <w:bCs/>
          <w:lang w:val="es-ES"/>
        </w:rPr>
        <w:t>,</w:t>
      </w:r>
      <w:r w:rsidR="7ED86557" w:rsidRPr="00896264">
        <w:rPr>
          <w:rFonts w:ascii="Arial" w:eastAsia="Arial" w:hAnsi="Arial" w:cs="Arial"/>
          <w:lang w:val="es-ES"/>
        </w:rPr>
        <w:t xml:space="preserve"> </w:t>
      </w:r>
      <w:r w:rsidRPr="00896264">
        <w:rPr>
          <w:rFonts w:ascii="Arial" w:eastAsia="Arial" w:hAnsi="Arial" w:cs="Arial"/>
          <w:lang w:val="es-ES"/>
        </w:rPr>
        <w:t>Coordinador de Asuntos Jurídicos</w:t>
      </w:r>
      <w:r w:rsidR="7FB0E8C3" w:rsidRPr="00896264">
        <w:rPr>
          <w:rFonts w:ascii="Arial" w:eastAsia="Arial" w:hAnsi="Arial" w:cs="Arial"/>
          <w:lang w:val="es-ES"/>
        </w:rPr>
        <w:t>.</w:t>
      </w:r>
    </w:p>
    <w:p w14:paraId="4D547DE5" w14:textId="12DBC86A" w:rsidR="001B04EA" w:rsidRPr="00896264" w:rsidRDefault="00E72778" w:rsidP="001B04EA">
      <w:pPr>
        <w:jc w:val="both"/>
        <w:rPr>
          <w:rFonts w:ascii="Arial" w:eastAsia="Arial" w:hAnsi="Arial" w:cs="Arial"/>
        </w:rPr>
      </w:pPr>
      <w:r w:rsidRPr="00896264">
        <w:rPr>
          <w:rFonts w:ascii="Arial" w:eastAsia="Arial" w:hAnsi="Arial" w:cs="Arial"/>
          <w:b/>
          <w:bCs/>
        </w:rPr>
        <w:t>Liliana García Vargas</w:t>
      </w:r>
      <w:r w:rsidR="0FB45D22" w:rsidRPr="00896264">
        <w:rPr>
          <w:rFonts w:ascii="Arial" w:eastAsia="Arial" w:hAnsi="Arial" w:cs="Arial"/>
        </w:rPr>
        <w:t xml:space="preserve">, </w:t>
      </w:r>
      <w:r w:rsidR="001B04EA" w:rsidRPr="00896264">
        <w:rPr>
          <w:rFonts w:ascii="Arial" w:eastAsia="Arial" w:hAnsi="Arial" w:cs="Arial"/>
        </w:rPr>
        <w:t>Coordinadora de Fomento a la Cultura de la Integridad</w:t>
      </w:r>
      <w:r w:rsidR="477CED8E" w:rsidRPr="00896264">
        <w:rPr>
          <w:rFonts w:ascii="Arial" w:eastAsia="Arial" w:hAnsi="Arial" w:cs="Arial"/>
        </w:rPr>
        <w:t>.</w:t>
      </w:r>
    </w:p>
    <w:p w14:paraId="3D6E8B57" w14:textId="543158CD" w:rsidR="001B04EA" w:rsidRPr="00896264" w:rsidRDefault="0CFB8076" w:rsidP="0CFB8076">
      <w:pPr>
        <w:jc w:val="both"/>
        <w:rPr>
          <w:rFonts w:ascii="Arial" w:eastAsia="Arial" w:hAnsi="Arial" w:cs="Arial"/>
          <w:lang w:val="es-ES"/>
        </w:rPr>
      </w:pPr>
      <w:r w:rsidRPr="0CFB8076">
        <w:rPr>
          <w:rFonts w:ascii="Arial" w:eastAsia="Arial" w:hAnsi="Arial" w:cs="Arial"/>
          <w:b/>
          <w:bCs/>
          <w:lang w:val="es-ES"/>
        </w:rPr>
        <w:t>Reyna Wendolyn Navarro Serrano,</w:t>
      </w:r>
      <w:r w:rsidRPr="0CFB8076">
        <w:rPr>
          <w:rFonts w:ascii="Arial" w:eastAsia="Arial" w:hAnsi="Arial" w:cs="Arial"/>
          <w:lang w:val="es-ES"/>
        </w:rPr>
        <w:t xml:space="preserve"> Secretaria Particular en representación de la Coordinación de la Oficina del Secretario Técnico del SEAJAL designada mediante correo electrónico.</w:t>
      </w:r>
    </w:p>
    <w:p w14:paraId="54E45794" w14:textId="77777777" w:rsidR="001B04EA" w:rsidRPr="00896264" w:rsidRDefault="001B04EA" w:rsidP="001B04EA">
      <w:pPr>
        <w:jc w:val="both"/>
        <w:rPr>
          <w:rFonts w:ascii="Arial" w:eastAsia="Arial" w:hAnsi="Arial" w:cs="Arial"/>
          <w:b/>
          <w:bCs/>
        </w:rPr>
      </w:pPr>
      <w:r w:rsidRPr="00896264">
        <w:rPr>
          <w:rFonts w:ascii="Arial" w:eastAsia="Arial" w:hAnsi="Arial" w:cs="Arial"/>
          <w:b/>
          <w:bCs/>
        </w:rPr>
        <w:t>Con voz</w:t>
      </w:r>
    </w:p>
    <w:p w14:paraId="5100083C" w14:textId="635EE23D" w:rsidR="001B04EA" w:rsidRPr="00896264" w:rsidRDefault="001B04EA" w:rsidP="00F25B5D">
      <w:pPr>
        <w:jc w:val="both"/>
        <w:rPr>
          <w:rFonts w:ascii="Arial" w:eastAsia="Arial" w:hAnsi="Arial" w:cs="Arial"/>
        </w:rPr>
      </w:pPr>
      <w:r w:rsidRPr="00896264">
        <w:rPr>
          <w:rFonts w:ascii="Arial" w:eastAsia="Arial" w:hAnsi="Arial" w:cs="Arial"/>
          <w:b/>
          <w:bCs/>
        </w:rPr>
        <w:t>Ezequiel González Pinedo</w:t>
      </w:r>
      <w:r w:rsidR="5B7AC95C" w:rsidRPr="00896264">
        <w:rPr>
          <w:rFonts w:ascii="Arial" w:eastAsia="Arial" w:hAnsi="Arial" w:cs="Arial"/>
        </w:rPr>
        <w:t xml:space="preserve">, </w:t>
      </w:r>
      <w:r w:rsidRPr="00896264">
        <w:rPr>
          <w:rFonts w:ascii="Arial" w:eastAsia="Arial" w:hAnsi="Arial" w:cs="Arial"/>
        </w:rPr>
        <w:t>Titular del Órgano Interno de Control</w:t>
      </w:r>
      <w:r w:rsidR="00533058" w:rsidRPr="00896264">
        <w:rPr>
          <w:rFonts w:ascii="Arial" w:eastAsia="Arial" w:hAnsi="Arial" w:cs="Arial"/>
        </w:rPr>
        <w:t>.</w:t>
      </w:r>
      <w:r w:rsidRPr="00896264">
        <w:rPr>
          <w:rFonts w:ascii="Arial" w:eastAsia="Arial" w:hAnsi="Arial" w:cs="Arial"/>
        </w:rPr>
        <w:t xml:space="preserve"> </w:t>
      </w:r>
    </w:p>
    <w:p w14:paraId="55512FB5" w14:textId="65793E44" w:rsidR="48CEA8AB" w:rsidRPr="009F77CE" w:rsidRDefault="00533058" w:rsidP="009F77CE">
      <w:pPr>
        <w:spacing w:before="240" w:after="240"/>
        <w:jc w:val="both"/>
        <w:rPr>
          <w:rFonts w:ascii="Arial" w:eastAsia="Arial" w:hAnsi="Arial" w:cs="Arial"/>
          <w:lang w:val="es-ES"/>
        </w:rPr>
      </w:pPr>
      <w:r w:rsidRPr="00896264">
        <w:rPr>
          <w:rFonts w:ascii="Arial" w:eastAsia="Arial" w:hAnsi="Arial" w:cs="Arial"/>
          <w:b/>
          <w:bCs/>
          <w:lang w:val="es-ES"/>
        </w:rPr>
        <w:t xml:space="preserve">Gabriela de la Torre Bravo, </w:t>
      </w:r>
      <w:r w:rsidRPr="00896264">
        <w:rPr>
          <w:rFonts w:ascii="Arial" w:eastAsia="Arial" w:hAnsi="Arial" w:cs="Arial"/>
          <w:lang w:val="es-ES"/>
        </w:rPr>
        <w:t>Jefa de Auditoria, Promoción, Fortalecimiento y Control Interno.</w:t>
      </w:r>
    </w:p>
    <w:p w14:paraId="01C46EDF" w14:textId="21CE1A1B" w:rsidR="5245F02F" w:rsidRPr="003553B2" w:rsidRDefault="5245F02F" w:rsidP="48CEA8AB">
      <w:pPr>
        <w:jc w:val="both"/>
        <w:rPr>
          <w:rFonts w:ascii="Arial" w:eastAsia="Arial" w:hAnsi="Arial" w:cs="Arial"/>
          <w:lang w:val="es-ES"/>
        </w:rPr>
      </w:pPr>
      <w:r w:rsidRPr="00896264">
        <w:rPr>
          <w:rFonts w:ascii="Arial" w:eastAsia="Arial" w:hAnsi="Arial" w:cs="Arial"/>
          <w:lang w:val="es-ES"/>
        </w:rPr>
        <w:t>A</w:t>
      </w:r>
      <w:r w:rsidRPr="003553B2">
        <w:rPr>
          <w:rFonts w:ascii="Arial" w:eastAsia="Arial" w:hAnsi="Arial" w:cs="Arial"/>
          <w:lang w:val="es-ES"/>
        </w:rPr>
        <w:t>l no existir comentarios al respecto</w:t>
      </w:r>
      <w:r w:rsidR="2C0D0962" w:rsidRPr="003553B2">
        <w:rPr>
          <w:rFonts w:ascii="Arial" w:eastAsia="Arial" w:hAnsi="Arial" w:cs="Arial"/>
          <w:lang w:val="es-ES"/>
        </w:rPr>
        <w:t>, el Presidente del Comité solicita a la Vocal Ejecutiva que proceda a desahogar el siguiente punto del orden del día.</w:t>
      </w:r>
    </w:p>
    <w:p w14:paraId="398E7992" w14:textId="111344F7" w:rsidR="48CEA8AB" w:rsidRPr="003553B2" w:rsidRDefault="48CEA8AB" w:rsidP="48CEA8AB">
      <w:pPr>
        <w:jc w:val="both"/>
        <w:rPr>
          <w:rFonts w:ascii="Arial" w:eastAsia="Arial" w:hAnsi="Arial" w:cs="Arial"/>
          <w:b/>
          <w:bCs/>
          <w:color w:val="003B51"/>
        </w:rPr>
      </w:pPr>
    </w:p>
    <w:p w14:paraId="7C75EE81" w14:textId="1B942C9D" w:rsidR="007D371E" w:rsidRPr="003553B2" w:rsidRDefault="009344CA" w:rsidP="48CEA8AB">
      <w:pPr>
        <w:spacing w:after="240"/>
        <w:jc w:val="both"/>
        <w:rPr>
          <w:rFonts w:ascii="Arial" w:eastAsia="Cambria" w:hAnsi="Arial" w:cs="Arial"/>
          <w:color w:val="282828"/>
          <w:lang w:val="es-MX" w:eastAsia="es-MX"/>
        </w:rPr>
      </w:pPr>
      <w:r w:rsidRPr="003553B2">
        <w:rPr>
          <w:rFonts w:ascii="Arial" w:eastAsia="Arial" w:hAnsi="Arial" w:cs="Arial"/>
          <w:b/>
          <w:bCs/>
          <w:color w:val="003B51"/>
        </w:rPr>
        <w:t>2</w:t>
      </w:r>
      <w:r w:rsidR="007D371E" w:rsidRPr="003553B2">
        <w:rPr>
          <w:rFonts w:ascii="Arial" w:eastAsia="Arial" w:hAnsi="Arial" w:cs="Arial"/>
          <w:b/>
          <w:bCs/>
          <w:color w:val="003B51"/>
        </w:rPr>
        <w:t>. Aprobación del Orden del Día.</w:t>
      </w:r>
    </w:p>
    <w:p w14:paraId="35ED6024" w14:textId="39F02D60" w:rsidR="00216A17" w:rsidRPr="003553B2" w:rsidRDefault="004403D1" w:rsidP="00044211">
      <w:pPr>
        <w:autoSpaceDE w:val="0"/>
        <w:autoSpaceDN w:val="0"/>
        <w:adjustRightInd w:val="0"/>
        <w:spacing w:after="240"/>
        <w:jc w:val="both"/>
        <w:rPr>
          <w:rFonts w:ascii="Arial" w:eastAsia="Cambria" w:hAnsi="Arial" w:cs="Arial"/>
          <w:color w:val="000000" w:themeColor="text1"/>
          <w:lang w:val="es-MX" w:eastAsia="es-MX"/>
        </w:rPr>
      </w:pPr>
      <w:r w:rsidRPr="003553B2">
        <w:rPr>
          <w:rFonts w:ascii="Arial" w:eastAsia="Cambria" w:hAnsi="Arial" w:cs="Arial"/>
          <w:color w:val="000000" w:themeColor="text1"/>
          <w:lang w:val="es-MX" w:eastAsia="es-MX"/>
        </w:rPr>
        <w:t>Según</w:t>
      </w:r>
      <w:r w:rsidR="007D371E" w:rsidRPr="003553B2">
        <w:rPr>
          <w:rFonts w:ascii="Arial" w:eastAsia="Cambria" w:hAnsi="Arial" w:cs="Arial"/>
          <w:color w:val="000000" w:themeColor="text1"/>
          <w:lang w:val="es-MX" w:eastAsia="es-MX"/>
        </w:rPr>
        <w:t xml:space="preserve"> se establece </w:t>
      </w:r>
      <w:r w:rsidR="00B73580" w:rsidRPr="003553B2">
        <w:rPr>
          <w:rFonts w:ascii="Arial" w:eastAsia="Cambria" w:hAnsi="Arial" w:cs="Arial"/>
          <w:color w:val="000000" w:themeColor="text1"/>
          <w:lang w:val="es-MX" w:eastAsia="es-MX"/>
        </w:rPr>
        <w:t xml:space="preserve">en el </w:t>
      </w:r>
      <w:r w:rsidR="00E50B30" w:rsidRPr="003553B2">
        <w:rPr>
          <w:rFonts w:ascii="Arial" w:eastAsia="Cambria" w:hAnsi="Arial" w:cs="Arial"/>
          <w:color w:val="000000" w:themeColor="text1"/>
          <w:lang w:val="es-MX" w:eastAsia="es-MX"/>
        </w:rPr>
        <w:t>artículo 2</w:t>
      </w:r>
      <w:r w:rsidR="00A04068">
        <w:rPr>
          <w:rFonts w:ascii="Arial" w:eastAsia="Cambria" w:hAnsi="Arial" w:cs="Arial"/>
          <w:color w:val="000000" w:themeColor="text1"/>
          <w:lang w:val="es-MX" w:eastAsia="es-MX"/>
        </w:rPr>
        <w:t>5</w:t>
      </w:r>
      <w:r w:rsidR="00E50B30" w:rsidRPr="003553B2">
        <w:rPr>
          <w:rFonts w:ascii="Arial" w:eastAsia="Cambria" w:hAnsi="Arial" w:cs="Arial"/>
          <w:color w:val="000000" w:themeColor="text1"/>
          <w:lang w:val="es-MX" w:eastAsia="es-MX"/>
        </w:rPr>
        <w:t xml:space="preserve"> de los Lineamientos de Operación del Comité de Administración de Riesgos de la SESAJ</w:t>
      </w:r>
      <w:r w:rsidR="00F51C2B" w:rsidRPr="003553B2">
        <w:rPr>
          <w:rFonts w:ascii="Arial" w:eastAsia="Cambria" w:hAnsi="Arial" w:cs="Arial"/>
          <w:color w:val="000000" w:themeColor="text1"/>
          <w:lang w:val="es-MX" w:eastAsia="es-MX"/>
        </w:rPr>
        <w:t>,</w:t>
      </w:r>
      <w:r w:rsidR="00044211" w:rsidRPr="003553B2">
        <w:rPr>
          <w:rFonts w:ascii="Arial" w:eastAsia="Cambria" w:hAnsi="Arial" w:cs="Arial"/>
          <w:color w:val="000000" w:themeColor="text1"/>
          <w:lang w:val="es-MX" w:eastAsia="es-MX"/>
        </w:rPr>
        <w:t xml:space="preserve"> l</w:t>
      </w:r>
      <w:r w:rsidR="00216A17" w:rsidRPr="003553B2">
        <w:rPr>
          <w:rFonts w:ascii="Arial" w:eastAsia="Cambria" w:hAnsi="Arial" w:cs="Arial"/>
          <w:color w:val="000000" w:themeColor="text1"/>
          <w:lang w:val="es-MX" w:eastAsia="es-MX"/>
        </w:rPr>
        <w:t xml:space="preserve">a Vocal Ejecutiva procede a dar lectura al </w:t>
      </w:r>
      <w:r w:rsidR="00216A17" w:rsidRPr="003553B2">
        <w:rPr>
          <w:rFonts w:ascii="Arial" w:eastAsia="Cambria" w:hAnsi="Arial" w:cs="Arial"/>
          <w:b/>
          <w:bCs/>
          <w:color w:val="000000" w:themeColor="text1"/>
          <w:lang w:val="es-MX" w:eastAsia="es-MX"/>
        </w:rPr>
        <w:t>Orden del Día</w:t>
      </w:r>
      <w:r w:rsidR="00216A17" w:rsidRPr="003553B2">
        <w:rPr>
          <w:rFonts w:ascii="Arial" w:eastAsia="Cambria" w:hAnsi="Arial" w:cs="Arial"/>
          <w:color w:val="000000" w:themeColor="text1"/>
          <w:lang w:val="es-MX" w:eastAsia="es-MX"/>
        </w:rPr>
        <w:t xml:space="preserve"> y lo pone a consideración de</w:t>
      </w:r>
      <w:r w:rsidR="00CE2A32" w:rsidRPr="003553B2">
        <w:rPr>
          <w:rFonts w:ascii="Arial" w:eastAsia="Cambria" w:hAnsi="Arial" w:cs="Arial"/>
          <w:color w:val="000000" w:themeColor="text1"/>
          <w:lang w:val="es-MX" w:eastAsia="es-MX"/>
        </w:rPr>
        <w:t xml:space="preserve"> quienes se encuentran presentes</w:t>
      </w:r>
      <w:r w:rsidR="00216A17" w:rsidRPr="003553B2">
        <w:rPr>
          <w:rFonts w:ascii="Arial" w:eastAsia="Cambria" w:hAnsi="Arial" w:cs="Arial"/>
          <w:color w:val="000000" w:themeColor="text1"/>
          <w:lang w:val="es-MX" w:eastAsia="es-MX"/>
        </w:rPr>
        <w:t>:</w:t>
      </w:r>
    </w:p>
    <w:p w14:paraId="6D706F33" w14:textId="77777777" w:rsidR="009A3431" w:rsidRPr="009A3431" w:rsidRDefault="009A3431" w:rsidP="009A3431">
      <w:pPr>
        <w:pStyle w:val="Prrafodelista"/>
        <w:numPr>
          <w:ilvl w:val="0"/>
          <w:numId w:val="38"/>
        </w:numPr>
        <w:shd w:val="clear" w:color="auto" w:fill="FFFFFF" w:themeFill="background1"/>
        <w:ind w:right="-234"/>
        <w:rPr>
          <w:rFonts w:ascii="Arial" w:eastAsia="Arial" w:hAnsi="Arial" w:cs="Arial"/>
        </w:rPr>
      </w:pPr>
      <w:r w:rsidRPr="009A3431">
        <w:rPr>
          <w:rFonts w:ascii="Arial" w:eastAsia="Arial" w:hAnsi="Arial" w:cs="Arial"/>
        </w:rPr>
        <w:lastRenderedPageBreak/>
        <w:t>Declaración de quórum legal e inicio de la sesión.</w:t>
      </w:r>
    </w:p>
    <w:p w14:paraId="0D66FA48" w14:textId="77777777" w:rsidR="009A3431" w:rsidRPr="009A3431" w:rsidRDefault="009A3431" w:rsidP="009A3431">
      <w:pPr>
        <w:pStyle w:val="Prrafodelista"/>
        <w:numPr>
          <w:ilvl w:val="0"/>
          <w:numId w:val="38"/>
        </w:numPr>
        <w:shd w:val="clear" w:color="auto" w:fill="FFFFFF" w:themeFill="background1"/>
        <w:ind w:right="-234"/>
        <w:rPr>
          <w:rFonts w:ascii="Arial" w:eastAsia="Arial" w:hAnsi="Arial" w:cs="Arial"/>
        </w:rPr>
      </w:pPr>
      <w:r w:rsidRPr="009A3431">
        <w:rPr>
          <w:rFonts w:ascii="Arial" w:eastAsia="Arial" w:hAnsi="Arial" w:cs="Arial"/>
        </w:rPr>
        <w:t>Aprobación del Orden del Día.</w:t>
      </w:r>
    </w:p>
    <w:p w14:paraId="429C4E49" w14:textId="77777777" w:rsidR="009A3431" w:rsidRPr="009A3431" w:rsidRDefault="009A3431" w:rsidP="009A3431">
      <w:pPr>
        <w:pStyle w:val="Prrafodelista"/>
        <w:numPr>
          <w:ilvl w:val="0"/>
          <w:numId w:val="38"/>
        </w:numPr>
        <w:shd w:val="clear" w:color="auto" w:fill="FFFFFF" w:themeFill="background1"/>
        <w:ind w:right="-234"/>
        <w:rPr>
          <w:rFonts w:ascii="Arial" w:eastAsia="Arial" w:hAnsi="Arial" w:cs="Arial"/>
        </w:rPr>
      </w:pPr>
      <w:r w:rsidRPr="009A3431">
        <w:rPr>
          <w:rFonts w:ascii="Arial" w:eastAsia="Arial" w:hAnsi="Arial" w:cs="Arial"/>
        </w:rPr>
        <w:t>Presentación por parte del Coordinador de Control Interno de la SESAJ del Reporte de Avances Trimestral del Programa de Trabajo de Administración de Riesgos (PTAR) correspondiente al periodo de enero a marzo de 2025 remitido al Titular del Órgano Interno de Control (OIC).</w:t>
      </w:r>
    </w:p>
    <w:p w14:paraId="01740DDB" w14:textId="77777777" w:rsidR="009A3431" w:rsidRPr="009A3431" w:rsidRDefault="009A3431" w:rsidP="009A3431">
      <w:pPr>
        <w:pStyle w:val="Prrafodelista"/>
        <w:numPr>
          <w:ilvl w:val="0"/>
          <w:numId w:val="38"/>
        </w:numPr>
        <w:shd w:val="clear" w:color="auto" w:fill="FFFFFF" w:themeFill="background1"/>
        <w:ind w:right="-234"/>
        <w:rPr>
          <w:rFonts w:ascii="Arial" w:eastAsia="Arial" w:hAnsi="Arial" w:cs="Arial"/>
        </w:rPr>
      </w:pPr>
      <w:r w:rsidRPr="009A3431">
        <w:rPr>
          <w:rFonts w:ascii="Arial" w:eastAsia="Arial" w:hAnsi="Arial" w:cs="Arial"/>
        </w:rPr>
        <w:t>Presentación por parte del Titular del Órgano Interno de Control de la SESAJ del Informe de Evaluación del OIC del Reporte de Avances Trimestrales del Programa de Trabajo de Administración de Riesgos (PTAR) correspondiente al periodo de enero a marzo de 2025.</w:t>
      </w:r>
    </w:p>
    <w:p w14:paraId="5C443B09" w14:textId="77777777" w:rsidR="009A3431" w:rsidRPr="009A3431" w:rsidRDefault="009A3431" w:rsidP="009A3431">
      <w:pPr>
        <w:pStyle w:val="Prrafodelista"/>
        <w:numPr>
          <w:ilvl w:val="0"/>
          <w:numId w:val="38"/>
        </w:numPr>
        <w:shd w:val="clear" w:color="auto" w:fill="FFFFFF" w:themeFill="background1"/>
        <w:ind w:right="-234"/>
        <w:rPr>
          <w:rFonts w:ascii="Arial" w:eastAsia="Arial" w:hAnsi="Arial" w:cs="Arial"/>
        </w:rPr>
      </w:pPr>
      <w:r w:rsidRPr="009A3431">
        <w:rPr>
          <w:rFonts w:ascii="Arial" w:eastAsia="Arial" w:hAnsi="Arial" w:cs="Arial"/>
        </w:rPr>
        <w:t>Asuntos Generales.</w:t>
      </w:r>
    </w:p>
    <w:p w14:paraId="4099B61E" w14:textId="77777777" w:rsidR="009A3431" w:rsidRPr="009A3431" w:rsidRDefault="009A3431" w:rsidP="009A3431">
      <w:pPr>
        <w:pStyle w:val="Prrafodelista"/>
        <w:numPr>
          <w:ilvl w:val="0"/>
          <w:numId w:val="38"/>
        </w:numPr>
        <w:shd w:val="clear" w:color="auto" w:fill="FFFFFF" w:themeFill="background1"/>
        <w:ind w:right="-234"/>
        <w:rPr>
          <w:rFonts w:ascii="Arial" w:eastAsia="Arial" w:hAnsi="Arial" w:cs="Arial"/>
        </w:rPr>
      </w:pPr>
      <w:r w:rsidRPr="009A3431">
        <w:rPr>
          <w:rFonts w:ascii="Arial" w:eastAsia="Arial" w:hAnsi="Arial" w:cs="Arial"/>
        </w:rPr>
        <w:t>Clausura de la sesión.</w:t>
      </w:r>
    </w:p>
    <w:p w14:paraId="6CB7F5A0" w14:textId="7C21C9D9" w:rsidR="48CEA8AB" w:rsidRPr="003553B2" w:rsidRDefault="48CEA8AB" w:rsidP="48CEA8AB">
      <w:pPr>
        <w:shd w:val="clear" w:color="auto" w:fill="FFFFFF" w:themeFill="background1"/>
        <w:ind w:left="709" w:right="-234"/>
        <w:jc w:val="both"/>
        <w:rPr>
          <w:rFonts w:ascii="Arial" w:hAnsi="Arial" w:cs="Arial"/>
        </w:rPr>
      </w:pPr>
    </w:p>
    <w:p w14:paraId="13C3CBCB" w14:textId="121C7622" w:rsidR="004640F2" w:rsidRPr="003553B2" w:rsidRDefault="009344CA" w:rsidP="004640F2">
      <w:pPr>
        <w:autoSpaceDE w:val="0"/>
        <w:autoSpaceDN w:val="0"/>
        <w:adjustRightInd w:val="0"/>
        <w:jc w:val="both"/>
        <w:rPr>
          <w:rStyle w:val="normaltextrun"/>
          <w:rFonts w:ascii="Arial" w:eastAsia="Cambria" w:hAnsi="Arial" w:cs="Arial"/>
          <w:color w:val="000000" w:themeColor="text1"/>
          <w:lang w:val="es-MX" w:eastAsia="es-MX"/>
        </w:rPr>
      </w:pPr>
      <w:r w:rsidRPr="003553B2">
        <w:rPr>
          <w:rStyle w:val="normaltextrun"/>
          <w:rFonts w:ascii="Arial" w:eastAsia="Cambria" w:hAnsi="Arial" w:cs="Arial"/>
          <w:color w:val="000000" w:themeColor="text1"/>
          <w:lang w:val="es-MX" w:eastAsia="es-MX"/>
        </w:rPr>
        <w:t>S</w:t>
      </w:r>
      <w:r w:rsidR="004640F2" w:rsidRPr="003553B2">
        <w:rPr>
          <w:rStyle w:val="normaltextrun"/>
          <w:rFonts w:ascii="Arial" w:eastAsia="Cambria" w:hAnsi="Arial" w:cs="Arial"/>
          <w:color w:val="000000" w:themeColor="text1"/>
          <w:lang w:val="es-MX" w:eastAsia="es-MX"/>
        </w:rPr>
        <w:t>olicita a los presentes que manifiesten el sentido de su voto,</w:t>
      </w:r>
      <w:r w:rsidR="00526DCC" w:rsidRPr="003553B2">
        <w:rPr>
          <w:rStyle w:val="normaltextrun"/>
          <w:rFonts w:ascii="Arial" w:eastAsia="Cambria" w:hAnsi="Arial" w:cs="Arial"/>
          <w:color w:val="000000" w:themeColor="text1"/>
          <w:lang w:val="es-MX" w:eastAsia="es-MX"/>
        </w:rPr>
        <w:t xml:space="preserve"> y</w:t>
      </w:r>
      <w:r w:rsidR="004640F2" w:rsidRPr="003553B2">
        <w:rPr>
          <w:rStyle w:val="normaltextrun"/>
          <w:rFonts w:ascii="Arial" w:eastAsia="Cambria" w:hAnsi="Arial" w:cs="Arial"/>
          <w:color w:val="000000" w:themeColor="text1"/>
          <w:lang w:val="es-MX" w:eastAsia="es-MX"/>
        </w:rPr>
        <w:t xml:space="preserve"> en caso de estar en afirmativa, lo hagan en votación económica</w:t>
      </w:r>
      <w:r w:rsidR="00526DCC" w:rsidRPr="003553B2">
        <w:rPr>
          <w:rStyle w:val="normaltextrun"/>
          <w:rFonts w:ascii="Arial" w:eastAsia="Cambria" w:hAnsi="Arial" w:cs="Arial"/>
          <w:color w:val="000000" w:themeColor="text1"/>
          <w:lang w:val="es-MX" w:eastAsia="es-MX"/>
        </w:rPr>
        <w:t xml:space="preserve"> levantando su mano</w:t>
      </w:r>
      <w:r w:rsidR="004640F2" w:rsidRPr="003553B2">
        <w:rPr>
          <w:rStyle w:val="normaltextrun"/>
          <w:rFonts w:ascii="Arial" w:eastAsia="Cambria" w:hAnsi="Arial" w:cs="Arial"/>
          <w:color w:val="000000" w:themeColor="text1"/>
          <w:lang w:val="es-MX" w:eastAsia="es-MX"/>
        </w:rPr>
        <w:t xml:space="preserve">. El Orden del Día es aprobado </w:t>
      </w:r>
      <w:r w:rsidR="00887903">
        <w:rPr>
          <w:rStyle w:val="normaltextrun"/>
          <w:rFonts w:ascii="Arial" w:eastAsia="Cambria" w:hAnsi="Arial" w:cs="Arial"/>
          <w:color w:val="000000" w:themeColor="text1"/>
          <w:lang w:val="es-MX" w:eastAsia="es-MX"/>
        </w:rPr>
        <w:t>por unanimidad</w:t>
      </w:r>
      <w:r w:rsidR="004640F2" w:rsidRPr="003553B2">
        <w:rPr>
          <w:rStyle w:val="normaltextrun"/>
          <w:rFonts w:ascii="Arial" w:eastAsia="Cambria" w:hAnsi="Arial" w:cs="Arial"/>
          <w:color w:val="000000" w:themeColor="text1"/>
          <w:lang w:val="es-MX" w:eastAsia="es-MX"/>
        </w:rPr>
        <w:t>.</w:t>
      </w:r>
    </w:p>
    <w:p w14:paraId="20E9D303" w14:textId="77777777" w:rsidR="004640F2" w:rsidRPr="003553B2" w:rsidRDefault="004640F2" w:rsidP="004640F2">
      <w:pPr>
        <w:autoSpaceDE w:val="0"/>
        <w:autoSpaceDN w:val="0"/>
        <w:adjustRightInd w:val="0"/>
        <w:jc w:val="both"/>
        <w:rPr>
          <w:rStyle w:val="normaltextrun"/>
          <w:rFonts w:ascii="Arial" w:hAnsi="Arial" w:cs="Arial"/>
          <w:color w:val="000000"/>
          <w:shd w:val="clear" w:color="auto" w:fill="FFFFFF"/>
          <w:lang w:val="es-ES"/>
        </w:rPr>
      </w:pPr>
    </w:p>
    <w:p w14:paraId="5C819220" w14:textId="794BEB2A" w:rsidR="004640F2" w:rsidRPr="00A04068" w:rsidRDefault="004640F2" w:rsidP="00413E73">
      <w:pPr>
        <w:autoSpaceDE w:val="0"/>
        <w:autoSpaceDN w:val="0"/>
        <w:adjustRightInd w:val="0"/>
        <w:jc w:val="both"/>
        <w:rPr>
          <w:rStyle w:val="normaltextrun"/>
          <w:rFonts w:ascii="Arial" w:hAnsi="Arial" w:cs="Arial"/>
          <w:color w:val="000000"/>
          <w:shd w:val="clear" w:color="auto" w:fill="FFFFFF"/>
          <w:lang w:val="es-ES"/>
        </w:rPr>
      </w:pPr>
      <w:r w:rsidRPr="00A04068">
        <w:rPr>
          <w:rStyle w:val="normaltextrun"/>
          <w:rFonts w:ascii="Arial" w:hAnsi="Arial" w:cs="Arial"/>
          <w:color w:val="000000"/>
          <w:shd w:val="clear" w:color="auto" w:fill="FFFFFF"/>
          <w:lang w:val="es-ES"/>
        </w:rPr>
        <w:t>El presidente solicita a la Vocal Ejecutiva, proceda a desahogar el siguiente punto del Orden del Día.</w:t>
      </w:r>
    </w:p>
    <w:p w14:paraId="3EC6C1F5" w14:textId="68C718B0" w:rsidR="002A5C08" w:rsidRPr="003553B2" w:rsidRDefault="002A5C08" w:rsidP="00413E73">
      <w:pPr>
        <w:autoSpaceDE w:val="0"/>
        <w:autoSpaceDN w:val="0"/>
        <w:adjustRightInd w:val="0"/>
        <w:jc w:val="both"/>
        <w:rPr>
          <w:rStyle w:val="normaltextrun"/>
          <w:rFonts w:ascii="Arial" w:hAnsi="Arial" w:cs="Arial"/>
          <w:color w:val="000000"/>
          <w:u w:val="single"/>
          <w:shd w:val="clear" w:color="auto" w:fill="FFFFFF"/>
          <w:lang w:val="es-ES"/>
        </w:rPr>
      </w:pPr>
    </w:p>
    <w:p w14:paraId="78E4BCDE" w14:textId="63C2D5D5" w:rsidR="00A04068" w:rsidRDefault="00355ACD" w:rsidP="002E4A4E">
      <w:pPr>
        <w:shd w:val="clear" w:color="auto" w:fill="FFFFFF" w:themeFill="background1"/>
        <w:ind w:right="-234"/>
        <w:jc w:val="both"/>
        <w:rPr>
          <w:rFonts w:ascii="Arial" w:eastAsia="Arial" w:hAnsi="Arial" w:cs="Arial"/>
          <w:b/>
          <w:bCs/>
          <w:color w:val="003B51"/>
        </w:rPr>
      </w:pPr>
      <w:r w:rsidRPr="003553B2">
        <w:rPr>
          <w:rFonts w:ascii="Arial" w:eastAsia="Arial" w:hAnsi="Arial" w:cs="Arial"/>
          <w:b/>
          <w:bCs/>
          <w:color w:val="003B51"/>
        </w:rPr>
        <w:t>3</w:t>
      </w:r>
      <w:r w:rsidR="002A5C08" w:rsidRPr="003553B2">
        <w:rPr>
          <w:rFonts w:ascii="Arial" w:eastAsia="Arial" w:hAnsi="Arial" w:cs="Arial"/>
          <w:b/>
          <w:bCs/>
          <w:color w:val="003B51"/>
        </w:rPr>
        <w:t xml:space="preserve">. </w:t>
      </w:r>
      <w:r w:rsidR="009A3431" w:rsidRPr="009A3431">
        <w:rPr>
          <w:rFonts w:ascii="Arial" w:eastAsia="Arial" w:hAnsi="Arial" w:cs="Arial"/>
          <w:b/>
          <w:bCs/>
          <w:color w:val="003B51"/>
        </w:rPr>
        <w:t>Presentación por parte del Coordinador de Control Interno de la SESAJ del Reporte de Avances Trimestral del Programa de Trabajo de Administración de Riesgos (PTAR) correspondiente al periodo de enero a marzo de 2025 remitido al Titular del Órgano Interno de Control (OIC).</w:t>
      </w:r>
    </w:p>
    <w:p w14:paraId="6D810F30" w14:textId="77777777" w:rsidR="002E4A4E" w:rsidRPr="002E4A4E" w:rsidRDefault="002E4A4E" w:rsidP="002E4A4E">
      <w:pPr>
        <w:shd w:val="clear" w:color="auto" w:fill="FFFFFF" w:themeFill="background1"/>
        <w:ind w:right="-234"/>
        <w:jc w:val="both"/>
        <w:rPr>
          <w:rFonts w:ascii="Arial" w:eastAsia="Arial" w:hAnsi="Arial" w:cs="Arial"/>
          <w:b/>
          <w:bCs/>
          <w:color w:val="003B51"/>
        </w:rPr>
      </w:pPr>
    </w:p>
    <w:p w14:paraId="6D237628" w14:textId="5856B915" w:rsidR="00070C93" w:rsidRPr="003553B2" w:rsidRDefault="004640F2" w:rsidP="00E55830">
      <w:pPr>
        <w:autoSpaceDE w:val="0"/>
        <w:autoSpaceDN w:val="0"/>
        <w:adjustRightInd w:val="0"/>
        <w:spacing w:after="240"/>
        <w:jc w:val="both"/>
        <w:rPr>
          <w:rFonts w:ascii="Arial" w:eastAsia="Cambria" w:hAnsi="Arial" w:cs="Arial"/>
          <w:color w:val="282828"/>
          <w:lang w:val="es-MX" w:eastAsia="es-MX"/>
        </w:rPr>
      </w:pPr>
      <w:r w:rsidRPr="003553B2">
        <w:rPr>
          <w:rFonts w:ascii="Arial" w:eastAsia="Cambria" w:hAnsi="Arial" w:cs="Arial"/>
          <w:color w:val="282828"/>
          <w:lang w:val="es-MX" w:eastAsia="es-MX"/>
        </w:rPr>
        <w:t xml:space="preserve">La Vocal Ejecutiva procede a desahogar el </w:t>
      </w:r>
      <w:r w:rsidR="009A3431">
        <w:rPr>
          <w:rFonts w:ascii="Arial" w:eastAsia="Cambria" w:hAnsi="Arial" w:cs="Arial"/>
          <w:b/>
          <w:bCs/>
          <w:color w:val="282828"/>
          <w:lang w:val="es-MX" w:eastAsia="es-MX"/>
        </w:rPr>
        <w:t>tercer</w:t>
      </w:r>
      <w:r w:rsidRPr="003553B2">
        <w:rPr>
          <w:rFonts w:ascii="Arial" w:eastAsia="Cambria" w:hAnsi="Arial" w:cs="Arial"/>
          <w:b/>
          <w:bCs/>
          <w:color w:val="282828"/>
          <w:lang w:val="es-MX" w:eastAsia="es-MX"/>
        </w:rPr>
        <w:t xml:space="preserve"> punto</w:t>
      </w:r>
      <w:r w:rsidRPr="003553B2">
        <w:rPr>
          <w:rFonts w:ascii="Arial" w:eastAsia="Cambria" w:hAnsi="Arial" w:cs="Arial"/>
          <w:color w:val="282828"/>
          <w:lang w:val="es-MX" w:eastAsia="es-MX"/>
        </w:rPr>
        <w:t xml:space="preserve"> </w:t>
      </w:r>
      <w:r w:rsidR="00F51C2B" w:rsidRPr="003553B2">
        <w:rPr>
          <w:rFonts w:ascii="Arial" w:eastAsia="Cambria" w:hAnsi="Arial" w:cs="Arial"/>
          <w:color w:val="282828"/>
          <w:lang w:val="es-MX" w:eastAsia="es-MX"/>
        </w:rPr>
        <w:t xml:space="preserve">del Orden del Día, que </w:t>
      </w:r>
      <w:r w:rsidRPr="003553B2">
        <w:rPr>
          <w:rFonts w:ascii="Arial" w:eastAsia="Cambria" w:hAnsi="Arial" w:cs="Arial"/>
          <w:color w:val="282828"/>
          <w:lang w:val="es-MX" w:eastAsia="es-MX"/>
        </w:rPr>
        <w:t xml:space="preserve">corresponde a </w:t>
      </w:r>
      <w:r w:rsidR="3D03384F" w:rsidRPr="003553B2">
        <w:rPr>
          <w:rFonts w:ascii="Arial" w:eastAsia="Cambria" w:hAnsi="Arial" w:cs="Arial"/>
          <w:color w:val="282828"/>
          <w:lang w:val="es-MX" w:eastAsia="es-MX"/>
        </w:rPr>
        <w:t>la</w:t>
      </w:r>
      <w:r w:rsidR="002E4A4E" w:rsidRPr="002E4A4E">
        <w:t xml:space="preserve"> </w:t>
      </w:r>
      <w:r w:rsidR="009A3431" w:rsidRPr="002E4A4E">
        <w:rPr>
          <w:rFonts w:ascii="Arial" w:eastAsia="Cambria" w:hAnsi="Arial" w:cs="Arial"/>
          <w:b/>
          <w:bCs/>
          <w:color w:val="282828"/>
          <w:lang w:val="es-MX" w:eastAsia="es-MX"/>
        </w:rPr>
        <w:t>Presentación por parte del Coordinador de Control Interno de la SESAJ del Reporte de Avances Trimestral del Programa de Trabajo de Administración de Riesgos (PTAR) correspondiente al periodo de enero a marzo de 2025 remitido al Titular del Órgano Interno de Control (OIC)</w:t>
      </w:r>
      <w:r w:rsidR="009A3431" w:rsidRPr="003553B2">
        <w:rPr>
          <w:rFonts w:ascii="Arial" w:eastAsia="Cambria" w:hAnsi="Arial" w:cs="Arial"/>
          <w:b/>
          <w:bCs/>
          <w:color w:val="282828"/>
          <w:lang w:val="es-MX" w:eastAsia="es-MX"/>
        </w:rPr>
        <w:t>.</w:t>
      </w:r>
    </w:p>
    <w:p w14:paraId="7DBAE0C2" w14:textId="5330EEFA" w:rsidR="00F679F5" w:rsidRDefault="005539FF" w:rsidP="00DA0C2E">
      <w:pPr>
        <w:autoSpaceDE w:val="0"/>
        <w:autoSpaceDN w:val="0"/>
        <w:adjustRightInd w:val="0"/>
        <w:spacing w:after="240"/>
        <w:jc w:val="both"/>
        <w:rPr>
          <w:rStyle w:val="eop"/>
          <w:rFonts w:ascii="Arial" w:hAnsi="Arial" w:cs="Arial"/>
          <w:lang w:val="es-ES"/>
        </w:rPr>
      </w:pPr>
      <w:r w:rsidRPr="003553B2">
        <w:rPr>
          <w:rStyle w:val="eop"/>
          <w:rFonts w:ascii="Arial" w:hAnsi="Arial" w:cs="Arial"/>
          <w:shd w:val="clear" w:color="auto" w:fill="FFFFFF"/>
          <w:lang w:val="es-ES"/>
        </w:rPr>
        <w:t>El Presidente</w:t>
      </w:r>
      <w:r w:rsidR="00183636">
        <w:rPr>
          <w:rStyle w:val="eop"/>
          <w:rFonts w:ascii="Arial" w:hAnsi="Arial" w:cs="Arial"/>
          <w:shd w:val="clear" w:color="auto" w:fill="FFFFFF"/>
          <w:lang w:val="es-ES"/>
        </w:rPr>
        <w:t xml:space="preserve"> del Comité</w:t>
      </w:r>
      <w:r w:rsidRPr="003553B2">
        <w:rPr>
          <w:rStyle w:val="eop"/>
          <w:rFonts w:ascii="Arial" w:hAnsi="Arial" w:cs="Arial"/>
          <w:shd w:val="clear" w:color="auto" w:fill="FFFFFF"/>
          <w:lang w:val="es-ES"/>
        </w:rPr>
        <w:t xml:space="preserve"> </w:t>
      </w:r>
      <w:r w:rsidR="1222DD30" w:rsidRPr="003553B2">
        <w:rPr>
          <w:rStyle w:val="eop"/>
          <w:rFonts w:ascii="Arial" w:hAnsi="Arial" w:cs="Arial"/>
          <w:shd w:val="clear" w:color="auto" w:fill="FFFFFF"/>
          <w:lang w:val="es-ES"/>
        </w:rPr>
        <w:t xml:space="preserve">le cede el uso de la </w:t>
      </w:r>
      <w:r w:rsidR="27DD3E27" w:rsidRPr="003553B2">
        <w:rPr>
          <w:rStyle w:val="eop"/>
          <w:rFonts w:ascii="Arial" w:hAnsi="Arial" w:cs="Arial"/>
          <w:shd w:val="clear" w:color="auto" w:fill="FFFFFF"/>
          <w:lang w:val="es-ES"/>
        </w:rPr>
        <w:t>voz al</w:t>
      </w:r>
      <w:r w:rsidR="356075BA" w:rsidRPr="003553B2">
        <w:rPr>
          <w:rStyle w:val="eop"/>
          <w:rFonts w:ascii="Arial" w:hAnsi="Arial" w:cs="Arial"/>
          <w:shd w:val="clear" w:color="auto" w:fill="FFFFFF"/>
          <w:lang w:val="es-ES"/>
        </w:rPr>
        <w:t xml:space="preserve"> Coordinador de Control Interno para </w:t>
      </w:r>
      <w:r w:rsidR="1B8D01E3" w:rsidRPr="003553B2">
        <w:rPr>
          <w:rStyle w:val="eop"/>
          <w:rFonts w:ascii="Arial" w:hAnsi="Arial" w:cs="Arial"/>
          <w:shd w:val="clear" w:color="auto" w:fill="FFFFFF"/>
          <w:lang w:val="es-ES"/>
        </w:rPr>
        <w:t>que realice la presentación menc</w:t>
      </w:r>
      <w:r w:rsidR="00552723">
        <w:rPr>
          <w:rStyle w:val="eop"/>
          <w:rFonts w:ascii="Arial" w:hAnsi="Arial" w:cs="Arial"/>
          <w:shd w:val="clear" w:color="auto" w:fill="FFFFFF"/>
          <w:lang w:val="es-ES"/>
        </w:rPr>
        <w:t>ionad</w:t>
      </w:r>
      <w:r w:rsidR="001B108C">
        <w:rPr>
          <w:rStyle w:val="eop"/>
          <w:rFonts w:ascii="Arial" w:hAnsi="Arial" w:cs="Arial"/>
          <w:shd w:val="clear" w:color="auto" w:fill="FFFFFF"/>
          <w:lang w:val="es-ES"/>
        </w:rPr>
        <w:t>a</w:t>
      </w:r>
      <w:r w:rsidR="00D86167">
        <w:rPr>
          <w:rStyle w:val="eop"/>
          <w:rFonts w:ascii="Arial" w:hAnsi="Arial" w:cs="Arial"/>
          <w:shd w:val="clear" w:color="auto" w:fill="FFFFFF"/>
          <w:lang w:val="es-ES"/>
        </w:rPr>
        <w:t>.</w:t>
      </w:r>
    </w:p>
    <w:p w14:paraId="0D34252B" w14:textId="4B137A23" w:rsidR="00DA0C2E" w:rsidRPr="00DA0C2E" w:rsidRDefault="00DA0C2E" w:rsidP="00DA0C2E">
      <w:pPr>
        <w:autoSpaceDE w:val="0"/>
        <w:autoSpaceDN w:val="0"/>
        <w:adjustRightInd w:val="0"/>
        <w:spacing w:after="240"/>
        <w:jc w:val="both"/>
        <w:rPr>
          <w:rFonts w:ascii="Arial" w:hAnsi="Arial" w:cs="Arial"/>
          <w:lang w:val="es-ES"/>
        </w:rPr>
      </w:pPr>
      <w:r>
        <w:rPr>
          <w:rStyle w:val="eop"/>
          <w:rFonts w:ascii="Arial" w:hAnsi="Arial" w:cs="Arial"/>
          <w:lang w:val="es-ES"/>
        </w:rPr>
        <w:t xml:space="preserve">El Coordinador de Control Interno hace uso de la voz para </w:t>
      </w:r>
      <w:r w:rsidR="00D86167">
        <w:rPr>
          <w:rStyle w:val="eop"/>
          <w:rFonts w:ascii="Arial" w:hAnsi="Arial" w:cs="Arial"/>
          <w:lang w:val="es-ES"/>
        </w:rPr>
        <w:t>exponer</w:t>
      </w:r>
      <w:r>
        <w:rPr>
          <w:rStyle w:val="eop"/>
          <w:rFonts w:ascii="Arial" w:hAnsi="Arial" w:cs="Arial"/>
          <w:lang w:val="es-ES"/>
        </w:rPr>
        <w:t xml:space="preserve"> de manera general el reporte de avances correspondiente al presente punto del orden del día, </w:t>
      </w:r>
      <w:r w:rsidR="00D86167">
        <w:rPr>
          <w:rStyle w:val="eop"/>
          <w:rFonts w:ascii="Arial" w:hAnsi="Arial" w:cs="Arial"/>
          <w:lang w:val="es-ES"/>
        </w:rPr>
        <w:t xml:space="preserve">la información presentada es la siguiente </w:t>
      </w:r>
      <w:r w:rsidR="00D86167">
        <w:rPr>
          <w:rStyle w:val="eop"/>
          <w:rFonts w:ascii="Arial" w:hAnsi="Arial" w:cs="Arial"/>
          <w:shd w:val="clear" w:color="auto" w:fill="FFFFFF"/>
          <w:lang w:val="es-ES"/>
        </w:rPr>
        <w:t>y que se tiene a la vista mediante proyección</w:t>
      </w:r>
      <w:r w:rsidR="00D86167" w:rsidRPr="003553B2">
        <w:rPr>
          <w:rStyle w:val="eop"/>
          <w:rFonts w:ascii="Arial" w:hAnsi="Arial" w:cs="Arial"/>
          <w:shd w:val="clear" w:color="auto" w:fill="FFFFFF"/>
          <w:lang w:val="es-ES"/>
        </w:rPr>
        <w:t>:</w:t>
      </w:r>
    </w:p>
    <w:p w14:paraId="062CDADC" w14:textId="1C5B4C7E" w:rsidR="00F679F5" w:rsidRDefault="00E8273E" w:rsidP="00E8273E">
      <w:pPr>
        <w:jc w:val="center"/>
      </w:pPr>
      <w:r w:rsidRPr="00E8273E">
        <w:rPr>
          <w:noProof/>
        </w:rPr>
        <w:drawing>
          <wp:inline distT="0" distB="0" distL="0" distR="0" wp14:anchorId="75924973" wp14:editId="2415AC51">
            <wp:extent cx="4449055" cy="2763392"/>
            <wp:effectExtent l="0" t="0" r="8890" b="0"/>
            <wp:docPr id="1895325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259" name="Imagen 1" descr="Tabla&#10;&#10;El contenido generado por IA puede ser incorrecto."/>
                    <pic:cNvPicPr/>
                  </pic:nvPicPr>
                  <pic:blipFill>
                    <a:blip r:embed="rId8"/>
                    <a:stretch>
                      <a:fillRect/>
                    </a:stretch>
                  </pic:blipFill>
                  <pic:spPr>
                    <a:xfrm>
                      <a:off x="0" y="0"/>
                      <a:ext cx="4452432" cy="2765489"/>
                    </a:xfrm>
                    <a:prstGeom prst="rect">
                      <a:avLst/>
                    </a:prstGeom>
                  </pic:spPr>
                </pic:pic>
              </a:graphicData>
            </a:graphic>
          </wp:inline>
        </w:drawing>
      </w:r>
    </w:p>
    <w:p w14:paraId="7931804C" w14:textId="77777777" w:rsidR="00D86167" w:rsidRDefault="00D86167" w:rsidP="00F679F5"/>
    <w:p w14:paraId="461D089E" w14:textId="77777777" w:rsidR="00D86167" w:rsidRDefault="00D86167" w:rsidP="00F679F5"/>
    <w:p w14:paraId="54AB64C4" w14:textId="4C02C5C3" w:rsidR="00D86167" w:rsidRDefault="000F79B1" w:rsidP="00F679F5">
      <w:r w:rsidRPr="000F79B1">
        <w:rPr>
          <w:noProof/>
        </w:rPr>
        <w:lastRenderedPageBreak/>
        <w:drawing>
          <wp:inline distT="0" distB="0" distL="0" distR="0" wp14:anchorId="2169A22F" wp14:editId="21E5F26A">
            <wp:extent cx="5971540" cy="2693670"/>
            <wp:effectExtent l="0" t="0" r="0" b="0"/>
            <wp:docPr id="159114242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42420" name="Imagen 1" descr="Tabla&#10;&#10;El contenido generado por IA puede ser incorrecto."/>
                    <pic:cNvPicPr/>
                  </pic:nvPicPr>
                  <pic:blipFill>
                    <a:blip r:embed="rId9"/>
                    <a:stretch>
                      <a:fillRect/>
                    </a:stretch>
                  </pic:blipFill>
                  <pic:spPr>
                    <a:xfrm>
                      <a:off x="0" y="0"/>
                      <a:ext cx="5971540" cy="2693670"/>
                    </a:xfrm>
                    <a:prstGeom prst="rect">
                      <a:avLst/>
                    </a:prstGeom>
                  </pic:spPr>
                </pic:pic>
              </a:graphicData>
            </a:graphic>
          </wp:inline>
        </w:drawing>
      </w:r>
    </w:p>
    <w:p w14:paraId="56614EA3" w14:textId="5EF9A2E6" w:rsidR="000F79B1" w:rsidRDefault="000F79B1" w:rsidP="006D722F">
      <w:pPr>
        <w:spacing w:after="240"/>
        <w:jc w:val="both"/>
        <w:rPr>
          <w:rFonts w:ascii="Arial" w:hAnsi="Arial" w:cs="Arial"/>
        </w:rPr>
      </w:pPr>
      <w:r>
        <w:rPr>
          <w:rFonts w:ascii="Arial" w:hAnsi="Arial" w:cs="Arial"/>
        </w:rPr>
        <w:t xml:space="preserve">Una vez finalizada la presentación del Coordinador de Control Interno, la Vocal Ejecutiva hace uso de la voz en su carácter de Enlace de Administración de Riesgos para </w:t>
      </w:r>
      <w:r w:rsidR="00E85908">
        <w:rPr>
          <w:rFonts w:ascii="Arial" w:hAnsi="Arial" w:cs="Arial"/>
        </w:rPr>
        <w:t>exponer de manera específica l</w:t>
      </w:r>
      <w:r w:rsidR="0005593F">
        <w:rPr>
          <w:rFonts w:ascii="Arial" w:hAnsi="Arial" w:cs="Arial"/>
        </w:rPr>
        <w:t>as acciones de control con sus respectivos medios de verificación planteados en el Reporte de Avances Trimestral del Programa de Trabajo de Administración de Riesgos correspondiente al primer trimestre del 2025,</w:t>
      </w:r>
      <w:r w:rsidR="009A07EB">
        <w:rPr>
          <w:rFonts w:ascii="Arial" w:hAnsi="Arial" w:cs="Arial"/>
        </w:rPr>
        <w:t xml:space="preserve"> la información expuesta y la cual se encuentra  a la vista de los presentes mediante proyección </w:t>
      </w:r>
      <w:r w:rsidR="00810B80">
        <w:rPr>
          <w:rFonts w:ascii="Arial" w:hAnsi="Arial" w:cs="Arial"/>
        </w:rPr>
        <w:t>señala lo siguiente:</w:t>
      </w:r>
    </w:p>
    <w:p w14:paraId="3B78A663" w14:textId="77777777" w:rsidR="00A06DD3" w:rsidRPr="00B90A53" w:rsidRDefault="00A06DD3" w:rsidP="00A06DD3">
      <w:pPr>
        <w:ind w:left="142"/>
        <w:jc w:val="both"/>
        <w:rPr>
          <w:rFonts w:ascii="Arial" w:hAnsi="Arial"/>
          <w:b/>
          <w:iCs/>
          <w:color w:val="2D5D74"/>
        </w:rPr>
      </w:pPr>
      <w:r w:rsidRPr="00B90A53">
        <w:rPr>
          <w:rFonts w:ascii="Arial" w:hAnsi="Arial"/>
          <w:b/>
          <w:iCs/>
          <w:color w:val="2D5D74"/>
        </w:rPr>
        <w:t>Acciones de control concluidas:</w:t>
      </w:r>
    </w:p>
    <w:p w14:paraId="1E93EFCB" w14:textId="77777777" w:rsidR="00A06DD3" w:rsidRDefault="00A06DD3" w:rsidP="00A06DD3">
      <w:pPr>
        <w:jc w:val="both"/>
        <w:rPr>
          <w:rFonts w:ascii="Arial" w:hAnsi="Arial"/>
          <w:b/>
          <w:bCs/>
          <w:color w:val="A7C2CF"/>
        </w:rPr>
      </w:pPr>
    </w:p>
    <w:tbl>
      <w:tblPr>
        <w:tblStyle w:val="Tablanormal1"/>
        <w:tblW w:w="9497" w:type="dxa"/>
        <w:tblInd w:w="-5" w:type="dxa"/>
        <w:tblLayout w:type="fixed"/>
        <w:tblLook w:val="04A0" w:firstRow="1" w:lastRow="0" w:firstColumn="1" w:lastColumn="0" w:noHBand="0" w:noVBand="1"/>
      </w:tblPr>
      <w:tblGrid>
        <w:gridCol w:w="968"/>
        <w:gridCol w:w="1584"/>
        <w:gridCol w:w="3119"/>
        <w:gridCol w:w="1275"/>
        <w:gridCol w:w="2551"/>
      </w:tblGrid>
      <w:tr w:rsidR="00A06DD3" w:rsidRPr="00A06DD3" w14:paraId="70A51E3D" w14:textId="77777777" w:rsidTr="00A06D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8" w:type="dxa"/>
            <w:vAlign w:val="center"/>
          </w:tcPr>
          <w:p w14:paraId="2C6311B1" w14:textId="77777777" w:rsidR="00A06DD3" w:rsidRPr="00A06DD3" w:rsidRDefault="00A06DD3" w:rsidP="004E00F5">
            <w:pPr>
              <w:jc w:val="center"/>
              <w:rPr>
                <w:rFonts w:ascii="Arial" w:hAnsi="Arial"/>
                <w:color w:val="2F5496" w:themeColor="accent1" w:themeShade="BF"/>
                <w:sz w:val="14"/>
                <w:szCs w:val="14"/>
              </w:rPr>
            </w:pPr>
            <w:r w:rsidRPr="00A06DD3">
              <w:rPr>
                <w:rFonts w:ascii="Arial" w:hAnsi="Arial"/>
                <w:color w:val="2F5496" w:themeColor="accent1" w:themeShade="BF"/>
                <w:sz w:val="14"/>
                <w:szCs w:val="14"/>
              </w:rPr>
              <w:t>NO. RIESGO</w:t>
            </w:r>
          </w:p>
        </w:tc>
        <w:tc>
          <w:tcPr>
            <w:tcW w:w="1584" w:type="dxa"/>
            <w:vAlign w:val="center"/>
          </w:tcPr>
          <w:p w14:paraId="6FAA900F"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UNIDAD ADMINISTRATIVA RESPONSABLE</w:t>
            </w:r>
          </w:p>
        </w:tc>
        <w:tc>
          <w:tcPr>
            <w:tcW w:w="3119" w:type="dxa"/>
            <w:vAlign w:val="center"/>
          </w:tcPr>
          <w:p w14:paraId="7D658AB4"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ACCIONES DE CONTROL</w:t>
            </w:r>
          </w:p>
        </w:tc>
        <w:tc>
          <w:tcPr>
            <w:tcW w:w="1275" w:type="dxa"/>
            <w:vAlign w:val="center"/>
          </w:tcPr>
          <w:p w14:paraId="3B8713F3" w14:textId="77777777" w:rsidR="00A06DD3" w:rsidRPr="00A06DD3" w:rsidRDefault="00A06DD3" w:rsidP="004E00F5">
            <w:pPr>
              <w:ind w:left="-106"/>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PORCENTAJE DE CUMPLIMIENTO QUE REPRESENTAN</w:t>
            </w:r>
          </w:p>
        </w:tc>
        <w:tc>
          <w:tcPr>
            <w:tcW w:w="2551" w:type="dxa"/>
            <w:vAlign w:val="center"/>
          </w:tcPr>
          <w:p w14:paraId="48153528"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MEDIOS DE VERIFICACIÓN</w:t>
            </w:r>
          </w:p>
        </w:tc>
      </w:tr>
      <w:tr w:rsidR="00A06DD3" w:rsidRPr="00A06DD3" w14:paraId="1E3BA8ED" w14:textId="77777777" w:rsidTr="00A06DD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68" w:type="dxa"/>
            <w:vAlign w:val="center"/>
          </w:tcPr>
          <w:p w14:paraId="0985FAC8" w14:textId="77777777" w:rsidR="00A06DD3" w:rsidRPr="00A06DD3" w:rsidRDefault="00A06DD3" w:rsidP="004E00F5">
            <w:pPr>
              <w:rPr>
                <w:rFonts w:ascii="Arial" w:hAnsi="Arial"/>
                <w:sz w:val="14"/>
                <w:szCs w:val="14"/>
              </w:rPr>
            </w:pPr>
            <w:r w:rsidRPr="00A06DD3">
              <w:rPr>
                <w:rFonts w:ascii="Arial" w:hAnsi="Arial"/>
                <w:b w:val="0"/>
                <w:bCs w:val="0"/>
                <w:sz w:val="14"/>
                <w:szCs w:val="14"/>
              </w:rPr>
              <w:t>2024_1</w:t>
            </w:r>
          </w:p>
        </w:tc>
        <w:tc>
          <w:tcPr>
            <w:tcW w:w="1584" w:type="dxa"/>
            <w:vAlign w:val="center"/>
          </w:tcPr>
          <w:p w14:paraId="73F27E6E"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lang w:val="es-ES"/>
              </w:rPr>
              <w:t>Coordinación de la Oficina del Secretario Técnico.</w:t>
            </w:r>
          </w:p>
        </w:tc>
        <w:tc>
          <w:tcPr>
            <w:tcW w:w="3119" w:type="dxa"/>
            <w:vAlign w:val="center"/>
          </w:tcPr>
          <w:p w14:paraId="38E92F82" w14:textId="77777777" w:rsidR="00A06DD3" w:rsidRPr="00A06DD3" w:rsidRDefault="00A06DD3" w:rsidP="004E00F5">
            <w:pPr>
              <w:jc w:val="both"/>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Remitir a la Coordinación de Asuntos Jurídicos los proyectos de actas previo envío a los cuerpos colegiados.</w:t>
            </w:r>
          </w:p>
        </w:tc>
        <w:tc>
          <w:tcPr>
            <w:tcW w:w="1275" w:type="dxa"/>
            <w:vAlign w:val="center"/>
          </w:tcPr>
          <w:p w14:paraId="64D05748" w14:textId="77777777" w:rsidR="00A06DD3" w:rsidRPr="00A06DD3" w:rsidRDefault="00A06DD3" w:rsidP="004E00F5">
            <w:pPr>
              <w:jc w:val="cente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100%</w:t>
            </w:r>
          </w:p>
        </w:tc>
        <w:tc>
          <w:tcPr>
            <w:tcW w:w="2551" w:type="dxa"/>
            <w:vAlign w:val="center"/>
          </w:tcPr>
          <w:p w14:paraId="4EC95E83" w14:textId="346F80CB" w:rsidR="00A06DD3" w:rsidRPr="00A06DD3" w:rsidRDefault="00A06DD3" w:rsidP="00A06DD3">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Correos electrónicos de derivación a la Coordinación de Asuntos Jurídicos de las Actas de las sesiones de los Órganos Colegiados.</w:t>
            </w:r>
          </w:p>
        </w:tc>
      </w:tr>
      <w:tr w:rsidR="00A06DD3" w:rsidRPr="00A06DD3" w14:paraId="6CD83968" w14:textId="77777777" w:rsidTr="00A06DD3">
        <w:trPr>
          <w:trHeight w:val="235"/>
        </w:trPr>
        <w:tc>
          <w:tcPr>
            <w:cnfStyle w:val="001000000000" w:firstRow="0" w:lastRow="0" w:firstColumn="1" w:lastColumn="0" w:oddVBand="0" w:evenVBand="0" w:oddHBand="0" w:evenHBand="0" w:firstRowFirstColumn="0" w:firstRowLastColumn="0" w:lastRowFirstColumn="0" w:lastRowLastColumn="0"/>
            <w:tcW w:w="968" w:type="dxa"/>
            <w:vAlign w:val="center"/>
          </w:tcPr>
          <w:p w14:paraId="71CC3DB3" w14:textId="77777777" w:rsidR="00A06DD3" w:rsidRPr="00A06DD3" w:rsidRDefault="00A06DD3" w:rsidP="004E00F5">
            <w:pPr>
              <w:rPr>
                <w:rFonts w:ascii="Arial" w:hAnsi="Arial"/>
                <w:sz w:val="14"/>
                <w:szCs w:val="14"/>
              </w:rPr>
            </w:pPr>
            <w:r w:rsidRPr="00A06DD3">
              <w:rPr>
                <w:rFonts w:ascii="Arial" w:hAnsi="Arial"/>
                <w:b w:val="0"/>
                <w:bCs w:val="0"/>
                <w:sz w:val="14"/>
                <w:szCs w:val="14"/>
              </w:rPr>
              <w:t>2024_2</w:t>
            </w:r>
          </w:p>
        </w:tc>
        <w:tc>
          <w:tcPr>
            <w:tcW w:w="1584" w:type="dxa"/>
          </w:tcPr>
          <w:p w14:paraId="4367DF4F" w14:textId="77777777"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 xml:space="preserve">Dirección de Coordinación Interinstitucional </w:t>
            </w:r>
          </w:p>
        </w:tc>
        <w:tc>
          <w:tcPr>
            <w:tcW w:w="3119" w:type="dxa"/>
          </w:tcPr>
          <w:p w14:paraId="02EEA71B" w14:textId="77777777"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Instruir mediante comunicación institucional el procedimiento de monitoreo de la SI-PEAJAL, incluyendo calendarización de acciones.</w:t>
            </w:r>
          </w:p>
        </w:tc>
        <w:tc>
          <w:tcPr>
            <w:tcW w:w="1275" w:type="dxa"/>
            <w:vAlign w:val="center"/>
          </w:tcPr>
          <w:p w14:paraId="188D5C47" w14:textId="77777777" w:rsidR="00A06DD3" w:rsidRPr="00A06DD3" w:rsidRDefault="00A06DD3" w:rsidP="004E00F5">
            <w:pPr>
              <w:jc w:val="center"/>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100%</w:t>
            </w:r>
          </w:p>
        </w:tc>
        <w:tc>
          <w:tcPr>
            <w:tcW w:w="2551" w:type="dxa"/>
            <w:vAlign w:val="center"/>
          </w:tcPr>
          <w:p w14:paraId="0219BC62" w14:textId="77777777"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Correo Institucional.</w:t>
            </w:r>
          </w:p>
          <w:p w14:paraId="305CA2A4" w14:textId="3109B7DA"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b/>
                <w:bCs/>
                <w:sz w:val="14"/>
                <w:szCs w:val="14"/>
              </w:rPr>
            </w:pPr>
          </w:p>
        </w:tc>
      </w:tr>
      <w:tr w:rsidR="00A06DD3" w:rsidRPr="00A06DD3" w14:paraId="3473B2CC" w14:textId="77777777" w:rsidTr="00D3601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968" w:type="dxa"/>
            <w:vMerge w:val="restart"/>
            <w:vAlign w:val="center"/>
          </w:tcPr>
          <w:p w14:paraId="3E1F34BB" w14:textId="77777777" w:rsidR="00A06DD3" w:rsidRPr="00A06DD3" w:rsidRDefault="00A06DD3" w:rsidP="004E00F5">
            <w:pPr>
              <w:rPr>
                <w:rFonts w:ascii="Arial" w:hAnsi="Arial"/>
                <w:b w:val="0"/>
                <w:bCs w:val="0"/>
                <w:sz w:val="14"/>
                <w:szCs w:val="14"/>
              </w:rPr>
            </w:pPr>
            <w:r w:rsidRPr="00A06DD3">
              <w:rPr>
                <w:rFonts w:ascii="Arial" w:hAnsi="Arial"/>
                <w:b w:val="0"/>
                <w:bCs w:val="0"/>
                <w:sz w:val="14"/>
                <w:szCs w:val="14"/>
              </w:rPr>
              <w:t>2024_5</w:t>
            </w:r>
          </w:p>
        </w:tc>
        <w:tc>
          <w:tcPr>
            <w:tcW w:w="1584" w:type="dxa"/>
            <w:vMerge w:val="restart"/>
            <w:vAlign w:val="center"/>
          </w:tcPr>
          <w:p w14:paraId="4E36BDC7"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Coordinación de Fomento de Cultura a la Integridad.</w:t>
            </w:r>
          </w:p>
        </w:tc>
        <w:tc>
          <w:tcPr>
            <w:tcW w:w="3119" w:type="dxa"/>
          </w:tcPr>
          <w:p w14:paraId="251B5EF3" w14:textId="77777777" w:rsidR="00A06DD3" w:rsidRPr="00A06DD3" w:rsidRDefault="00A06DD3" w:rsidP="004E00F5">
            <w:pPr>
              <w:jc w:val="both"/>
              <w:cnfStyle w:val="000000100000" w:firstRow="0" w:lastRow="0" w:firstColumn="0" w:lastColumn="0" w:oddVBand="0" w:evenVBand="0" w:oddHBand="1" w:evenHBand="0" w:firstRowFirstColumn="0" w:firstRowLastColumn="0" w:lastRowFirstColumn="0" w:lastRowLastColumn="0"/>
              <w:rPr>
                <w:rFonts w:ascii="Arial" w:hAnsi="Arial"/>
                <w:sz w:val="14"/>
                <w:szCs w:val="14"/>
                <w:lang w:val="es-ES"/>
              </w:rPr>
            </w:pPr>
            <w:r w:rsidRPr="00A06DD3">
              <w:rPr>
                <w:rFonts w:ascii="Arial" w:hAnsi="Arial"/>
                <w:sz w:val="14"/>
                <w:szCs w:val="14"/>
                <w:lang w:val="es-ES"/>
              </w:rPr>
              <w:t>Realizar Check list de la normatividad aplicable en materia de comunicación.</w:t>
            </w:r>
          </w:p>
        </w:tc>
        <w:tc>
          <w:tcPr>
            <w:tcW w:w="1275" w:type="dxa"/>
            <w:vMerge w:val="restart"/>
            <w:vAlign w:val="center"/>
          </w:tcPr>
          <w:p w14:paraId="26165A15" w14:textId="77777777" w:rsidR="00A06DD3" w:rsidRPr="00A06DD3" w:rsidRDefault="00A06DD3" w:rsidP="004E00F5">
            <w:pPr>
              <w:jc w:val="cente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100%</w:t>
            </w:r>
          </w:p>
        </w:tc>
        <w:tc>
          <w:tcPr>
            <w:tcW w:w="2551" w:type="dxa"/>
            <w:vAlign w:val="center"/>
          </w:tcPr>
          <w:p w14:paraId="5D4B7FD3" w14:textId="3603DF49"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lang w:val="es-ES"/>
              </w:rPr>
            </w:pPr>
            <w:r w:rsidRPr="00A06DD3">
              <w:rPr>
                <w:rFonts w:ascii="Arial" w:hAnsi="Arial"/>
                <w:sz w:val="14"/>
                <w:szCs w:val="14"/>
                <w:lang w:val="es-ES"/>
              </w:rPr>
              <w:t>1. Formato de Check List con las variables aplicables al producto emitido.</w:t>
            </w:r>
          </w:p>
        </w:tc>
      </w:tr>
      <w:tr w:rsidR="00A06DD3" w:rsidRPr="00A06DD3" w14:paraId="7172FAE7" w14:textId="77777777" w:rsidTr="00A06DD3">
        <w:tc>
          <w:tcPr>
            <w:cnfStyle w:val="001000000000" w:firstRow="0" w:lastRow="0" w:firstColumn="1" w:lastColumn="0" w:oddVBand="0" w:evenVBand="0" w:oddHBand="0" w:evenHBand="0" w:firstRowFirstColumn="0" w:firstRowLastColumn="0" w:lastRowFirstColumn="0" w:lastRowLastColumn="0"/>
            <w:tcW w:w="968" w:type="dxa"/>
            <w:vMerge/>
          </w:tcPr>
          <w:p w14:paraId="559EFA39" w14:textId="77777777" w:rsidR="00A06DD3" w:rsidRPr="00A06DD3" w:rsidRDefault="00A06DD3" w:rsidP="004E00F5">
            <w:pPr>
              <w:jc w:val="both"/>
              <w:rPr>
                <w:rFonts w:ascii="Arial" w:hAnsi="Arial"/>
                <w:b w:val="0"/>
                <w:bCs w:val="0"/>
                <w:sz w:val="14"/>
                <w:szCs w:val="14"/>
              </w:rPr>
            </w:pPr>
          </w:p>
        </w:tc>
        <w:tc>
          <w:tcPr>
            <w:tcW w:w="1584" w:type="dxa"/>
            <w:vMerge/>
          </w:tcPr>
          <w:p w14:paraId="4EF24CCD" w14:textId="77777777"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rPr>
            </w:pPr>
          </w:p>
        </w:tc>
        <w:tc>
          <w:tcPr>
            <w:tcW w:w="3119" w:type="dxa"/>
          </w:tcPr>
          <w:p w14:paraId="4079241F" w14:textId="77777777"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Enviar correo electrónico al responsable de verificar la información previo a la autorización y publicación.</w:t>
            </w:r>
          </w:p>
        </w:tc>
        <w:tc>
          <w:tcPr>
            <w:tcW w:w="1275" w:type="dxa"/>
            <w:vMerge/>
          </w:tcPr>
          <w:p w14:paraId="026B9654" w14:textId="77777777"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rPr>
            </w:pPr>
          </w:p>
        </w:tc>
        <w:tc>
          <w:tcPr>
            <w:tcW w:w="2551" w:type="dxa"/>
          </w:tcPr>
          <w:p w14:paraId="701F0796" w14:textId="753D641B"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lang w:val="es-ES"/>
              </w:rPr>
            </w:pPr>
            <w:r w:rsidRPr="00A06DD3">
              <w:rPr>
                <w:rFonts w:ascii="Arial" w:hAnsi="Arial"/>
                <w:sz w:val="14"/>
                <w:szCs w:val="14"/>
                <w:lang w:val="es-ES"/>
              </w:rPr>
              <w:t>2. Correo Electrónico remitido al responsable de verificar la información previo a la autorización y publicación.</w:t>
            </w:r>
          </w:p>
        </w:tc>
      </w:tr>
      <w:tr w:rsidR="00A06DD3" w:rsidRPr="00A06DD3" w14:paraId="6EF4B38F" w14:textId="77777777" w:rsidTr="00A06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vMerge w:val="restart"/>
            <w:vAlign w:val="center"/>
          </w:tcPr>
          <w:p w14:paraId="63106208" w14:textId="77777777" w:rsidR="00A06DD3" w:rsidRPr="00A06DD3" w:rsidRDefault="00A06DD3" w:rsidP="004E00F5">
            <w:pPr>
              <w:jc w:val="both"/>
              <w:rPr>
                <w:rFonts w:ascii="Arial" w:hAnsi="Arial"/>
                <w:b w:val="0"/>
                <w:bCs w:val="0"/>
                <w:sz w:val="14"/>
                <w:szCs w:val="14"/>
              </w:rPr>
            </w:pPr>
            <w:r w:rsidRPr="00A06DD3">
              <w:rPr>
                <w:rFonts w:ascii="Arial" w:hAnsi="Arial"/>
                <w:b w:val="0"/>
                <w:bCs w:val="0"/>
                <w:sz w:val="14"/>
                <w:szCs w:val="14"/>
              </w:rPr>
              <w:t>2024_8</w:t>
            </w:r>
          </w:p>
        </w:tc>
        <w:tc>
          <w:tcPr>
            <w:tcW w:w="1584" w:type="dxa"/>
            <w:vMerge w:val="restart"/>
            <w:vAlign w:val="center"/>
          </w:tcPr>
          <w:p w14:paraId="068DBF53" w14:textId="77777777" w:rsidR="00A06DD3" w:rsidRPr="00A06DD3" w:rsidRDefault="00A06DD3" w:rsidP="004E00F5">
            <w:pPr>
              <w:jc w:val="both"/>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Coordinación de Administración.</w:t>
            </w:r>
          </w:p>
        </w:tc>
        <w:tc>
          <w:tcPr>
            <w:tcW w:w="3119" w:type="dxa"/>
          </w:tcPr>
          <w:p w14:paraId="06F194A5" w14:textId="77777777" w:rsidR="00A06DD3" w:rsidRPr="00A06DD3" w:rsidRDefault="00A06DD3" w:rsidP="004E00F5">
            <w:pPr>
              <w:jc w:val="both"/>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Elaboración, revisión y emisión de los estados financieros, anexos y demás información de conformidad con la Ley de Disciplina Financiera de las Entidades Federativas y los Municipios y la Ley de Fiscalización Superior y Rendición de Cuentas del Estado de Jalisco y sus Municipios, para la presentación de la Cuenta Pública.</w:t>
            </w:r>
          </w:p>
        </w:tc>
        <w:tc>
          <w:tcPr>
            <w:tcW w:w="1275" w:type="dxa"/>
            <w:vMerge w:val="restart"/>
            <w:vAlign w:val="center"/>
          </w:tcPr>
          <w:p w14:paraId="7CE027F9" w14:textId="77777777" w:rsidR="00A06DD3" w:rsidRPr="00A06DD3" w:rsidRDefault="00A06DD3" w:rsidP="004E00F5">
            <w:pPr>
              <w:jc w:val="cente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100%</w:t>
            </w:r>
          </w:p>
        </w:tc>
        <w:tc>
          <w:tcPr>
            <w:tcW w:w="2551" w:type="dxa"/>
          </w:tcPr>
          <w:p w14:paraId="3E6A77D7" w14:textId="77777777" w:rsidR="00A06DD3" w:rsidRPr="00A06DD3" w:rsidRDefault="00A06DD3" w:rsidP="004E00F5">
            <w:pPr>
              <w:jc w:val="both"/>
              <w:cnfStyle w:val="000000100000" w:firstRow="0" w:lastRow="0" w:firstColumn="0" w:lastColumn="0" w:oddVBand="0" w:evenVBand="0" w:oddHBand="1" w:evenHBand="0" w:firstRowFirstColumn="0" w:firstRowLastColumn="0" w:lastRowFirstColumn="0" w:lastRowLastColumn="0"/>
              <w:rPr>
                <w:rFonts w:ascii="Arial" w:hAnsi="Arial"/>
                <w:sz w:val="14"/>
                <w:szCs w:val="14"/>
              </w:rPr>
            </w:pPr>
          </w:p>
          <w:p w14:paraId="0CCB5125" w14:textId="150463F0" w:rsidR="00A06DD3" w:rsidRPr="00A06DD3" w:rsidRDefault="00A06DD3" w:rsidP="00A06DD3">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1. Memorándum de elaboración y validación de los documentos que integran la cuenta pública conforme a la normatividad aplicable firmada por los responsables y de la elaboración y validación.</w:t>
            </w:r>
          </w:p>
        </w:tc>
      </w:tr>
      <w:tr w:rsidR="00A06DD3" w:rsidRPr="00A06DD3" w14:paraId="75CEB2D6" w14:textId="77777777" w:rsidTr="00A06DD3">
        <w:tc>
          <w:tcPr>
            <w:cnfStyle w:val="001000000000" w:firstRow="0" w:lastRow="0" w:firstColumn="1" w:lastColumn="0" w:oddVBand="0" w:evenVBand="0" w:oddHBand="0" w:evenHBand="0" w:firstRowFirstColumn="0" w:firstRowLastColumn="0" w:lastRowFirstColumn="0" w:lastRowLastColumn="0"/>
            <w:tcW w:w="968" w:type="dxa"/>
            <w:vMerge/>
          </w:tcPr>
          <w:p w14:paraId="3C995ADA" w14:textId="77777777" w:rsidR="00A06DD3" w:rsidRPr="00A06DD3" w:rsidRDefault="00A06DD3" w:rsidP="004E00F5">
            <w:pPr>
              <w:jc w:val="both"/>
              <w:rPr>
                <w:rFonts w:ascii="Arial" w:hAnsi="Arial"/>
                <w:b w:val="0"/>
                <w:bCs w:val="0"/>
                <w:sz w:val="14"/>
                <w:szCs w:val="14"/>
              </w:rPr>
            </w:pPr>
          </w:p>
        </w:tc>
        <w:tc>
          <w:tcPr>
            <w:tcW w:w="1584" w:type="dxa"/>
            <w:vMerge/>
          </w:tcPr>
          <w:p w14:paraId="623F383B" w14:textId="77777777"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rPr>
            </w:pPr>
          </w:p>
        </w:tc>
        <w:tc>
          <w:tcPr>
            <w:tcW w:w="3119" w:type="dxa"/>
          </w:tcPr>
          <w:p w14:paraId="2E5D23E0" w14:textId="77777777"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Bitácora de control de la integración de los estados financieros, anexos y demás información de conformidad con la Ley de Disciplina Financiera de las Entidades Federativas y los Municipios y la Ley de Fiscalización Superior y Rendición de Cuentas del Estado de Jalisco y sus Municipios.</w:t>
            </w:r>
          </w:p>
        </w:tc>
        <w:tc>
          <w:tcPr>
            <w:tcW w:w="1275" w:type="dxa"/>
            <w:vMerge/>
          </w:tcPr>
          <w:p w14:paraId="46360631" w14:textId="77777777"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rPr>
            </w:pPr>
          </w:p>
        </w:tc>
        <w:tc>
          <w:tcPr>
            <w:tcW w:w="2551" w:type="dxa"/>
          </w:tcPr>
          <w:p w14:paraId="21985A06" w14:textId="77777777"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2. Bitácora de control de la integración de la Cuenta Pública.</w:t>
            </w:r>
          </w:p>
          <w:p w14:paraId="6CC251F2" w14:textId="77777777" w:rsidR="00A06DD3" w:rsidRPr="00A06DD3" w:rsidRDefault="00A06DD3" w:rsidP="004E00F5">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lang w:val="es-ES"/>
              </w:rPr>
            </w:pPr>
            <w:r w:rsidRPr="00A06DD3">
              <w:rPr>
                <w:rFonts w:ascii="Arial" w:hAnsi="Arial"/>
                <w:b/>
                <w:bCs/>
                <w:sz w:val="14"/>
                <w:szCs w:val="14"/>
              </w:rPr>
              <w:t>Anexo 8.</w:t>
            </w:r>
          </w:p>
        </w:tc>
      </w:tr>
    </w:tbl>
    <w:p w14:paraId="2FCB54E9" w14:textId="77777777" w:rsidR="00A06DD3" w:rsidRPr="00B90A53" w:rsidRDefault="00A06DD3" w:rsidP="00A06DD3">
      <w:pPr>
        <w:ind w:left="708"/>
        <w:jc w:val="both"/>
        <w:rPr>
          <w:rFonts w:ascii="Arial" w:hAnsi="Arial"/>
          <w:b/>
          <w:iCs/>
          <w:color w:val="2D5D74"/>
        </w:rPr>
      </w:pPr>
      <w:r w:rsidRPr="00B90A53">
        <w:rPr>
          <w:rFonts w:ascii="Arial" w:hAnsi="Arial"/>
          <w:b/>
          <w:iCs/>
          <w:color w:val="2D5D74"/>
        </w:rPr>
        <w:t>Acciones de Control en proceso:</w:t>
      </w:r>
    </w:p>
    <w:p w14:paraId="26854351" w14:textId="77777777" w:rsidR="00A06DD3" w:rsidRDefault="00A06DD3" w:rsidP="00A06DD3">
      <w:pPr>
        <w:jc w:val="both"/>
        <w:rPr>
          <w:rFonts w:ascii="Arial" w:hAnsi="Arial"/>
          <w:b/>
          <w:bCs/>
          <w:color w:val="A7C2CF"/>
        </w:rPr>
      </w:pPr>
    </w:p>
    <w:tbl>
      <w:tblPr>
        <w:tblStyle w:val="Tablanormal1"/>
        <w:tblW w:w="9498" w:type="dxa"/>
        <w:tblInd w:w="-5" w:type="dxa"/>
        <w:tblLayout w:type="fixed"/>
        <w:tblLook w:val="04A0" w:firstRow="1" w:lastRow="0" w:firstColumn="1" w:lastColumn="0" w:noHBand="0" w:noVBand="1"/>
      </w:tblPr>
      <w:tblGrid>
        <w:gridCol w:w="1135"/>
        <w:gridCol w:w="1417"/>
        <w:gridCol w:w="3118"/>
        <w:gridCol w:w="1418"/>
        <w:gridCol w:w="2410"/>
      </w:tblGrid>
      <w:tr w:rsidR="00A06DD3" w:rsidRPr="00A06DD3" w14:paraId="059011B4" w14:textId="77777777" w:rsidTr="00A06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617437A4" w14:textId="77777777" w:rsidR="00A06DD3" w:rsidRPr="00A06DD3" w:rsidRDefault="00A06DD3" w:rsidP="004E00F5">
            <w:pPr>
              <w:jc w:val="center"/>
              <w:rPr>
                <w:rFonts w:ascii="Arial" w:hAnsi="Arial"/>
                <w:color w:val="2F5496" w:themeColor="accent1" w:themeShade="BF"/>
                <w:sz w:val="14"/>
                <w:szCs w:val="14"/>
              </w:rPr>
            </w:pPr>
            <w:r w:rsidRPr="00A06DD3">
              <w:rPr>
                <w:rFonts w:ascii="Arial" w:hAnsi="Arial"/>
                <w:color w:val="2F5496" w:themeColor="accent1" w:themeShade="BF"/>
                <w:sz w:val="14"/>
                <w:szCs w:val="14"/>
              </w:rPr>
              <w:t>NO. RIESGO</w:t>
            </w:r>
          </w:p>
        </w:tc>
        <w:tc>
          <w:tcPr>
            <w:tcW w:w="1417" w:type="dxa"/>
            <w:vAlign w:val="center"/>
          </w:tcPr>
          <w:p w14:paraId="428777C7"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UNIDAD ADMINISTRATIVA RESPONSABLE</w:t>
            </w:r>
          </w:p>
        </w:tc>
        <w:tc>
          <w:tcPr>
            <w:tcW w:w="3118" w:type="dxa"/>
            <w:vAlign w:val="center"/>
          </w:tcPr>
          <w:p w14:paraId="620AE808"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ACCIONES DE CONTROL</w:t>
            </w:r>
          </w:p>
        </w:tc>
        <w:tc>
          <w:tcPr>
            <w:tcW w:w="1418" w:type="dxa"/>
            <w:vAlign w:val="center"/>
          </w:tcPr>
          <w:p w14:paraId="57745378"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PORCENTAJE DE AVANCE</w:t>
            </w:r>
          </w:p>
        </w:tc>
        <w:tc>
          <w:tcPr>
            <w:tcW w:w="2410" w:type="dxa"/>
          </w:tcPr>
          <w:p w14:paraId="24B31742"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MEDIOS DE VERIFICACIÓN</w:t>
            </w:r>
          </w:p>
        </w:tc>
      </w:tr>
      <w:tr w:rsidR="00A06DD3" w:rsidRPr="00A06DD3" w14:paraId="419DB81B" w14:textId="77777777" w:rsidTr="00A06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vMerge w:val="restart"/>
            <w:vAlign w:val="center"/>
          </w:tcPr>
          <w:p w14:paraId="0303C7E3" w14:textId="77777777" w:rsidR="00A06DD3" w:rsidRPr="00A06DD3" w:rsidRDefault="00A06DD3" w:rsidP="004E00F5">
            <w:pPr>
              <w:rPr>
                <w:rFonts w:ascii="Arial" w:hAnsi="Arial"/>
                <w:sz w:val="14"/>
                <w:szCs w:val="14"/>
              </w:rPr>
            </w:pPr>
            <w:r w:rsidRPr="00A06DD3">
              <w:rPr>
                <w:rFonts w:ascii="Arial" w:hAnsi="Arial"/>
                <w:b w:val="0"/>
                <w:bCs w:val="0"/>
                <w:sz w:val="14"/>
                <w:szCs w:val="14"/>
              </w:rPr>
              <w:t>2025_6</w:t>
            </w:r>
          </w:p>
        </w:tc>
        <w:tc>
          <w:tcPr>
            <w:tcW w:w="1417" w:type="dxa"/>
            <w:vMerge w:val="restart"/>
            <w:vAlign w:val="center"/>
          </w:tcPr>
          <w:p w14:paraId="43180A5C" w14:textId="77777777" w:rsidR="00A06DD3" w:rsidRPr="00A06DD3" w:rsidRDefault="00A06DD3" w:rsidP="004E00F5">
            <w:pPr>
              <w:ind w:right="-209"/>
              <w:cnfStyle w:val="000000100000" w:firstRow="0" w:lastRow="0" w:firstColumn="0" w:lastColumn="0" w:oddVBand="0" w:evenVBand="0" w:oddHBand="1" w:evenHBand="0" w:firstRowFirstColumn="0" w:firstRowLastColumn="0" w:lastRowFirstColumn="0" w:lastRowLastColumn="0"/>
              <w:rPr>
                <w:rFonts w:ascii="Arial" w:hAnsi="Arial"/>
                <w:sz w:val="14"/>
                <w:szCs w:val="14"/>
                <w:lang w:val="es-ES"/>
              </w:rPr>
            </w:pPr>
            <w:r w:rsidRPr="00A06DD3">
              <w:rPr>
                <w:rFonts w:ascii="Arial" w:hAnsi="Arial"/>
                <w:sz w:val="14"/>
                <w:szCs w:val="14"/>
              </w:rPr>
              <w:t>Unidad de Transparencia</w:t>
            </w:r>
          </w:p>
        </w:tc>
        <w:tc>
          <w:tcPr>
            <w:tcW w:w="3118" w:type="dxa"/>
          </w:tcPr>
          <w:p w14:paraId="0C523C6D"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Implementar ejercicios de capacitaciones a las Unidades Administrativas en las obligaciones de publicación de información.</w:t>
            </w:r>
          </w:p>
        </w:tc>
        <w:tc>
          <w:tcPr>
            <w:tcW w:w="1418" w:type="dxa"/>
            <w:vMerge w:val="restart"/>
            <w:vAlign w:val="center"/>
          </w:tcPr>
          <w:p w14:paraId="49E4D346" w14:textId="77777777" w:rsidR="00A06DD3" w:rsidRPr="00A06DD3" w:rsidRDefault="00A06DD3" w:rsidP="004E00F5">
            <w:pPr>
              <w:jc w:val="cente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50%</w:t>
            </w:r>
          </w:p>
        </w:tc>
        <w:tc>
          <w:tcPr>
            <w:tcW w:w="2410" w:type="dxa"/>
          </w:tcPr>
          <w:p w14:paraId="4D61F26A" w14:textId="7B2388AE"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1. Lista de asistencia y evidencia documental de los ejercicios implementados en las capacitaciones.</w:t>
            </w:r>
          </w:p>
        </w:tc>
      </w:tr>
      <w:tr w:rsidR="00A06DD3" w:rsidRPr="00A06DD3" w14:paraId="4D37607B" w14:textId="77777777" w:rsidTr="00A06DD3">
        <w:tc>
          <w:tcPr>
            <w:cnfStyle w:val="001000000000" w:firstRow="0" w:lastRow="0" w:firstColumn="1" w:lastColumn="0" w:oddVBand="0" w:evenVBand="0" w:oddHBand="0" w:evenHBand="0" w:firstRowFirstColumn="0" w:firstRowLastColumn="0" w:lastRowFirstColumn="0" w:lastRowLastColumn="0"/>
            <w:tcW w:w="1135" w:type="dxa"/>
            <w:vMerge/>
          </w:tcPr>
          <w:p w14:paraId="5AACB75A" w14:textId="77777777" w:rsidR="00A06DD3" w:rsidRPr="00A06DD3" w:rsidRDefault="00A06DD3" w:rsidP="004E00F5">
            <w:pPr>
              <w:rPr>
                <w:rFonts w:ascii="Arial" w:hAnsi="Arial"/>
                <w:sz w:val="14"/>
                <w:szCs w:val="14"/>
              </w:rPr>
            </w:pPr>
          </w:p>
        </w:tc>
        <w:tc>
          <w:tcPr>
            <w:tcW w:w="1417" w:type="dxa"/>
            <w:vMerge/>
          </w:tcPr>
          <w:p w14:paraId="2F02E5D7" w14:textId="77777777"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sz w:val="14"/>
                <w:szCs w:val="14"/>
                <w:lang w:val="es-ES"/>
              </w:rPr>
            </w:pPr>
          </w:p>
        </w:tc>
        <w:tc>
          <w:tcPr>
            <w:tcW w:w="3118" w:type="dxa"/>
          </w:tcPr>
          <w:p w14:paraId="1D384366" w14:textId="77777777"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Emisión de Correos Electrónicos, oficios, memorándums o circulares a las Unidades Administrativas requiriendo información.</w:t>
            </w:r>
          </w:p>
        </w:tc>
        <w:tc>
          <w:tcPr>
            <w:tcW w:w="1418" w:type="dxa"/>
            <w:vMerge/>
          </w:tcPr>
          <w:p w14:paraId="127E4ED0" w14:textId="77777777" w:rsidR="00A06DD3" w:rsidRPr="00A06DD3" w:rsidRDefault="00A06DD3" w:rsidP="004E00F5">
            <w:pPr>
              <w:jc w:val="center"/>
              <w:cnfStyle w:val="000000000000" w:firstRow="0" w:lastRow="0" w:firstColumn="0" w:lastColumn="0" w:oddVBand="0" w:evenVBand="0" w:oddHBand="0" w:evenHBand="0" w:firstRowFirstColumn="0" w:firstRowLastColumn="0" w:lastRowFirstColumn="0" w:lastRowLastColumn="0"/>
              <w:rPr>
                <w:rFonts w:ascii="Arial" w:hAnsi="Arial"/>
                <w:sz w:val="14"/>
                <w:szCs w:val="14"/>
              </w:rPr>
            </w:pPr>
          </w:p>
        </w:tc>
        <w:tc>
          <w:tcPr>
            <w:tcW w:w="2410" w:type="dxa"/>
            <w:vAlign w:val="bottom"/>
          </w:tcPr>
          <w:p w14:paraId="75D37B8A" w14:textId="68142B48"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sz w:val="14"/>
                <w:szCs w:val="14"/>
                <w:lang w:val="es-ES"/>
              </w:rPr>
            </w:pPr>
            <w:r w:rsidRPr="00A06DD3">
              <w:rPr>
                <w:rFonts w:ascii="Arial" w:hAnsi="Arial"/>
                <w:sz w:val="14"/>
                <w:szCs w:val="14"/>
                <w:lang w:val="es-ES"/>
              </w:rPr>
              <w:t>2. Correos electrónicos, oficios, memorándums o circulares remitidas a las Unidades Administrativas requiriendo información.</w:t>
            </w:r>
          </w:p>
        </w:tc>
      </w:tr>
    </w:tbl>
    <w:p w14:paraId="2950171E" w14:textId="77777777" w:rsidR="00A06DD3" w:rsidRDefault="00A06DD3" w:rsidP="00A06DD3">
      <w:pPr>
        <w:ind w:left="142"/>
        <w:jc w:val="both"/>
        <w:rPr>
          <w:rFonts w:ascii="Arial" w:hAnsi="Arial"/>
          <w:b/>
          <w:iCs/>
          <w:color w:val="2D5D74"/>
        </w:rPr>
      </w:pPr>
    </w:p>
    <w:p w14:paraId="3EEF92AD" w14:textId="68CD5C05" w:rsidR="00A06DD3" w:rsidRDefault="00A06DD3" w:rsidP="00A06DD3">
      <w:pPr>
        <w:ind w:left="142"/>
        <w:jc w:val="both"/>
        <w:rPr>
          <w:rFonts w:ascii="Arial" w:hAnsi="Arial"/>
          <w:b/>
          <w:bCs/>
          <w:color w:val="A7C2CF"/>
        </w:rPr>
      </w:pPr>
      <w:r w:rsidRPr="00B90A53">
        <w:rPr>
          <w:rFonts w:ascii="Arial" w:hAnsi="Arial"/>
          <w:b/>
          <w:iCs/>
          <w:color w:val="2D5D74"/>
        </w:rPr>
        <w:lastRenderedPageBreak/>
        <w:t>Acciones de Control pendientes sin avance</w:t>
      </w:r>
      <w:r w:rsidRPr="000818EB">
        <w:rPr>
          <w:rFonts w:ascii="Arial" w:hAnsi="Arial"/>
          <w:b/>
          <w:bCs/>
          <w:color w:val="2F5496" w:themeColor="accent1" w:themeShade="BF"/>
        </w:rPr>
        <w:t>:</w:t>
      </w:r>
    </w:p>
    <w:p w14:paraId="07DAD0B1" w14:textId="77777777" w:rsidR="00A06DD3" w:rsidRDefault="00A06DD3" w:rsidP="00A06DD3">
      <w:pPr>
        <w:jc w:val="both"/>
        <w:rPr>
          <w:rFonts w:ascii="Arial" w:hAnsi="Arial"/>
        </w:rPr>
      </w:pPr>
    </w:p>
    <w:tbl>
      <w:tblPr>
        <w:tblStyle w:val="Tablanormal1"/>
        <w:tblW w:w="9356" w:type="dxa"/>
        <w:tblInd w:w="137" w:type="dxa"/>
        <w:tblLayout w:type="fixed"/>
        <w:tblLook w:val="04A0" w:firstRow="1" w:lastRow="0" w:firstColumn="1" w:lastColumn="0" w:noHBand="0" w:noVBand="1"/>
      </w:tblPr>
      <w:tblGrid>
        <w:gridCol w:w="992"/>
        <w:gridCol w:w="1701"/>
        <w:gridCol w:w="3685"/>
        <w:gridCol w:w="2978"/>
      </w:tblGrid>
      <w:tr w:rsidR="00A06DD3" w:rsidRPr="00A06DD3" w14:paraId="4A16D1D5" w14:textId="77777777" w:rsidTr="00A06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7084C19B" w14:textId="77777777" w:rsidR="00A06DD3" w:rsidRPr="00A06DD3" w:rsidRDefault="00A06DD3" w:rsidP="004E00F5">
            <w:pPr>
              <w:jc w:val="center"/>
              <w:rPr>
                <w:rFonts w:ascii="Arial" w:hAnsi="Arial"/>
                <w:color w:val="2F5496" w:themeColor="accent1" w:themeShade="BF"/>
                <w:sz w:val="14"/>
                <w:szCs w:val="14"/>
              </w:rPr>
            </w:pPr>
            <w:r w:rsidRPr="00A06DD3">
              <w:rPr>
                <w:rFonts w:ascii="Arial" w:hAnsi="Arial"/>
                <w:color w:val="2F5496" w:themeColor="accent1" w:themeShade="BF"/>
                <w:sz w:val="14"/>
                <w:szCs w:val="14"/>
              </w:rPr>
              <w:t>NO. RIESGO</w:t>
            </w:r>
          </w:p>
        </w:tc>
        <w:tc>
          <w:tcPr>
            <w:tcW w:w="1701" w:type="dxa"/>
            <w:vAlign w:val="center"/>
          </w:tcPr>
          <w:p w14:paraId="30045710"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UNIDAD ADMINISTRATIVA RESPONSABLE</w:t>
            </w:r>
          </w:p>
        </w:tc>
        <w:tc>
          <w:tcPr>
            <w:tcW w:w="3685" w:type="dxa"/>
            <w:vAlign w:val="center"/>
          </w:tcPr>
          <w:p w14:paraId="318CCF1D"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ACCIONES DE CONTROL</w:t>
            </w:r>
          </w:p>
        </w:tc>
        <w:tc>
          <w:tcPr>
            <w:tcW w:w="2978" w:type="dxa"/>
            <w:vAlign w:val="center"/>
          </w:tcPr>
          <w:p w14:paraId="01F25E43" w14:textId="77777777" w:rsidR="00A06DD3" w:rsidRPr="00A06DD3" w:rsidRDefault="00A06DD3" w:rsidP="004E00F5">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4"/>
                <w:szCs w:val="14"/>
              </w:rPr>
            </w:pPr>
            <w:r w:rsidRPr="00A06DD3">
              <w:rPr>
                <w:rFonts w:ascii="Arial" w:hAnsi="Arial"/>
                <w:color w:val="2F5496" w:themeColor="accent1" w:themeShade="BF"/>
                <w:sz w:val="14"/>
                <w:szCs w:val="14"/>
              </w:rPr>
              <w:t>MEDIOS DE VERIFICACIÓN</w:t>
            </w:r>
          </w:p>
        </w:tc>
      </w:tr>
      <w:tr w:rsidR="00A06DD3" w:rsidRPr="00A06DD3" w14:paraId="782C38DD" w14:textId="77777777" w:rsidTr="00A06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Merge w:val="restart"/>
            <w:vAlign w:val="center"/>
          </w:tcPr>
          <w:p w14:paraId="687CB9A3" w14:textId="77777777" w:rsidR="00A06DD3" w:rsidRPr="00A06DD3" w:rsidRDefault="00A06DD3" w:rsidP="004E00F5">
            <w:pPr>
              <w:jc w:val="center"/>
              <w:rPr>
                <w:rFonts w:ascii="Arial" w:hAnsi="Arial"/>
                <w:sz w:val="14"/>
                <w:szCs w:val="14"/>
              </w:rPr>
            </w:pPr>
            <w:r w:rsidRPr="00A06DD3">
              <w:rPr>
                <w:rFonts w:ascii="Arial" w:hAnsi="Arial"/>
                <w:b w:val="0"/>
                <w:bCs w:val="0"/>
                <w:sz w:val="14"/>
                <w:szCs w:val="14"/>
              </w:rPr>
              <w:t>2024_3</w:t>
            </w:r>
          </w:p>
        </w:tc>
        <w:tc>
          <w:tcPr>
            <w:tcW w:w="1701" w:type="dxa"/>
            <w:vMerge w:val="restart"/>
            <w:vAlign w:val="center"/>
          </w:tcPr>
          <w:p w14:paraId="13EA8A38"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lang w:val="es-ES"/>
              </w:rPr>
            </w:pPr>
            <w:r w:rsidRPr="00A06DD3">
              <w:rPr>
                <w:rFonts w:ascii="Arial" w:hAnsi="Arial"/>
                <w:sz w:val="14"/>
                <w:szCs w:val="14"/>
              </w:rPr>
              <w:t>Dirección de Prospectiva y Políticas Públicas</w:t>
            </w:r>
          </w:p>
        </w:tc>
        <w:tc>
          <w:tcPr>
            <w:tcW w:w="3685" w:type="dxa"/>
          </w:tcPr>
          <w:p w14:paraId="27C53E51"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Incorporar en los Programas de Trabajo Anual de la SESAJ, en la sección de seguimiento y Evaluación, la disposición de brindar seguimiento trimestral a las actividades que se registren.</w:t>
            </w:r>
          </w:p>
        </w:tc>
        <w:tc>
          <w:tcPr>
            <w:tcW w:w="2978" w:type="dxa"/>
            <w:vMerge w:val="restart"/>
            <w:vAlign w:val="center"/>
          </w:tcPr>
          <w:p w14:paraId="418DCE32" w14:textId="1DD3431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Se remitió el Programa Anual de Trabajo SESAJ 2024. </w:t>
            </w:r>
          </w:p>
        </w:tc>
      </w:tr>
      <w:tr w:rsidR="00A06DD3" w:rsidRPr="00A06DD3" w14:paraId="1AF17D92" w14:textId="77777777" w:rsidTr="00A06DD3">
        <w:tc>
          <w:tcPr>
            <w:cnfStyle w:val="001000000000" w:firstRow="0" w:lastRow="0" w:firstColumn="1" w:lastColumn="0" w:oddVBand="0" w:evenVBand="0" w:oddHBand="0" w:evenHBand="0" w:firstRowFirstColumn="0" w:firstRowLastColumn="0" w:lastRowFirstColumn="0" w:lastRowLastColumn="0"/>
            <w:tcW w:w="992" w:type="dxa"/>
            <w:vMerge/>
          </w:tcPr>
          <w:p w14:paraId="538E7B48" w14:textId="77777777" w:rsidR="00A06DD3" w:rsidRPr="00A06DD3" w:rsidRDefault="00A06DD3" w:rsidP="004E00F5">
            <w:pPr>
              <w:jc w:val="center"/>
              <w:rPr>
                <w:rFonts w:ascii="Arial" w:hAnsi="Arial"/>
                <w:sz w:val="14"/>
                <w:szCs w:val="14"/>
              </w:rPr>
            </w:pPr>
          </w:p>
        </w:tc>
        <w:tc>
          <w:tcPr>
            <w:tcW w:w="1701" w:type="dxa"/>
            <w:vMerge/>
          </w:tcPr>
          <w:p w14:paraId="1C1C62E2" w14:textId="77777777"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sz w:val="14"/>
                <w:szCs w:val="14"/>
                <w:lang w:val="es-ES"/>
              </w:rPr>
            </w:pPr>
          </w:p>
        </w:tc>
        <w:tc>
          <w:tcPr>
            <w:tcW w:w="3685" w:type="dxa"/>
          </w:tcPr>
          <w:p w14:paraId="080A36E5" w14:textId="77777777"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Incorporar en los Programas de Trabajo Anual de la SESAJ, en la sección de seguimiento y Evaluación, la disposición de celebrar mesas de trabajo con el Titular.</w:t>
            </w:r>
          </w:p>
        </w:tc>
        <w:tc>
          <w:tcPr>
            <w:tcW w:w="2978" w:type="dxa"/>
            <w:vMerge/>
          </w:tcPr>
          <w:p w14:paraId="0AE8AAEA" w14:textId="77777777"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sz w:val="14"/>
                <w:szCs w:val="14"/>
              </w:rPr>
            </w:pPr>
          </w:p>
        </w:tc>
      </w:tr>
      <w:tr w:rsidR="00A06DD3" w:rsidRPr="00A06DD3" w14:paraId="530EA9A7" w14:textId="77777777" w:rsidTr="00A06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Merge w:val="restart"/>
            <w:vAlign w:val="center"/>
          </w:tcPr>
          <w:p w14:paraId="3D6B041C" w14:textId="77777777" w:rsidR="00A06DD3" w:rsidRPr="00A06DD3" w:rsidRDefault="00A06DD3" w:rsidP="004E00F5">
            <w:pPr>
              <w:jc w:val="center"/>
              <w:rPr>
                <w:rFonts w:ascii="Arial" w:hAnsi="Arial"/>
                <w:sz w:val="14"/>
                <w:szCs w:val="14"/>
              </w:rPr>
            </w:pPr>
            <w:r w:rsidRPr="00A06DD3">
              <w:rPr>
                <w:rFonts w:ascii="Arial" w:hAnsi="Arial"/>
                <w:b w:val="0"/>
                <w:bCs w:val="0"/>
                <w:sz w:val="14"/>
                <w:szCs w:val="14"/>
              </w:rPr>
              <w:t>2024_4</w:t>
            </w:r>
          </w:p>
        </w:tc>
        <w:tc>
          <w:tcPr>
            <w:tcW w:w="1701" w:type="dxa"/>
            <w:vMerge w:val="restart"/>
            <w:vAlign w:val="center"/>
          </w:tcPr>
          <w:p w14:paraId="4D89773E"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lang w:val="es-ES"/>
              </w:rPr>
            </w:pPr>
            <w:r w:rsidRPr="00A06DD3">
              <w:rPr>
                <w:rFonts w:ascii="Arial" w:hAnsi="Arial"/>
                <w:sz w:val="14"/>
                <w:szCs w:val="14"/>
              </w:rPr>
              <w:t>Dirección de Tecnologías y Plataformas</w:t>
            </w:r>
          </w:p>
        </w:tc>
        <w:tc>
          <w:tcPr>
            <w:tcW w:w="3685" w:type="dxa"/>
          </w:tcPr>
          <w:p w14:paraId="2DB073E5"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1. Remitir mediante el correo electrónico de bienvenida el personal de nómina y por contrato de honorarios y asimilados de nuevo ingreso la Política de Seguridad de la Información para su conocimiento.</w:t>
            </w:r>
          </w:p>
          <w:p w14:paraId="655AE105"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2. Realizar una sesión semestral al personal de nómina y por contrato de honorarios y asimilados que tengan acceso a la TIC´S de la SESAJ.</w:t>
            </w:r>
          </w:p>
        </w:tc>
        <w:tc>
          <w:tcPr>
            <w:tcW w:w="2978" w:type="dxa"/>
          </w:tcPr>
          <w:p w14:paraId="027497FB" w14:textId="77777777" w:rsidR="00A06DD3" w:rsidRPr="00A06DD3" w:rsidRDefault="00A06DD3" w:rsidP="004E00F5">
            <w:pPr>
              <w:tabs>
                <w:tab w:val="left" w:pos="1135"/>
              </w:tabs>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1.Correo Electrónico con las Políticas remitido al personal de nómina y por contrato de honorarios y asimilados de nuevo ingreso</w:t>
            </w:r>
          </w:p>
          <w:p w14:paraId="1B562679" w14:textId="722DBAFA" w:rsidR="00A06DD3" w:rsidRPr="00A06DD3" w:rsidRDefault="00A06DD3" w:rsidP="00A06DD3">
            <w:pPr>
              <w:tabs>
                <w:tab w:val="left" w:pos="1135"/>
              </w:tabs>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2. Lista de asistencia de la sesión semestral al personal de nómina y por contrato de honorarios y asimilados.</w:t>
            </w:r>
          </w:p>
        </w:tc>
      </w:tr>
      <w:tr w:rsidR="00A06DD3" w:rsidRPr="00A06DD3" w14:paraId="71707AE7" w14:textId="77777777" w:rsidTr="00A06DD3">
        <w:tc>
          <w:tcPr>
            <w:cnfStyle w:val="001000000000" w:firstRow="0" w:lastRow="0" w:firstColumn="1" w:lastColumn="0" w:oddVBand="0" w:evenVBand="0" w:oddHBand="0" w:evenHBand="0" w:firstRowFirstColumn="0" w:firstRowLastColumn="0" w:lastRowFirstColumn="0" w:lastRowLastColumn="0"/>
            <w:tcW w:w="992" w:type="dxa"/>
            <w:vMerge/>
          </w:tcPr>
          <w:p w14:paraId="748F4042" w14:textId="77777777" w:rsidR="00A06DD3" w:rsidRPr="00A06DD3" w:rsidRDefault="00A06DD3" w:rsidP="004E00F5">
            <w:pPr>
              <w:jc w:val="center"/>
              <w:rPr>
                <w:rFonts w:ascii="Arial" w:hAnsi="Arial"/>
                <w:sz w:val="14"/>
                <w:szCs w:val="14"/>
              </w:rPr>
            </w:pPr>
          </w:p>
        </w:tc>
        <w:tc>
          <w:tcPr>
            <w:tcW w:w="1701" w:type="dxa"/>
            <w:vMerge/>
          </w:tcPr>
          <w:p w14:paraId="36A126F4" w14:textId="77777777" w:rsidR="00A06DD3" w:rsidRPr="00A06DD3" w:rsidRDefault="00A06DD3" w:rsidP="004E00F5">
            <w:pPr>
              <w:jc w:val="center"/>
              <w:cnfStyle w:val="000000000000" w:firstRow="0" w:lastRow="0" w:firstColumn="0" w:lastColumn="0" w:oddVBand="0" w:evenVBand="0" w:oddHBand="0" w:evenHBand="0" w:firstRowFirstColumn="0" w:firstRowLastColumn="0" w:lastRowFirstColumn="0" w:lastRowLastColumn="0"/>
              <w:rPr>
                <w:rFonts w:ascii="Arial" w:hAnsi="Arial"/>
                <w:sz w:val="14"/>
                <w:szCs w:val="14"/>
                <w:lang w:val="es-ES"/>
              </w:rPr>
            </w:pPr>
          </w:p>
        </w:tc>
        <w:tc>
          <w:tcPr>
            <w:tcW w:w="3685" w:type="dxa"/>
          </w:tcPr>
          <w:p w14:paraId="5F602599" w14:textId="77777777" w:rsidR="00A06DD3" w:rsidRPr="00A06DD3" w:rsidRDefault="00A06DD3" w:rsidP="004E00F5">
            <w:pPr>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Monitoreo, Instalación, operación y actualización de equipos de seguridad perimetrales</w:t>
            </w:r>
          </w:p>
        </w:tc>
        <w:tc>
          <w:tcPr>
            <w:tcW w:w="2978" w:type="dxa"/>
          </w:tcPr>
          <w:p w14:paraId="3F887800" w14:textId="2946F09E" w:rsidR="00A06DD3" w:rsidRPr="00A06DD3" w:rsidRDefault="00A06DD3" w:rsidP="00A06DD3">
            <w:pPr>
              <w:jc w:val="both"/>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A06DD3">
              <w:rPr>
                <w:rFonts w:ascii="Arial" w:hAnsi="Arial"/>
                <w:sz w:val="14"/>
                <w:szCs w:val="14"/>
              </w:rPr>
              <w:t>3. Bitácora o registro electrónico de revisión a las credenciales de acceso de los servidores públicos.</w:t>
            </w:r>
          </w:p>
        </w:tc>
      </w:tr>
      <w:tr w:rsidR="00A06DD3" w:rsidRPr="00A06DD3" w14:paraId="6D1E09E4" w14:textId="77777777" w:rsidTr="00A06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0327E722" w14:textId="77777777" w:rsidR="00A06DD3" w:rsidRPr="00A06DD3" w:rsidRDefault="00A06DD3" w:rsidP="004E00F5">
            <w:pPr>
              <w:jc w:val="center"/>
              <w:rPr>
                <w:rFonts w:ascii="Arial" w:hAnsi="Arial"/>
                <w:sz w:val="14"/>
                <w:szCs w:val="14"/>
              </w:rPr>
            </w:pPr>
            <w:r w:rsidRPr="00A06DD3">
              <w:rPr>
                <w:rFonts w:ascii="Arial" w:hAnsi="Arial"/>
                <w:b w:val="0"/>
                <w:bCs w:val="0"/>
                <w:sz w:val="14"/>
                <w:szCs w:val="14"/>
              </w:rPr>
              <w:t>2024_7</w:t>
            </w:r>
          </w:p>
        </w:tc>
        <w:tc>
          <w:tcPr>
            <w:tcW w:w="1701" w:type="dxa"/>
            <w:vAlign w:val="center"/>
          </w:tcPr>
          <w:p w14:paraId="2CDAB687"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lang w:val="es-ES"/>
              </w:rPr>
            </w:pPr>
            <w:r w:rsidRPr="00A06DD3">
              <w:rPr>
                <w:rFonts w:ascii="Arial" w:hAnsi="Arial"/>
                <w:sz w:val="14"/>
                <w:szCs w:val="14"/>
              </w:rPr>
              <w:t>Coordinación de Asuntos Jurídicos</w:t>
            </w:r>
          </w:p>
        </w:tc>
        <w:tc>
          <w:tcPr>
            <w:tcW w:w="3685" w:type="dxa"/>
            <w:vAlign w:val="center"/>
          </w:tcPr>
          <w:p w14:paraId="5D993535"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Instrumentos jurídicos remitidos a las autoridades administrativas, judiciales y laborales de forma incorrecta.</w:t>
            </w:r>
          </w:p>
        </w:tc>
        <w:tc>
          <w:tcPr>
            <w:tcW w:w="2978" w:type="dxa"/>
            <w:vAlign w:val="center"/>
          </w:tcPr>
          <w:p w14:paraId="599B0CC4" w14:textId="77777777" w:rsidR="00A06DD3" w:rsidRPr="00A06DD3" w:rsidRDefault="00A06DD3" w:rsidP="004E00F5">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La Unidad Administrativa responsable informó a través de correo electrónico lo siguiente:</w:t>
            </w:r>
          </w:p>
          <w:p w14:paraId="06E07CBD" w14:textId="64D575B7" w:rsidR="00A06DD3" w:rsidRPr="00A06DD3" w:rsidRDefault="00A06DD3" w:rsidP="00A06DD3">
            <w:pPr>
              <w:cnfStyle w:val="000000100000" w:firstRow="0" w:lastRow="0" w:firstColumn="0" w:lastColumn="0" w:oddVBand="0" w:evenVBand="0" w:oddHBand="1" w:evenHBand="0" w:firstRowFirstColumn="0" w:firstRowLastColumn="0" w:lastRowFirstColumn="0" w:lastRowLastColumn="0"/>
              <w:rPr>
                <w:rFonts w:ascii="Arial" w:hAnsi="Arial"/>
                <w:sz w:val="14"/>
                <w:szCs w:val="14"/>
              </w:rPr>
            </w:pPr>
            <w:r w:rsidRPr="00A06DD3">
              <w:rPr>
                <w:rFonts w:ascii="Arial" w:hAnsi="Arial"/>
                <w:sz w:val="14"/>
                <w:szCs w:val="14"/>
              </w:rPr>
              <w:t>La Coordinación de Asuntos Jurídicos, no cuenta con Juicios en proceso de la Secretaría Ejecutiva del Sistema Estatal Anticorrupción de Jalisco, esto es, no se han recibido y por ende dado respuesta a ningún asunto jurisdiccional para el periodo solicitado.</w:t>
            </w:r>
          </w:p>
        </w:tc>
      </w:tr>
    </w:tbl>
    <w:p w14:paraId="5C8D0355" w14:textId="46617B06" w:rsidR="000F79B1" w:rsidRDefault="000F79B1" w:rsidP="00F679F5">
      <w:pPr>
        <w:rPr>
          <w:rFonts w:ascii="Arial" w:hAnsi="Arial" w:cs="Arial"/>
        </w:rPr>
      </w:pPr>
    </w:p>
    <w:p w14:paraId="56759C0D" w14:textId="229DFB81" w:rsidR="005572AD" w:rsidRDefault="0CFB8076" w:rsidP="0CFB8076">
      <w:pPr>
        <w:jc w:val="both"/>
        <w:rPr>
          <w:rFonts w:ascii="Arial" w:hAnsi="Arial" w:cs="Arial"/>
          <w:lang w:val="es-ES"/>
        </w:rPr>
      </w:pPr>
      <w:r w:rsidRPr="0CFB8076">
        <w:rPr>
          <w:rFonts w:ascii="Arial" w:hAnsi="Arial" w:cs="Arial"/>
          <w:lang w:val="es-ES"/>
        </w:rPr>
        <w:t>El Coordinador de Asuntos Jurídicos hace uso de la voz para expresar que deberá replantearse el riesgo correspondiente a la Coordinación de Asuntos Jurídicos, toda vez que en la Unidad Administrativa que representa, no se han remitido asuntos a autoridades jurisdiccionales, administrativas y laborales.</w:t>
      </w:r>
    </w:p>
    <w:p w14:paraId="0AE26111" w14:textId="77777777" w:rsidR="003A484E" w:rsidRDefault="003A484E" w:rsidP="00716074">
      <w:pPr>
        <w:jc w:val="both"/>
        <w:rPr>
          <w:rFonts w:ascii="Arial" w:hAnsi="Arial" w:cs="Arial"/>
        </w:rPr>
      </w:pPr>
    </w:p>
    <w:p w14:paraId="40E61303" w14:textId="23F7CF90" w:rsidR="003A484E" w:rsidRDefault="0CFB8076" w:rsidP="0CFB8076">
      <w:pPr>
        <w:jc w:val="both"/>
        <w:rPr>
          <w:rFonts w:ascii="Arial" w:hAnsi="Arial" w:cs="Arial"/>
          <w:lang w:val="es-ES"/>
        </w:rPr>
      </w:pPr>
      <w:r w:rsidRPr="0CFB8076">
        <w:rPr>
          <w:rFonts w:ascii="Arial" w:hAnsi="Arial" w:cs="Arial"/>
          <w:lang w:val="es-ES"/>
        </w:rPr>
        <w:t>Diana Cristina Guzmán hace uso de la voz para manifestar que es necesario agregar una justificación más adecuada, considerando que en la Dirección de Prospectiva y Políticas Públicas se lleva un avance sustancial del Programa Anual de Trabajo 2025. Acto seguido, la Vocal Ejecutiva señala que sus atribuciones son de un enlace que recopila la información que las Unidades Administrativas remiten como evidencia para los Reportes Trimestrales, por lo que solicita que se remita una justificación fundada y motivada  al momento de enviar las evidencias correspondientes a sus medios de verificación, esto con la finalidad que esta sea agregada a estos reportes y así la justificación en los reportes trimestrales sea conveniente.</w:t>
      </w:r>
    </w:p>
    <w:p w14:paraId="028D20DA" w14:textId="77777777" w:rsidR="00AB1ED0" w:rsidRDefault="00AB1ED0" w:rsidP="00716074">
      <w:pPr>
        <w:jc w:val="both"/>
        <w:rPr>
          <w:rFonts w:ascii="Arial" w:hAnsi="Arial" w:cs="Arial"/>
        </w:rPr>
      </w:pPr>
    </w:p>
    <w:p w14:paraId="1F1DE6E1" w14:textId="54C12692" w:rsidR="0062075F" w:rsidRDefault="0CFB8076" w:rsidP="0CFB8076">
      <w:pPr>
        <w:jc w:val="both"/>
        <w:rPr>
          <w:rFonts w:ascii="Arial" w:hAnsi="Arial" w:cs="Arial"/>
          <w:lang w:val="es-ES"/>
        </w:rPr>
      </w:pPr>
      <w:r w:rsidRPr="0CFB8076">
        <w:rPr>
          <w:rFonts w:ascii="Arial" w:hAnsi="Arial" w:cs="Arial"/>
          <w:lang w:val="es-ES"/>
        </w:rPr>
        <w:t>El Titular del Órgano Interno de Control hace uso de la voz para manifestar que no se estableció en el Orden del Día realizar mesas de trabajo relativas a dicho reporte, por lo que el Presidente solicita a la Vocal Ejecutiva establezca una moción con respecto a suspender la discusión de este punto para continuar con el desarrollo de la sesión con el siguiente orden del día.</w:t>
      </w:r>
    </w:p>
    <w:p w14:paraId="06517BFB" w14:textId="77777777" w:rsidR="002A6DEA" w:rsidRPr="00542A81" w:rsidRDefault="002A6DEA" w:rsidP="00716074">
      <w:pPr>
        <w:jc w:val="both"/>
        <w:rPr>
          <w:rFonts w:ascii="Arial" w:hAnsi="Arial" w:cs="Arial"/>
        </w:rPr>
      </w:pPr>
    </w:p>
    <w:p w14:paraId="0BE32641" w14:textId="0B47E444" w:rsidR="00090F3A" w:rsidRDefault="00542A81" w:rsidP="00090F3A">
      <w:pPr>
        <w:spacing w:after="240"/>
        <w:jc w:val="both"/>
        <w:rPr>
          <w:rFonts w:ascii="Arial" w:hAnsi="Arial" w:cs="Arial"/>
        </w:rPr>
      </w:pPr>
      <w:r>
        <w:rPr>
          <w:rFonts w:ascii="Arial" w:hAnsi="Arial" w:cs="Arial"/>
        </w:rPr>
        <w:t>La Vocal Ejecutiva del Comité</w:t>
      </w:r>
      <w:r w:rsidRPr="00542A81">
        <w:rPr>
          <w:rFonts w:ascii="Arial" w:hAnsi="Arial" w:cs="Arial"/>
        </w:rPr>
        <w:t xml:space="preserve"> somete a consideración d</w:t>
      </w:r>
      <w:r>
        <w:rPr>
          <w:rFonts w:ascii="Arial" w:hAnsi="Arial" w:cs="Arial"/>
        </w:rPr>
        <w:t>e los presentes con derecho a voto</w:t>
      </w:r>
      <w:r w:rsidRPr="00542A81">
        <w:rPr>
          <w:rFonts w:ascii="Arial" w:hAnsi="Arial" w:cs="Arial"/>
        </w:rPr>
        <w:t xml:space="preserve"> la aprobación de </w:t>
      </w:r>
      <w:r w:rsidR="006F38DD">
        <w:rPr>
          <w:rFonts w:ascii="Arial" w:hAnsi="Arial" w:cs="Arial"/>
        </w:rPr>
        <w:t>la</w:t>
      </w:r>
      <w:r w:rsidRPr="00542A81">
        <w:rPr>
          <w:rFonts w:ascii="Arial" w:hAnsi="Arial" w:cs="Arial"/>
        </w:rPr>
        <w:t xml:space="preserve"> </w:t>
      </w:r>
      <w:r w:rsidR="00E77C76">
        <w:rPr>
          <w:rFonts w:ascii="Arial" w:hAnsi="Arial" w:cs="Arial"/>
        </w:rPr>
        <w:t>m</w:t>
      </w:r>
      <w:r w:rsidRPr="00542A81">
        <w:rPr>
          <w:rFonts w:ascii="Arial" w:hAnsi="Arial" w:cs="Arial"/>
        </w:rPr>
        <w:t>oción</w:t>
      </w:r>
      <w:r w:rsidR="006F38DD">
        <w:rPr>
          <w:rFonts w:ascii="Arial" w:hAnsi="Arial" w:cs="Arial"/>
        </w:rPr>
        <w:t xml:space="preserve"> en la que se establece la suspensión de la discusión del tema correspondiente al R</w:t>
      </w:r>
      <w:r w:rsidR="006F38DD" w:rsidRPr="006F38DD">
        <w:rPr>
          <w:rFonts w:ascii="Arial" w:hAnsi="Arial" w:cs="Arial"/>
        </w:rPr>
        <w:t>eporte de Avances Trimestral del Programa de Trabajo de Administración de Riesgos (PTAR) correspondiente al periodo de enero a marzo de 2025 remitido al Titular del Órgano Interno de Control (OIC)</w:t>
      </w:r>
      <w:r w:rsidR="006F38DD">
        <w:rPr>
          <w:rFonts w:ascii="Arial" w:hAnsi="Arial" w:cs="Arial"/>
        </w:rPr>
        <w:t xml:space="preserve">, el cual será discutido en los Asuntos </w:t>
      </w:r>
      <w:r w:rsidR="00D71435">
        <w:rPr>
          <w:rFonts w:ascii="Arial" w:hAnsi="Arial" w:cs="Arial"/>
        </w:rPr>
        <w:t>Generales</w:t>
      </w:r>
      <w:r w:rsidR="006F38DD">
        <w:rPr>
          <w:rFonts w:ascii="Arial" w:hAnsi="Arial" w:cs="Arial"/>
        </w:rPr>
        <w:t xml:space="preserve"> </w:t>
      </w:r>
      <w:r w:rsidR="00D71435">
        <w:rPr>
          <w:rFonts w:ascii="Arial" w:hAnsi="Arial" w:cs="Arial"/>
        </w:rPr>
        <w:t>de esta sesión.</w:t>
      </w:r>
    </w:p>
    <w:p w14:paraId="3ED3B4C0" w14:textId="71D1A96C" w:rsidR="009D4D56" w:rsidRPr="00090F3A" w:rsidRDefault="0031084F" w:rsidP="00090F3A">
      <w:pPr>
        <w:spacing w:after="240"/>
        <w:jc w:val="both"/>
        <w:rPr>
          <w:rFonts w:ascii="Arial" w:hAnsi="Arial" w:cs="Arial"/>
        </w:rPr>
      </w:pPr>
      <w:r w:rsidRPr="005D1DCC">
        <w:rPr>
          <w:rFonts w:ascii="Arial" w:eastAsia="Cambria" w:hAnsi="Arial" w:cs="Arial"/>
          <w:color w:val="282828"/>
          <w:lang w:val="es-MX" w:eastAsia="es-MX"/>
        </w:rPr>
        <w:t xml:space="preserve">Al no existir comentarios al respecto, el Presidente solicita </w:t>
      </w:r>
      <w:r w:rsidR="004640F2" w:rsidRPr="005D1DCC">
        <w:rPr>
          <w:rFonts w:ascii="Arial" w:eastAsia="Cambria" w:hAnsi="Arial" w:cs="Arial"/>
          <w:color w:val="282828"/>
          <w:lang w:val="es-MX" w:eastAsia="es-MX"/>
        </w:rPr>
        <w:t>a la Vocal Ejecutiva</w:t>
      </w:r>
      <w:r w:rsidR="0073482C" w:rsidRPr="005D1DCC">
        <w:rPr>
          <w:rFonts w:ascii="Arial" w:eastAsia="Cambria" w:hAnsi="Arial" w:cs="Arial"/>
          <w:color w:val="282828"/>
          <w:lang w:val="es-MX" w:eastAsia="es-MX"/>
        </w:rPr>
        <w:t xml:space="preserve"> proceda a desahogar el siguiente punto del orden del día.</w:t>
      </w:r>
    </w:p>
    <w:p w14:paraId="68FC916F" w14:textId="5AFDF10E" w:rsidR="00090F3A" w:rsidRPr="003553B2" w:rsidRDefault="00F1521E" w:rsidP="00F1521E">
      <w:pPr>
        <w:shd w:val="clear" w:color="auto" w:fill="FFFFFF" w:themeFill="background1"/>
        <w:ind w:right="-234"/>
        <w:jc w:val="both"/>
        <w:rPr>
          <w:rFonts w:ascii="Arial" w:eastAsia="Arial" w:hAnsi="Arial" w:cs="Arial"/>
          <w:b/>
          <w:bCs/>
          <w:color w:val="003B51"/>
        </w:rPr>
      </w:pPr>
      <w:r w:rsidRPr="00F1521E">
        <w:rPr>
          <w:rFonts w:ascii="Arial" w:eastAsia="Arial" w:hAnsi="Arial" w:cs="Arial"/>
          <w:b/>
          <w:bCs/>
          <w:color w:val="003B51"/>
        </w:rPr>
        <w:t>4.</w:t>
      </w:r>
      <w:r w:rsidR="00090F3A">
        <w:rPr>
          <w:rFonts w:ascii="Arial" w:eastAsia="Arial" w:hAnsi="Arial" w:cs="Arial"/>
          <w:b/>
          <w:bCs/>
          <w:color w:val="003B51"/>
        </w:rPr>
        <w:t xml:space="preserve"> </w:t>
      </w:r>
      <w:r w:rsidRPr="00F1521E">
        <w:rPr>
          <w:rFonts w:ascii="Arial" w:eastAsia="Arial" w:hAnsi="Arial" w:cs="Arial"/>
          <w:b/>
          <w:bCs/>
          <w:color w:val="003B51"/>
        </w:rPr>
        <w:t>Presentación por parte del Titular del Órgano Interno de Control de la SESAJ del Informe de Evaluación del OIC del Reporte de Avances Trimestrales del Programa de Trabajo de Administración de Riesgos (PTAR) correspondiente al periodo de enero a marzo de 2025.</w:t>
      </w:r>
    </w:p>
    <w:p w14:paraId="0DB56685" w14:textId="1CDAE6D7" w:rsidR="009D46F3" w:rsidRDefault="009D4D56" w:rsidP="009D4D56">
      <w:pPr>
        <w:autoSpaceDE w:val="0"/>
        <w:autoSpaceDN w:val="0"/>
        <w:adjustRightInd w:val="0"/>
        <w:spacing w:after="240"/>
        <w:jc w:val="both"/>
        <w:rPr>
          <w:rFonts w:ascii="Arial" w:eastAsia="Cambria" w:hAnsi="Arial" w:cs="Arial"/>
          <w:b/>
          <w:bCs/>
          <w:color w:val="282828"/>
          <w:lang w:val="es-MX" w:eastAsia="es-MX"/>
        </w:rPr>
      </w:pPr>
      <w:r w:rsidRPr="003553B2">
        <w:rPr>
          <w:rFonts w:ascii="Arial" w:eastAsia="Cambria" w:hAnsi="Arial" w:cs="Arial"/>
          <w:color w:val="282828"/>
          <w:lang w:val="es-MX" w:eastAsia="es-MX"/>
        </w:rPr>
        <w:lastRenderedPageBreak/>
        <w:t xml:space="preserve">La Vocal Ejecutiva procede a desahogar el </w:t>
      </w:r>
      <w:r w:rsidR="00090F3A">
        <w:rPr>
          <w:rFonts w:ascii="Arial" w:eastAsia="Cambria" w:hAnsi="Arial" w:cs="Arial"/>
          <w:b/>
          <w:bCs/>
          <w:color w:val="282828"/>
          <w:lang w:val="es-MX" w:eastAsia="es-MX"/>
        </w:rPr>
        <w:t>cuarto</w:t>
      </w:r>
      <w:r w:rsidRPr="003553B2">
        <w:rPr>
          <w:rFonts w:ascii="Arial" w:eastAsia="Cambria" w:hAnsi="Arial" w:cs="Arial"/>
          <w:b/>
          <w:bCs/>
          <w:color w:val="282828"/>
          <w:lang w:val="es-MX" w:eastAsia="es-MX"/>
        </w:rPr>
        <w:t xml:space="preserve"> punto</w:t>
      </w:r>
      <w:r w:rsidRPr="003553B2">
        <w:rPr>
          <w:rFonts w:ascii="Arial" w:eastAsia="Cambria" w:hAnsi="Arial" w:cs="Arial"/>
          <w:color w:val="282828"/>
          <w:lang w:val="es-MX" w:eastAsia="es-MX"/>
        </w:rPr>
        <w:t xml:space="preserve"> del Orden del Día, que corresponde a la</w:t>
      </w:r>
      <w:r w:rsidRPr="003553B2">
        <w:rPr>
          <w:rFonts w:ascii="Arial" w:eastAsia="Cambria" w:hAnsi="Arial" w:cs="Arial"/>
          <w:b/>
          <w:bCs/>
          <w:color w:val="282828"/>
          <w:lang w:val="es-MX" w:eastAsia="es-MX"/>
        </w:rPr>
        <w:t xml:space="preserve"> </w:t>
      </w:r>
      <w:r w:rsidR="00090F3A" w:rsidRPr="00090F3A">
        <w:rPr>
          <w:rFonts w:ascii="Arial" w:eastAsia="Cambria" w:hAnsi="Arial" w:cs="Arial"/>
          <w:b/>
          <w:bCs/>
          <w:color w:val="282828"/>
          <w:lang w:val="es-MX" w:eastAsia="es-MX"/>
        </w:rPr>
        <w:t>Presentación por parte del Titular del Órgano Interno de Control de la SESAJ del Informe de Evaluación del OIC del Reporte de Avances Trimestrales del Programa de Trabajo de Administración de Riesgos (PTAR) correspondiente al periodo de enero a marzo de 2025</w:t>
      </w:r>
      <w:r w:rsidR="003167CF">
        <w:rPr>
          <w:rFonts w:ascii="Arial" w:eastAsia="Cambria" w:hAnsi="Arial" w:cs="Arial"/>
          <w:b/>
          <w:bCs/>
          <w:color w:val="282828"/>
          <w:lang w:val="es-MX" w:eastAsia="es-MX"/>
        </w:rPr>
        <w:t xml:space="preserve">, </w:t>
      </w:r>
      <w:r w:rsidR="003167CF" w:rsidRPr="003167CF">
        <w:rPr>
          <w:rFonts w:ascii="Arial" w:eastAsia="Cambria" w:hAnsi="Arial" w:cs="Arial"/>
          <w:color w:val="282828"/>
          <w:lang w:val="es-MX" w:eastAsia="es-MX"/>
        </w:rPr>
        <w:t>que fue remitido</w:t>
      </w:r>
      <w:r w:rsidR="00B1732F">
        <w:rPr>
          <w:rFonts w:ascii="Arial" w:eastAsia="Cambria" w:hAnsi="Arial" w:cs="Arial"/>
          <w:color w:val="282828"/>
          <w:lang w:val="es-MX" w:eastAsia="es-MX"/>
        </w:rPr>
        <w:t xml:space="preserve"> al Titular de la Institución, en tiempo y forma</w:t>
      </w:r>
      <w:r w:rsidR="00090F3A" w:rsidRPr="003167CF">
        <w:rPr>
          <w:rFonts w:ascii="Arial" w:eastAsia="Cambria" w:hAnsi="Arial" w:cs="Arial"/>
          <w:color w:val="282828"/>
          <w:lang w:val="es-MX" w:eastAsia="es-MX"/>
        </w:rPr>
        <w:t>.</w:t>
      </w:r>
    </w:p>
    <w:p w14:paraId="6BD8FA8D" w14:textId="178AD74E" w:rsidR="008D0FFB" w:rsidRPr="008D0FFB" w:rsidRDefault="008D0FFB" w:rsidP="008D0FFB">
      <w:pPr>
        <w:autoSpaceDE w:val="0"/>
        <w:autoSpaceDN w:val="0"/>
        <w:adjustRightInd w:val="0"/>
        <w:spacing w:after="240"/>
        <w:jc w:val="both"/>
        <w:rPr>
          <w:rFonts w:ascii="Arial" w:eastAsia="Cambria" w:hAnsi="Arial" w:cs="Arial"/>
          <w:color w:val="282828"/>
          <w:lang w:val="es-MX" w:eastAsia="es-MX"/>
        </w:rPr>
      </w:pPr>
      <w:r w:rsidRPr="008D0FFB">
        <w:rPr>
          <w:rFonts w:ascii="Arial" w:eastAsia="Cambria" w:hAnsi="Arial" w:cs="Arial"/>
          <w:color w:val="282828"/>
          <w:lang w:val="es-MX" w:eastAsia="es-MX"/>
        </w:rPr>
        <w:t>El Presidente del comité le cede el uso de la voz al Mtro. Ezequiel González Pinedo, Titular del Órgano Interno de Control para que realice la presentación correspondiente al presente punto del Orden del Día.</w:t>
      </w:r>
    </w:p>
    <w:p w14:paraId="6A185C9F" w14:textId="20141D2F" w:rsidR="008D0FFB" w:rsidRDefault="008D0FFB" w:rsidP="008D0FFB">
      <w:pPr>
        <w:autoSpaceDE w:val="0"/>
        <w:autoSpaceDN w:val="0"/>
        <w:adjustRightInd w:val="0"/>
        <w:spacing w:after="240"/>
        <w:jc w:val="both"/>
        <w:rPr>
          <w:rFonts w:ascii="Arial" w:eastAsia="Cambria" w:hAnsi="Arial" w:cs="Arial"/>
          <w:color w:val="282828"/>
          <w:lang w:val="es-MX" w:eastAsia="es-MX"/>
        </w:rPr>
      </w:pPr>
      <w:r w:rsidRPr="008D0FFB">
        <w:rPr>
          <w:rFonts w:ascii="Arial" w:eastAsia="Cambria" w:hAnsi="Arial" w:cs="Arial"/>
          <w:color w:val="282828"/>
          <w:lang w:val="es-MX" w:eastAsia="es-MX"/>
        </w:rPr>
        <w:t xml:space="preserve">El Mtro. Ezequiel González Pinedo, hace uso de la voz para presentar el Informe de Evaluación del OIC del Reporte de Avances Trimestrales del Programa de Trabajo de Administración de Riesgos (PTAR) de </w:t>
      </w:r>
      <w:r>
        <w:rPr>
          <w:rFonts w:ascii="Arial" w:eastAsia="Cambria" w:hAnsi="Arial" w:cs="Arial"/>
          <w:color w:val="282828"/>
          <w:lang w:val="es-MX" w:eastAsia="es-MX"/>
        </w:rPr>
        <w:t>enero</w:t>
      </w:r>
      <w:r w:rsidRPr="008D0FFB">
        <w:rPr>
          <w:rFonts w:ascii="Arial" w:eastAsia="Cambria" w:hAnsi="Arial" w:cs="Arial"/>
          <w:color w:val="282828"/>
          <w:lang w:val="es-MX" w:eastAsia="es-MX"/>
        </w:rPr>
        <w:t xml:space="preserve"> a </w:t>
      </w:r>
      <w:r>
        <w:rPr>
          <w:rFonts w:ascii="Arial" w:eastAsia="Cambria" w:hAnsi="Arial" w:cs="Arial"/>
          <w:color w:val="282828"/>
          <w:lang w:val="es-MX" w:eastAsia="es-MX"/>
        </w:rPr>
        <w:t>marzo</w:t>
      </w:r>
      <w:r w:rsidRPr="008D0FFB">
        <w:rPr>
          <w:rFonts w:ascii="Arial" w:eastAsia="Cambria" w:hAnsi="Arial" w:cs="Arial"/>
          <w:color w:val="282828"/>
          <w:lang w:val="es-MX" w:eastAsia="es-MX"/>
        </w:rPr>
        <w:t xml:space="preserve"> 202</w:t>
      </w:r>
      <w:r w:rsidR="00D11867">
        <w:rPr>
          <w:rFonts w:ascii="Arial" w:eastAsia="Cambria" w:hAnsi="Arial" w:cs="Arial"/>
          <w:color w:val="282828"/>
          <w:lang w:val="es-MX" w:eastAsia="es-MX"/>
        </w:rPr>
        <w:t>5</w:t>
      </w:r>
      <w:r w:rsidR="00D151C9">
        <w:rPr>
          <w:rFonts w:ascii="Arial" w:eastAsia="Cambria" w:hAnsi="Arial" w:cs="Arial"/>
          <w:color w:val="282828"/>
          <w:lang w:val="es-MX" w:eastAsia="es-MX"/>
        </w:rPr>
        <w:t>, el cual se tiene a la vista de los presentes mediante proyección:</w:t>
      </w:r>
    </w:p>
    <w:p w14:paraId="0C0BFA05" w14:textId="628CF53F" w:rsidR="00D151C9" w:rsidRDefault="005B23C1" w:rsidP="004A47F3">
      <w:pPr>
        <w:autoSpaceDE w:val="0"/>
        <w:autoSpaceDN w:val="0"/>
        <w:adjustRightInd w:val="0"/>
        <w:spacing w:after="240"/>
        <w:jc w:val="center"/>
        <w:rPr>
          <w:rFonts w:ascii="Arial" w:eastAsia="Cambria" w:hAnsi="Arial" w:cs="Arial"/>
          <w:color w:val="282828"/>
          <w:lang w:val="es-MX" w:eastAsia="es-MX"/>
        </w:rPr>
      </w:pPr>
      <w:r w:rsidRPr="005B23C1">
        <w:rPr>
          <w:rFonts w:ascii="Arial" w:eastAsia="Cambria" w:hAnsi="Arial" w:cs="Arial"/>
          <w:noProof/>
          <w:color w:val="282828"/>
          <w:lang w:val="es-MX" w:eastAsia="es-MX"/>
        </w:rPr>
        <w:drawing>
          <wp:inline distT="0" distB="0" distL="0" distR="0" wp14:anchorId="54A94A00" wp14:editId="2011E4CA">
            <wp:extent cx="5534167" cy="3303200"/>
            <wp:effectExtent l="0" t="0" r="0" b="0"/>
            <wp:docPr id="2117239775"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39775" name="Imagen 1" descr="Imagen que contiene Texto&#10;&#10;El contenido generado por IA puede ser incorrecto."/>
                    <pic:cNvPicPr/>
                  </pic:nvPicPr>
                  <pic:blipFill>
                    <a:blip r:embed="rId10"/>
                    <a:stretch>
                      <a:fillRect/>
                    </a:stretch>
                  </pic:blipFill>
                  <pic:spPr>
                    <a:xfrm>
                      <a:off x="0" y="0"/>
                      <a:ext cx="5560854" cy="3319129"/>
                    </a:xfrm>
                    <a:prstGeom prst="rect">
                      <a:avLst/>
                    </a:prstGeom>
                  </pic:spPr>
                </pic:pic>
              </a:graphicData>
            </a:graphic>
          </wp:inline>
        </w:drawing>
      </w:r>
    </w:p>
    <w:p w14:paraId="6E63A06F" w14:textId="75ECA8EB" w:rsidR="004A47F3" w:rsidRDefault="004A47F3" w:rsidP="004A47F3">
      <w:pPr>
        <w:autoSpaceDE w:val="0"/>
        <w:autoSpaceDN w:val="0"/>
        <w:adjustRightInd w:val="0"/>
        <w:spacing w:after="240"/>
        <w:jc w:val="center"/>
        <w:rPr>
          <w:rFonts w:ascii="Arial" w:eastAsia="Cambria" w:hAnsi="Arial" w:cs="Arial"/>
          <w:color w:val="282828"/>
          <w:lang w:val="es-MX" w:eastAsia="es-MX"/>
        </w:rPr>
      </w:pPr>
      <w:r w:rsidRPr="004A47F3">
        <w:rPr>
          <w:rFonts w:ascii="Arial" w:eastAsia="Cambria" w:hAnsi="Arial" w:cs="Arial"/>
          <w:noProof/>
          <w:color w:val="282828"/>
          <w:lang w:val="es-MX" w:eastAsia="es-MX"/>
        </w:rPr>
        <w:drawing>
          <wp:inline distT="0" distB="0" distL="0" distR="0" wp14:anchorId="1319402D" wp14:editId="3C5DDB16">
            <wp:extent cx="5588087" cy="3343701"/>
            <wp:effectExtent l="0" t="0" r="0" b="9525"/>
            <wp:docPr id="126182762"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2762" name="Imagen 1" descr="Interfaz de usuario gráfica&#10;&#10;El contenido generado por IA puede ser incorrecto."/>
                    <pic:cNvPicPr/>
                  </pic:nvPicPr>
                  <pic:blipFill>
                    <a:blip r:embed="rId11"/>
                    <a:stretch>
                      <a:fillRect/>
                    </a:stretch>
                  </pic:blipFill>
                  <pic:spPr>
                    <a:xfrm>
                      <a:off x="0" y="0"/>
                      <a:ext cx="5600128" cy="3350906"/>
                    </a:xfrm>
                    <a:prstGeom prst="rect">
                      <a:avLst/>
                    </a:prstGeom>
                  </pic:spPr>
                </pic:pic>
              </a:graphicData>
            </a:graphic>
          </wp:inline>
        </w:drawing>
      </w:r>
    </w:p>
    <w:p w14:paraId="691CD104" w14:textId="63F4C1C9" w:rsidR="00DE3256" w:rsidRDefault="00671E6A" w:rsidP="00DE3256">
      <w:pPr>
        <w:spacing w:after="240"/>
        <w:jc w:val="both"/>
        <w:rPr>
          <w:rFonts w:ascii="Arial" w:hAnsi="Arial" w:cs="Arial"/>
        </w:rPr>
      </w:pPr>
      <w:r>
        <w:rPr>
          <w:rFonts w:ascii="Arial" w:hAnsi="Arial" w:cs="Arial"/>
        </w:rPr>
        <w:lastRenderedPageBreak/>
        <w:t xml:space="preserve">El Mtro. Gerardo Gómez Robles hace uso de la voz para manifestar su inconformidad respecto al informe de Evaluación presentado por el Órgano Interno de Control Interno, toda vez que existe una </w:t>
      </w:r>
      <w:r w:rsidRPr="009D0258">
        <w:rPr>
          <w:rFonts w:ascii="Arial" w:hAnsi="Arial" w:cs="Arial"/>
        </w:rPr>
        <w:t>confusión</w:t>
      </w:r>
      <w:r>
        <w:rPr>
          <w:rFonts w:ascii="Arial" w:hAnsi="Arial" w:cs="Arial"/>
        </w:rPr>
        <w:t xml:space="preserve"> en la aplicación de la normatividad correspondiente.</w:t>
      </w:r>
      <w:r w:rsidR="00565F2D">
        <w:rPr>
          <w:rFonts w:ascii="Arial" w:hAnsi="Arial" w:cs="Arial"/>
        </w:rPr>
        <w:t xml:space="preserve"> Señala que se reserva el derecho de presentar un recurso de inconformidad </w:t>
      </w:r>
      <w:r w:rsidR="003A484E">
        <w:rPr>
          <w:rFonts w:ascii="Arial" w:hAnsi="Arial" w:cs="Arial"/>
        </w:rPr>
        <w:t xml:space="preserve">respecto al </w:t>
      </w:r>
      <w:r w:rsidR="00C63DD4">
        <w:rPr>
          <w:rFonts w:ascii="Arial" w:hAnsi="Arial" w:cs="Arial"/>
        </w:rPr>
        <w:t>informe de evaluación presentado por Órgano Interno de Control.</w:t>
      </w:r>
    </w:p>
    <w:p w14:paraId="42BBD4ED" w14:textId="1247F1CF" w:rsidR="00DE3256" w:rsidRDefault="00DE3256" w:rsidP="00DE3256">
      <w:pPr>
        <w:spacing w:after="240"/>
        <w:jc w:val="both"/>
        <w:rPr>
          <w:rFonts w:ascii="Arial" w:hAnsi="Arial" w:cs="Arial"/>
        </w:rPr>
      </w:pPr>
      <w:r>
        <w:rPr>
          <w:rFonts w:ascii="Arial" w:hAnsi="Arial" w:cs="Arial"/>
        </w:rPr>
        <w:t>El titular del Órgano Interno de Control</w:t>
      </w:r>
      <w:r w:rsidR="00F4612A">
        <w:rPr>
          <w:rFonts w:ascii="Arial" w:hAnsi="Arial" w:cs="Arial"/>
        </w:rPr>
        <w:t>, solicita que se realicen mesas de trabajo con las Unidades Administrativas para actualizar adecuadamente la Matriz de Administración de Riesgos de la SESAJ</w:t>
      </w:r>
      <w:r w:rsidR="005D1739">
        <w:rPr>
          <w:rFonts w:ascii="Arial" w:hAnsi="Arial" w:cs="Arial"/>
        </w:rPr>
        <w:t>.</w:t>
      </w:r>
    </w:p>
    <w:p w14:paraId="3D9F5112" w14:textId="374D9E16" w:rsidR="005D1739" w:rsidRPr="00DE3256" w:rsidRDefault="0CFB8076" w:rsidP="0CFB8076">
      <w:pPr>
        <w:spacing w:after="240"/>
        <w:jc w:val="both"/>
        <w:rPr>
          <w:rFonts w:ascii="Arial" w:hAnsi="Arial" w:cs="Arial"/>
          <w:lang w:val="es-ES"/>
        </w:rPr>
      </w:pPr>
      <w:r w:rsidRPr="0CFB8076">
        <w:rPr>
          <w:rFonts w:ascii="Arial" w:hAnsi="Arial" w:cs="Arial"/>
          <w:lang w:val="es-ES"/>
        </w:rPr>
        <w:t>El Presidente solicita a la Vocal Ejecutiva que ponga a consideración de los presentes el acuerdo de realizar mesas de trabajo con la Unidades Administrativas para actualizar la Matriz de Administración de Riesgos., el cual es aprobado por unanimidad en votación económica.</w:t>
      </w:r>
    </w:p>
    <w:p w14:paraId="3F2036EF" w14:textId="63FD2BE1" w:rsidR="008D0FFB" w:rsidRPr="008D0FFB" w:rsidRDefault="008D0FFB" w:rsidP="008D0FFB">
      <w:pPr>
        <w:autoSpaceDE w:val="0"/>
        <w:autoSpaceDN w:val="0"/>
        <w:adjustRightInd w:val="0"/>
        <w:spacing w:after="240"/>
        <w:jc w:val="both"/>
        <w:rPr>
          <w:rFonts w:ascii="Arial" w:eastAsia="Cambria" w:hAnsi="Arial" w:cs="Arial"/>
          <w:color w:val="282828"/>
          <w:lang w:val="es-MX" w:eastAsia="es-MX"/>
        </w:rPr>
      </w:pPr>
      <w:r w:rsidRPr="008D0FFB">
        <w:rPr>
          <w:rFonts w:ascii="Arial" w:eastAsia="Cambria" w:hAnsi="Arial" w:cs="Arial"/>
          <w:color w:val="282828"/>
          <w:lang w:val="es-MX" w:eastAsia="es-MX"/>
        </w:rPr>
        <w:t>Una vez finalizada la presentación del Titular del Órgano Interno de Control y al no existir observaciones respecto al presente punto del Orden del Día, el Presidente del Comité solicita al Vocal Ejecutivo que proceda a desahogar el siguiente punto del orden del día.</w:t>
      </w:r>
    </w:p>
    <w:p w14:paraId="123C5641" w14:textId="639F3861" w:rsidR="00FA255F" w:rsidRPr="003553B2" w:rsidRDefault="00A32818" w:rsidP="00556494">
      <w:pPr>
        <w:autoSpaceDE w:val="0"/>
        <w:autoSpaceDN w:val="0"/>
        <w:adjustRightInd w:val="0"/>
        <w:rPr>
          <w:rFonts w:ascii="Arial" w:eastAsia="Arial" w:hAnsi="Arial" w:cs="Arial"/>
          <w:b/>
          <w:bCs/>
          <w:color w:val="003B51"/>
        </w:rPr>
      </w:pPr>
      <w:r>
        <w:rPr>
          <w:rFonts w:ascii="Arial" w:eastAsia="Arial" w:hAnsi="Arial" w:cs="Arial"/>
          <w:b/>
          <w:bCs/>
          <w:color w:val="003B51"/>
        </w:rPr>
        <w:t>5</w:t>
      </w:r>
      <w:r w:rsidR="00FA255F" w:rsidRPr="003553B2">
        <w:rPr>
          <w:rFonts w:ascii="Arial" w:eastAsia="Arial" w:hAnsi="Arial" w:cs="Arial"/>
          <w:b/>
          <w:bCs/>
          <w:color w:val="003B51"/>
        </w:rPr>
        <w:t>. Asuntos Generales.</w:t>
      </w:r>
    </w:p>
    <w:p w14:paraId="45F8D308" w14:textId="77777777" w:rsidR="00FA255F" w:rsidRPr="003553B2" w:rsidRDefault="00FA255F" w:rsidP="00556494">
      <w:pPr>
        <w:autoSpaceDE w:val="0"/>
        <w:autoSpaceDN w:val="0"/>
        <w:adjustRightInd w:val="0"/>
        <w:rPr>
          <w:rFonts w:ascii="Arial" w:eastAsia="Arial" w:hAnsi="Arial" w:cs="Arial"/>
          <w:b/>
          <w:bCs/>
          <w:color w:val="003B51"/>
        </w:rPr>
      </w:pPr>
    </w:p>
    <w:p w14:paraId="645EEBAD" w14:textId="672CF66C" w:rsidR="00EF2471" w:rsidRDefault="00A531C2" w:rsidP="0086455D">
      <w:pPr>
        <w:autoSpaceDE w:val="0"/>
        <w:autoSpaceDN w:val="0"/>
        <w:adjustRightInd w:val="0"/>
        <w:jc w:val="both"/>
        <w:rPr>
          <w:rFonts w:ascii="Arial" w:eastAsia="Arial" w:hAnsi="Arial" w:cs="Arial"/>
        </w:rPr>
      </w:pPr>
      <w:r w:rsidRPr="003553B2">
        <w:rPr>
          <w:rFonts w:ascii="Arial" w:eastAsia="Arial" w:hAnsi="Arial" w:cs="Arial"/>
        </w:rPr>
        <w:t xml:space="preserve">Para el desahogo del </w:t>
      </w:r>
      <w:r w:rsidR="001C6641" w:rsidRPr="003553B2">
        <w:rPr>
          <w:rFonts w:ascii="Arial" w:eastAsia="Arial" w:hAnsi="Arial" w:cs="Arial"/>
        </w:rPr>
        <w:t>séptimo</w:t>
      </w:r>
      <w:r w:rsidRPr="003553B2">
        <w:rPr>
          <w:rFonts w:ascii="Arial" w:eastAsia="Arial" w:hAnsi="Arial" w:cs="Arial"/>
        </w:rPr>
        <w:t xml:space="preserve"> punto del Orden del Día</w:t>
      </w:r>
      <w:r w:rsidR="007A0543" w:rsidRPr="003553B2">
        <w:rPr>
          <w:rFonts w:ascii="Arial" w:eastAsia="Arial" w:hAnsi="Arial" w:cs="Arial"/>
        </w:rPr>
        <w:t>,</w:t>
      </w:r>
      <w:r w:rsidRPr="003553B2">
        <w:rPr>
          <w:rFonts w:ascii="Arial" w:eastAsia="Arial" w:hAnsi="Arial" w:cs="Arial"/>
        </w:rPr>
        <w:t xml:space="preserve"> </w:t>
      </w:r>
      <w:r w:rsidR="00AB2394" w:rsidRPr="003553B2">
        <w:rPr>
          <w:rFonts w:ascii="Arial" w:eastAsia="Arial" w:hAnsi="Arial" w:cs="Arial"/>
        </w:rPr>
        <w:t>la</w:t>
      </w:r>
      <w:r w:rsidRPr="003553B2">
        <w:rPr>
          <w:rFonts w:ascii="Arial" w:eastAsia="Arial" w:hAnsi="Arial" w:cs="Arial"/>
        </w:rPr>
        <w:t xml:space="preserve"> Vocal Ejecutiv</w:t>
      </w:r>
      <w:r w:rsidR="00AB2394" w:rsidRPr="003553B2">
        <w:rPr>
          <w:rFonts w:ascii="Arial" w:eastAsia="Arial" w:hAnsi="Arial" w:cs="Arial"/>
        </w:rPr>
        <w:t>a</w:t>
      </w:r>
      <w:r w:rsidRPr="003553B2">
        <w:rPr>
          <w:rFonts w:ascii="Arial" w:eastAsia="Arial" w:hAnsi="Arial" w:cs="Arial"/>
        </w:rPr>
        <w:t xml:space="preserve"> del Comité </w:t>
      </w:r>
      <w:r w:rsidR="00EF2471">
        <w:rPr>
          <w:rFonts w:ascii="Arial" w:eastAsia="Arial" w:hAnsi="Arial" w:cs="Arial"/>
        </w:rPr>
        <w:t>menciona que, si se tiene algún asunto general, favor de manifestarlo.</w:t>
      </w:r>
    </w:p>
    <w:p w14:paraId="543C92CA" w14:textId="77777777" w:rsidR="00EF2471" w:rsidRDefault="00EF2471" w:rsidP="0086455D">
      <w:pPr>
        <w:autoSpaceDE w:val="0"/>
        <w:autoSpaceDN w:val="0"/>
        <w:adjustRightInd w:val="0"/>
        <w:jc w:val="both"/>
        <w:rPr>
          <w:rFonts w:ascii="Arial" w:eastAsia="Arial" w:hAnsi="Arial" w:cs="Arial"/>
        </w:rPr>
      </w:pPr>
    </w:p>
    <w:p w14:paraId="1DDF8A83" w14:textId="62C3AC2F" w:rsidR="002559EF" w:rsidRDefault="00A32818" w:rsidP="008E6F87">
      <w:pPr>
        <w:autoSpaceDE w:val="0"/>
        <w:autoSpaceDN w:val="0"/>
        <w:adjustRightInd w:val="0"/>
        <w:spacing w:after="240"/>
        <w:jc w:val="both"/>
        <w:rPr>
          <w:rFonts w:ascii="Arial" w:eastAsia="Cambria" w:hAnsi="Arial" w:cs="Arial"/>
          <w:color w:val="282828"/>
          <w:lang w:val="es-MX" w:eastAsia="es-MX"/>
        </w:rPr>
      </w:pPr>
      <w:r>
        <w:rPr>
          <w:rFonts w:ascii="Arial" w:eastAsia="Arial" w:hAnsi="Arial" w:cs="Arial"/>
        </w:rPr>
        <w:t xml:space="preserve">La Vocal Ejecutiva menciona </w:t>
      </w:r>
      <w:r w:rsidR="008E6F87">
        <w:rPr>
          <w:rFonts w:ascii="Arial" w:eastAsia="Arial" w:hAnsi="Arial" w:cs="Arial"/>
        </w:rPr>
        <w:t xml:space="preserve">que se retoma la discusión correspondiente al </w:t>
      </w:r>
      <w:r w:rsidR="008E6F87" w:rsidRPr="008D0FFB">
        <w:rPr>
          <w:rFonts w:ascii="Arial" w:eastAsia="Cambria" w:hAnsi="Arial" w:cs="Arial"/>
          <w:color w:val="282828"/>
          <w:lang w:val="es-MX" w:eastAsia="es-MX"/>
        </w:rPr>
        <w:t xml:space="preserve">Reporte de Avances Trimestrales del Programa de Trabajo de Administración de Riesgos (PTAR) de </w:t>
      </w:r>
      <w:r w:rsidR="008E6F87">
        <w:rPr>
          <w:rFonts w:ascii="Arial" w:eastAsia="Cambria" w:hAnsi="Arial" w:cs="Arial"/>
          <w:color w:val="282828"/>
          <w:lang w:val="es-MX" w:eastAsia="es-MX"/>
        </w:rPr>
        <w:t>enero</w:t>
      </w:r>
      <w:r w:rsidR="008E6F87" w:rsidRPr="008D0FFB">
        <w:rPr>
          <w:rFonts w:ascii="Arial" w:eastAsia="Cambria" w:hAnsi="Arial" w:cs="Arial"/>
          <w:color w:val="282828"/>
          <w:lang w:val="es-MX" w:eastAsia="es-MX"/>
        </w:rPr>
        <w:t xml:space="preserve"> a </w:t>
      </w:r>
      <w:r w:rsidR="008E6F87">
        <w:rPr>
          <w:rFonts w:ascii="Arial" w:eastAsia="Cambria" w:hAnsi="Arial" w:cs="Arial"/>
          <w:color w:val="282828"/>
          <w:lang w:val="es-MX" w:eastAsia="es-MX"/>
        </w:rPr>
        <w:t>marzo</w:t>
      </w:r>
      <w:r w:rsidR="008E6F87" w:rsidRPr="008D0FFB">
        <w:rPr>
          <w:rFonts w:ascii="Arial" w:eastAsia="Cambria" w:hAnsi="Arial" w:cs="Arial"/>
          <w:color w:val="282828"/>
          <w:lang w:val="es-MX" w:eastAsia="es-MX"/>
        </w:rPr>
        <w:t xml:space="preserve"> 202</w:t>
      </w:r>
      <w:r w:rsidR="008E6F87">
        <w:rPr>
          <w:rFonts w:ascii="Arial" w:eastAsia="Cambria" w:hAnsi="Arial" w:cs="Arial"/>
          <w:color w:val="282828"/>
          <w:lang w:val="es-MX" w:eastAsia="es-MX"/>
        </w:rPr>
        <w:t>5</w:t>
      </w:r>
      <w:r w:rsidR="009D1510">
        <w:rPr>
          <w:rFonts w:ascii="Arial" w:eastAsia="Cambria" w:hAnsi="Arial" w:cs="Arial"/>
          <w:color w:val="282828"/>
          <w:lang w:val="es-MX" w:eastAsia="es-MX"/>
        </w:rPr>
        <w:t xml:space="preserve">. El Coordinador de Control Interno hace uso de la voz para manifestar que se realizará un acercamiento con la Unidades Administrativas para revisar y en su caso, modificar los riesgos, acciones de control y medios de verificación planteados en la Matriz de Administración de Riesgos </w:t>
      </w:r>
      <w:r w:rsidR="002559EF">
        <w:rPr>
          <w:rFonts w:ascii="Arial" w:eastAsia="Cambria" w:hAnsi="Arial" w:cs="Arial"/>
          <w:color w:val="282828"/>
          <w:lang w:val="es-MX" w:eastAsia="es-MX"/>
        </w:rPr>
        <w:t>vigente.</w:t>
      </w:r>
    </w:p>
    <w:p w14:paraId="0B5EB68B" w14:textId="7DA983D1" w:rsidR="00EF2471" w:rsidRPr="001E634B" w:rsidRDefault="002559EF" w:rsidP="001E634B">
      <w:pPr>
        <w:autoSpaceDE w:val="0"/>
        <w:autoSpaceDN w:val="0"/>
        <w:adjustRightInd w:val="0"/>
        <w:spacing w:after="240"/>
        <w:jc w:val="both"/>
        <w:rPr>
          <w:rFonts w:ascii="Arial" w:eastAsia="Cambria" w:hAnsi="Arial" w:cs="Arial"/>
          <w:color w:val="282828"/>
          <w:lang w:val="es-MX" w:eastAsia="es-MX"/>
        </w:rPr>
      </w:pPr>
      <w:r>
        <w:rPr>
          <w:rFonts w:ascii="Arial" w:eastAsia="Cambria" w:hAnsi="Arial" w:cs="Arial"/>
          <w:color w:val="282828"/>
          <w:lang w:val="es-MX" w:eastAsia="es-MX"/>
        </w:rPr>
        <w:t xml:space="preserve">El Presidente del Comité señala que se deberá realizar un trabajo con los titulares de las Unidades Administrativas y el Coordinador de Control Interno para reforzar </w:t>
      </w:r>
      <w:r w:rsidR="005F2D34">
        <w:rPr>
          <w:rFonts w:ascii="Arial" w:eastAsia="Cambria" w:hAnsi="Arial" w:cs="Arial"/>
          <w:color w:val="282828"/>
          <w:lang w:val="es-MX" w:eastAsia="es-MX"/>
        </w:rPr>
        <w:t xml:space="preserve">el Programa de Trabajo de Administración de Riesgos y con esto, la Matriz de Administración de Riesgos, por lo que insta a los titulares de las Unidades Administrativas </w:t>
      </w:r>
      <w:r w:rsidR="001E634B">
        <w:rPr>
          <w:rFonts w:ascii="Arial" w:eastAsia="Cambria" w:hAnsi="Arial" w:cs="Arial"/>
          <w:color w:val="282828"/>
          <w:lang w:val="es-MX" w:eastAsia="es-MX"/>
        </w:rPr>
        <w:t>prestar atención y darle la importancia necesaria para cumplir adecuadamente con lo establecido en la normatividad aplicable en materia de Control Interno.</w:t>
      </w:r>
    </w:p>
    <w:p w14:paraId="4254CB7F" w14:textId="1B238EA6" w:rsidR="00556494" w:rsidRDefault="005245C1" w:rsidP="005245C1">
      <w:pPr>
        <w:autoSpaceDE w:val="0"/>
        <w:autoSpaceDN w:val="0"/>
        <w:adjustRightInd w:val="0"/>
        <w:jc w:val="both"/>
        <w:rPr>
          <w:rFonts w:ascii="Arial" w:eastAsia="Cambria" w:hAnsi="Arial" w:cs="Arial"/>
          <w:color w:val="282828"/>
          <w:shd w:val="clear" w:color="auto" w:fill="FFFFFF" w:themeFill="background1"/>
          <w:lang w:val="es-MX" w:eastAsia="es-MX"/>
        </w:rPr>
      </w:pPr>
      <w:r>
        <w:rPr>
          <w:rFonts w:ascii="Arial" w:eastAsia="Arial" w:hAnsi="Arial" w:cs="Arial"/>
        </w:rPr>
        <w:t>Al no</w:t>
      </w:r>
      <w:r w:rsidR="0086455D" w:rsidRPr="003553B2">
        <w:rPr>
          <w:rFonts w:ascii="Arial" w:eastAsia="Arial" w:hAnsi="Arial" w:cs="Arial"/>
        </w:rPr>
        <w:t xml:space="preserve"> exist</w:t>
      </w:r>
      <w:r>
        <w:rPr>
          <w:rFonts w:ascii="Arial" w:eastAsia="Arial" w:hAnsi="Arial" w:cs="Arial"/>
        </w:rPr>
        <w:t>ir más asuntos</w:t>
      </w:r>
      <w:r w:rsidR="0086455D" w:rsidRPr="003553B2">
        <w:rPr>
          <w:rFonts w:ascii="Arial" w:eastAsia="Arial" w:hAnsi="Arial" w:cs="Arial"/>
        </w:rPr>
        <w:t xml:space="preserve"> a tratar en esta sesión</w:t>
      </w:r>
      <w:r>
        <w:rPr>
          <w:rFonts w:ascii="Arial" w:eastAsia="Arial" w:hAnsi="Arial" w:cs="Arial"/>
        </w:rPr>
        <w:t xml:space="preserve"> el </w:t>
      </w:r>
      <w:r w:rsidR="0086455D" w:rsidRPr="005245C1">
        <w:rPr>
          <w:rFonts w:ascii="Arial" w:eastAsia="Cambria" w:hAnsi="Arial" w:cs="Arial"/>
          <w:color w:val="282828"/>
          <w:shd w:val="clear" w:color="auto" w:fill="FFFFFF" w:themeFill="background1"/>
          <w:lang w:val="es-MX" w:eastAsia="es-MX"/>
        </w:rPr>
        <w:t>Presidente solicita a la Vocal Ejecutiva que proceda a desahogar del siguiente punto del Orden del Día.</w:t>
      </w:r>
    </w:p>
    <w:p w14:paraId="3F3A7B5C" w14:textId="77777777" w:rsidR="005245C1" w:rsidRPr="003553B2" w:rsidRDefault="005245C1" w:rsidP="005245C1">
      <w:pPr>
        <w:autoSpaceDE w:val="0"/>
        <w:autoSpaceDN w:val="0"/>
        <w:adjustRightInd w:val="0"/>
        <w:jc w:val="both"/>
        <w:rPr>
          <w:rFonts w:ascii="Arial" w:eastAsia="Cambria" w:hAnsi="Arial" w:cs="Arial"/>
          <w:color w:val="282828"/>
          <w:u w:val="single"/>
          <w:lang w:val="es-MX" w:eastAsia="es-MX"/>
        </w:rPr>
      </w:pPr>
    </w:p>
    <w:p w14:paraId="4A0F9E81" w14:textId="6CDFA70B" w:rsidR="00556494" w:rsidRPr="003553B2" w:rsidRDefault="00574648" w:rsidP="00556494">
      <w:pPr>
        <w:pStyle w:val="Prrafodelista"/>
        <w:spacing w:after="240"/>
        <w:ind w:left="0"/>
        <w:rPr>
          <w:rFonts w:ascii="Arial" w:eastAsia="Arial" w:hAnsi="Arial" w:cs="Arial"/>
          <w:b/>
          <w:color w:val="003B51"/>
        </w:rPr>
      </w:pPr>
      <w:r w:rsidRPr="003553B2">
        <w:rPr>
          <w:rFonts w:ascii="Arial" w:eastAsia="Arial" w:hAnsi="Arial" w:cs="Arial"/>
          <w:b/>
          <w:bCs/>
          <w:color w:val="003B51"/>
        </w:rPr>
        <w:t>6</w:t>
      </w:r>
      <w:r w:rsidR="00556494" w:rsidRPr="003553B2">
        <w:rPr>
          <w:rFonts w:ascii="Arial" w:eastAsia="Arial" w:hAnsi="Arial" w:cs="Arial"/>
          <w:b/>
          <w:color w:val="003B51"/>
        </w:rPr>
        <w:t>. Clausura de la Sesión.</w:t>
      </w:r>
    </w:p>
    <w:p w14:paraId="54409839" w14:textId="1B23056A" w:rsidR="00556494" w:rsidRDefault="00556494" w:rsidP="00556494">
      <w:pPr>
        <w:autoSpaceDE w:val="0"/>
        <w:autoSpaceDN w:val="0"/>
        <w:adjustRightInd w:val="0"/>
        <w:jc w:val="both"/>
        <w:rPr>
          <w:rFonts w:ascii="Arial" w:eastAsia="Cambria" w:hAnsi="Arial" w:cs="Arial"/>
          <w:color w:val="727272"/>
          <w:lang w:val="es-MX" w:eastAsia="es-MX"/>
        </w:rPr>
      </w:pPr>
      <w:r w:rsidRPr="003553B2">
        <w:rPr>
          <w:rFonts w:ascii="Arial" w:eastAsia="Cambria" w:hAnsi="Arial" w:cs="Arial"/>
          <w:color w:val="1C1C1C"/>
          <w:lang w:val="es-MX" w:eastAsia="es-MX"/>
        </w:rPr>
        <w:t xml:space="preserve">Se da por </w:t>
      </w:r>
      <w:r w:rsidRPr="003553B2">
        <w:rPr>
          <w:rFonts w:ascii="Arial" w:eastAsia="Cambria" w:hAnsi="Arial" w:cs="Arial"/>
          <w:b/>
          <w:bCs/>
          <w:color w:val="1C1C1C"/>
          <w:lang w:val="es-MX" w:eastAsia="es-MX"/>
        </w:rPr>
        <w:t xml:space="preserve">clausurada la </w:t>
      </w:r>
      <w:r w:rsidR="001E634B">
        <w:rPr>
          <w:rFonts w:ascii="Arial" w:eastAsia="Cambria" w:hAnsi="Arial" w:cs="Arial"/>
          <w:b/>
          <w:bCs/>
          <w:color w:val="000000" w:themeColor="text1"/>
          <w:lang w:val="es-MX" w:eastAsia="es-MX"/>
        </w:rPr>
        <w:t>Segunda</w:t>
      </w:r>
      <w:r w:rsidRPr="003553B2">
        <w:rPr>
          <w:rFonts w:ascii="Arial" w:eastAsia="Cambria" w:hAnsi="Arial" w:cs="Arial"/>
          <w:b/>
          <w:bCs/>
          <w:color w:val="1C1C1C"/>
          <w:lang w:val="es-MX" w:eastAsia="es-MX"/>
        </w:rPr>
        <w:t xml:space="preserve"> Sesión </w:t>
      </w:r>
      <w:r w:rsidR="007A54B0" w:rsidRPr="003553B2">
        <w:rPr>
          <w:rFonts w:ascii="Arial" w:eastAsia="Cambria" w:hAnsi="Arial" w:cs="Arial"/>
          <w:b/>
          <w:bCs/>
          <w:color w:val="000000" w:themeColor="text1"/>
          <w:lang w:val="es-MX" w:eastAsia="es-MX"/>
        </w:rPr>
        <w:t>O</w:t>
      </w:r>
      <w:r w:rsidRPr="003553B2">
        <w:rPr>
          <w:rFonts w:ascii="Arial" w:eastAsia="Cambria" w:hAnsi="Arial" w:cs="Arial"/>
          <w:b/>
          <w:bCs/>
          <w:color w:val="000000" w:themeColor="text1"/>
          <w:lang w:val="es-MX" w:eastAsia="es-MX"/>
        </w:rPr>
        <w:t>rdinaria</w:t>
      </w:r>
      <w:r w:rsidRPr="003553B2">
        <w:rPr>
          <w:rFonts w:ascii="Arial" w:eastAsia="Cambria" w:hAnsi="Arial" w:cs="Arial"/>
          <w:color w:val="1C1C1C"/>
          <w:lang w:val="es-MX" w:eastAsia="es-MX"/>
        </w:rPr>
        <w:t xml:space="preserve"> del Comité de </w:t>
      </w:r>
      <w:r w:rsidR="007A54B0" w:rsidRPr="003553B2">
        <w:rPr>
          <w:rFonts w:ascii="Arial" w:eastAsia="Cambria" w:hAnsi="Arial" w:cs="Arial"/>
          <w:color w:val="1C1C1C"/>
          <w:lang w:val="es-MX" w:eastAsia="es-MX"/>
        </w:rPr>
        <w:t>Administración de Riesgos</w:t>
      </w:r>
      <w:r w:rsidRPr="003553B2">
        <w:rPr>
          <w:rFonts w:ascii="Arial" w:eastAsia="Cambria" w:hAnsi="Arial" w:cs="Arial"/>
          <w:color w:val="1C1C1C"/>
          <w:lang w:val="es-MX" w:eastAsia="es-MX"/>
        </w:rPr>
        <w:t xml:space="preserve"> de la SESAJ, siendo las </w:t>
      </w:r>
      <w:r w:rsidR="0019606B">
        <w:rPr>
          <w:rFonts w:ascii="Arial" w:eastAsia="Cambria" w:hAnsi="Arial" w:cs="Arial"/>
          <w:b/>
          <w:bCs/>
          <w:lang w:val="es-MX" w:eastAsia="es-MX"/>
        </w:rPr>
        <w:t>1</w:t>
      </w:r>
      <w:r w:rsidR="001E634B">
        <w:rPr>
          <w:rFonts w:ascii="Arial" w:eastAsia="Cambria" w:hAnsi="Arial" w:cs="Arial"/>
          <w:b/>
          <w:bCs/>
          <w:lang w:val="es-MX" w:eastAsia="es-MX"/>
        </w:rPr>
        <w:t>0</w:t>
      </w:r>
      <w:r w:rsidR="0019606B">
        <w:rPr>
          <w:rFonts w:ascii="Arial" w:eastAsia="Cambria" w:hAnsi="Arial" w:cs="Arial"/>
          <w:b/>
          <w:bCs/>
          <w:lang w:val="es-MX" w:eastAsia="es-MX"/>
        </w:rPr>
        <w:t>:</w:t>
      </w:r>
      <w:r w:rsidR="001E634B">
        <w:rPr>
          <w:rFonts w:ascii="Arial" w:eastAsia="Cambria" w:hAnsi="Arial" w:cs="Arial"/>
          <w:b/>
          <w:bCs/>
          <w:lang w:val="es-MX" w:eastAsia="es-MX"/>
        </w:rPr>
        <w:t>47</w:t>
      </w:r>
      <w:r w:rsidRPr="003553B2">
        <w:rPr>
          <w:rFonts w:ascii="Arial" w:eastAsia="Cambria" w:hAnsi="Arial" w:cs="Arial"/>
          <w:b/>
          <w:bCs/>
          <w:lang w:val="es-MX" w:eastAsia="es-MX"/>
        </w:rPr>
        <w:t xml:space="preserve"> horas</w:t>
      </w:r>
      <w:r w:rsidR="002749B2" w:rsidRPr="003553B2">
        <w:rPr>
          <w:rFonts w:ascii="Arial" w:eastAsia="Cambria" w:hAnsi="Arial" w:cs="Arial"/>
          <w:b/>
          <w:bCs/>
          <w:lang w:val="es-MX" w:eastAsia="es-MX"/>
        </w:rPr>
        <w:t xml:space="preserve"> </w:t>
      </w:r>
      <w:r w:rsidR="002749B2" w:rsidRPr="003553B2">
        <w:rPr>
          <w:rFonts w:ascii="Arial" w:eastAsia="Cambria" w:hAnsi="Arial" w:cs="Arial"/>
          <w:lang w:val="es-MX" w:eastAsia="es-MX"/>
        </w:rPr>
        <w:t>(</w:t>
      </w:r>
      <w:r w:rsidR="001E634B">
        <w:rPr>
          <w:rFonts w:ascii="Arial" w:eastAsia="Cambria" w:hAnsi="Arial" w:cs="Arial"/>
          <w:lang w:val="es-MX" w:eastAsia="es-MX"/>
        </w:rPr>
        <w:t>diez horas</w:t>
      </w:r>
      <w:r w:rsidR="00AF076B">
        <w:rPr>
          <w:rFonts w:ascii="Arial" w:eastAsia="Cambria" w:hAnsi="Arial" w:cs="Arial"/>
          <w:lang w:val="es-MX" w:eastAsia="es-MX"/>
        </w:rPr>
        <w:t xml:space="preserve"> con </w:t>
      </w:r>
      <w:r w:rsidR="001E634B">
        <w:rPr>
          <w:rFonts w:ascii="Arial" w:eastAsia="Cambria" w:hAnsi="Arial" w:cs="Arial"/>
          <w:lang w:val="es-MX" w:eastAsia="es-MX"/>
        </w:rPr>
        <w:t>cuarenta y siete</w:t>
      </w:r>
      <w:r w:rsidR="00A106FD">
        <w:rPr>
          <w:rFonts w:ascii="Arial" w:eastAsia="Cambria" w:hAnsi="Arial" w:cs="Arial"/>
          <w:lang w:val="es-MX" w:eastAsia="es-MX"/>
        </w:rPr>
        <w:t xml:space="preserve"> minutos</w:t>
      </w:r>
      <w:r w:rsidR="002749B2" w:rsidRPr="003553B2">
        <w:rPr>
          <w:rFonts w:ascii="Arial" w:eastAsia="Cambria" w:hAnsi="Arial" w:cs="Arial"/>
          <w:lang w:val="es-MX" w:eastAsia="es-MX"/>
        </w:rPr>
        <w:t>)</w:t>
      </w:r>
      <w:r w:rsidRPr="003553B2">
        <w:rPr>
          <w:rFonts w:ascii="Arial" w:eastAsia="Cambria" w:hAnsi="Arial" w:cs="Arial"/>
          <w:b/>
          <w:bCs/>
          <w:lang w:val="es-MX" w:eastAsia="es-MX"/>
        </w:rPr>
        <w:t xml:space="preserve"> </w:t>
      </w:r>
      <w:r w:rsidRPr="003553B2">
        <w:rPr>
          <w:rFonts w:ascii="Arial" w:eastAsia="Cambria" w:hAnsi="Arial" w:cs="Arial"/>
          <w:color w:val="1C1C1C"/>
          <w:lang w:val="es-MX" w:eastAsia="es-MX"/>
        </w:rPr>
        <w:t>del</w:t>
      </w:r>
      <w:r w:rsidR="002749B2" w:rsidRPr="003553B2">
        <w:rPr>
          <w:rFonts w:ascii="Arial" w:eastAsia="Cambria" w:hAnsi="Arial" w:cs="Arial"/>
          <w:color w:val="1C1C1C"/>
          <w:lang w:val="es-MX" w:eastAsia="es-MX"/>
        </w:rPr>
        <w:t xml:space="preserve"> día</w:t>
      </w:r>
      <w:r w:rsidRPr="003553B2">
        <w:rPr>
          <w:rFonts w:ascii="Arial" w:eastAsia="Cambria" w:hAnsi="Arial" w:cs="Arial"/>
          <w:color w:val="1C1C1C"/>
          <w:lang w:val="es-MX" w:eastAsia="es-MX"/>
        </w:rPr>
        <w:t xml:space="preserve"> </w:t>
      </w:r>
      <w:r w:rsidR="001E634B">
        <w:rPr>
          <w:rFonts w:ascii="Arial" w:eastAsia="Cambria" w:hAnsi="Arial" w:cs="Arial"/>
          <w:color w:val="1C1C1C"/>
          <w:lang w:val="es-MX" w:eastAsia="es-MX"/>
        </w:rPr>
        <w:t>29</w:t>
      </w:r>
      <w:r w:rsidR="002749B2" w:rsidRPr="003553B2">
        <w:rPr>
          <w:rFonts w:ascii="Arial" w:eastAsia="Cambria" w:hAnsi="Arial" w:cs="Arial"/>
          <w:color w:val="1C1C1C"/>
          <w:lang w:val="es-MX" w:eastAsia="es-MX"/>
        </w:rPr>
        <w:t xml:space="preserve"> (</w:t>
      </w:r>
      <w:r w:rsidR="001C6641" w:rsidRPr="003553B2">
        <w:rPr>
          <w:rFonts w:ascii="Arial" w:eastAsia="Cambria" w:hAnsi="Arial" w:cs="Arial"/>
          <w:color w:val="1C1C1C"/>
          <w:lang w:val="es-MX" w:eastAsia="es-MX"/>
        </w:rPr>
        <w:t>veinti</w:t>
      </w:r>
      <w:r w:rsidR="001E634B">
        <w:rPr>
          <w:rFonts w:ascii="Arial" w:eastAsia="Cambria" w:hAnsi="Arial" w:cs="Arial"/>
          <w:color w:val="1C1C1C"/>
          <w:lang w:val="es-MX" w:eastAsia="es-MX"/>
        </w:rPr>
        <w:t>nueve</w:t>
      </w:r>
      <w:r w:rsidR="002749B2" w:rsidRPr="003553B2">
        <w:rPr>
          <w:rFonts w:ascii="Arial" w:eastAsia="Cambria" w:hAnsi="Arial" w:cs="Arial"/>
          <w:color w:val="1C1C1C"/>
          <w:lang w:val="es-MX" w:eastAsia="es-MX"/>
        </w:rPr>
        <w:t>)</w:t>
      </w:r>
      <w:r w:rsidRPr="003553B2">
        <w:rPr>
          <w:rFonts w:ascii="Arial" w:eastAsia="Cambria" w:hAnsi="Arial" w:cs="Arial"/>
          <w:color w:val="000000" w:themeColor="text1"/>
          <w:lang w:val="es-MX" w:eastAsia="es-MX"/>
        </w:rPr>
        <w:t xml:space="preserve"> </w:t>
      </w:r>
      <w:r w:rsidR="00CB0DFE" w:rsidRPr="003553B2">
        <w:rPr>
          <w:rFonts w:ascii="Arial" w:eastAsia="Cambria" w:hAnsi="Arial" w:cs="Arial"/>
          <w:color w:val="000000" w:themeColor="text1"/>
          <w:lang w:val="es-MX" w:eastAsia="es-MX"/>
        </w:rPr>
        <w:t>de</w:t>
      </w:r>
      <w:r w:rsidRPr="003553B2">
        <w:rPr>
          <w:rFonts w:ascii="Arial" w:eastAsia="Cambria" w:hAnsi="Arial" w:cs="Arial"/>
          <w:color w:val="000000" w:themeColor="text1"/>
          <w:lang w:val="es-MX" w:eastAsia="es-MX"/>
        </w:rPr>
        <w:t xml:space="preserve"> </w:t>
      </w:r>
      <w:r w:rsidR="001E634B">
        <w:rPr>
          <w:rFonts w:ascii="Arial" w:eastAsia="Cambria" w:hAnsi="Arial" w:cs="Arial"/>
          <w:color w:val="000000" w:themeColor="text1"/>
          <w:lang w:val="es-MX" w:eastAsia="es-MX"/>
        </w:rPr>
        <w:t>mayo</w:t>
      </w:r>
      <w:r w:rsidRPr="003553B2">
        <w:rPr>
          <w:rFonts w:ascii="Arial" w:eastAsia="Cambria" w:hAnsi="Arial" w:cs="Arial"/>
          <w:color w:val="000000" w:themeColor="text1"/>
          <w:lang w:val="es-MX" w:eastAsia="es-MX"/>
        </w:rPr>
        <w:t xml:space="preserve"> de</w:t>
      </w:r>
      <w:r w:rsidR="0039494A" w:rsidRPr="003553B2">
        <w:rPr>
          <w:rFonts w:ascii="Arial" w:eastAsia="Cambria" w:hAnsi="Arial" w:cs="Arial"/>
          <w:color w:val="000000" w:themeColor="text1"/>
          <w:lang w:val="es-MX" w:eastAsia="es-MX"/>
        </w:rPr>
        <w:t>l año</w:t>
      </w:r>
      <w:r w:rsidRPr="003553B2">
        <w:rPr>
          <w:rFonts w:ascii="Arial" w:eastAsia="Cambria" w:hAnsi="Arial" w:cs="Arial"/>
          <w:color w:val="000000" w:themeColor="text1"/>
          <w:lang w:val="es-MX" w:eastAsia="es-MX"/>
        </w:rPr>
        <w:t xml:space="preserve"> 202</w:t>
      </w:r>
      <w:r w:rsidR="001C6641" w:rsidRPr="003553B2">
        <w:rPr>
          <w:rFonts w:ascii="Arial" w:eastAsia="Cambria" w:hAnsi="Arial" w:cs="Arial"/>
          <w:color w:val="000000" w:themeColor="text1"/>
          <w:lang w:val="es-MX" w:eastAsia="es-MX"/>
        </w:rPr>
        <w:t>5</w:t>
      </w:r>
      <w:r w:rsidR="00622923" w:rsidRPr="003553B2">
        <w:rPr>
          <w:rFonts w:ascii="Arial" w:eastAsia="Cambria" w:hAnsi="Arial" w:cs="Arial"/>
          <w:color w:val="000000" w:themeColor="text1"/>
          <w:lang w:val="es-MX" w:eastAsia="es-MX"/>
        </w:rPr>
        <w:t xml:space="preserve"> (dos mil veinti</w:t>
      </w:r>
      <w:r w:rsidR="00FA54DD" w:rsidRPr="003553B2">
        <w:rPr>
          <w:rFonts w:ascii="Arial" w:eastAsia="Cambria" w:hAnsi="Arial" w:cs="Arial"/>
          <w:color w:val="000000" w:themeColor="text1"/>
          <w:lang w:val="es-MX" w:eastAsia="es-MX"/>
        </w:rPr>
        <w:t>c</w:t>
      </w:r>
      <w:r w:rsidR="001C6641" w:rsidRPr="003553B2">
        <w:rPr>
          <w:rFonts w:ascii="Arial" w:eastAsia="Cambria" w:hAnsi="Arial" w:cs="Arial"/>
          <w:color w:val="000000" w:themeColor="text1"/>
          <w:lang w:val="es-MX" w:eastAsia="es-MX"/>
        </w:rPr>
        <w:t>inco</w:t>
      </w:r>
      <w:r w:rsidR="00622923" w:rsidRPr="003553B2">
        <w:rPr>
          <w:rFonts w:ascii="Arial" w:eastAsia="Cambria" w:hAnsi="Arial" w:cs="Arial"/>
          <w:color w:val="000000" w:themeColor="text1"/>
          <w:lang w:val="es-MX" w:eastAsia="es-MX"/>
        </w:rPr>
        <w:t>)</w:t>
      </w:r>
      <w:r w:rsidRPr="003553B2">
        <w:rPr>
          <w:rFonts w:ascii="Arial" w:eastAsia="Cambria" w:hAnsi="Arial" w:cs="Arial"/>
          <w:color w:val="1C1C1C"/>
          <w:lang w:val="es-MX" w:eastAsia="es-MX"/>
        </w:rPr>
        <w:t>, levantándose para constancia la presente acta, que firman y rubrican al calce todos los que intervinieron en la presente sesión</w:t>
      </w:r>
      <w:r w:rsidRPr="003553B2">
        <w:rPr>
          <w:rFonts w:ascii="Arial" w:eastAsia="Cambria" w:hAnsi="Arial" w:cs="Arial"/>
          <w:color w:val="727272"/>
          <w:lang w:val="es-MX" w:eastAsia="es-MX"/>
        </w:rPr>
        <w:t>.</w:t>
      </w:r>
    </w:p>
    <w:p w14:paraId="6CF1BD95"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3ADFF613"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600FC295"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7F5CE2F0"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72AD0BC2"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359CCE9D"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6C62FAD6"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5C6757C8"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189137C8" w14:textId="77777777" w:rsidR="00F95626" w:rsidRPr="003553B2" w:rsidRDefault="00F95626" w:rsidP="00556494">
      <w:pPr>
        <w:autoSpaceDE w:val="0"/>
        <w:autoSpaceDN w:val="0"/>
        <w:adjustRightInd w:val="0"/>
        <w:jc w:val="both"/>
        <w:rPr>
          <w:rFonts w:ascii="Arial" w:eastAsia="Cambria" w:hAnsi="Arial" w:cs="Arial"/>
          <w:color w:val="727272"/>
          <w:lang w:val="es-MX" w:eastAsia="es-MX"/>
        </w:rPr>
      </w:pPr>
    </w:p>
    <w:p w14:paraId="42E8C634" w14:textId="77777777" w:rsidR="00A30F39" w:rsidRDefault="00A30F39" w:rsidP="00A949C5">
      <w:pPr>
        <w:autoSpaceDE w:val="0"/>
        <w:autoSpaceDN w:val="0"/>
        <w:adjustRightInd w:val="0"/>
        <w:rPr>
          <w:rFonts w:ascii="Arial" w:eastAsia="Cambria" w:hAnsi="Arial" w:cs="Arial"/>
          <w:color w:val="727272"/>
          <w:sz w:val="22"/>
          <w:szCs w:val="22"/>
          <w:lang w:val="es-MX" w:eastAsia="es-MX"/>
        </w:rPr>
      </w:pPr>
    </w:p>
    <w:p w14:paraId="0A84980F" w14:textId="5AEC7111" w:rsidR="0039494A" w:rsidRPr="00413E73" w:rsidRDefault="00413E73" w:rsidP="00413E73">
      <w:pPr>
        <w:autoSpaceDE w:val="0"/>
        <w:autoSpaceDN w:val="0"/>
        <w:adjustRightInd w:val="0"/>
        <w:jc w:val="center"/>
        <w:rPr>
          <w:rFonts w:ascii="Arial" w:eastAsia="Cambria" w:hAnsi="Arial" w:cs="Arial"/>
          <w:b/>
          <w:bCs/>
          <w:color w:val="000000" w:themeColor="text1"/>
          <w:sz w:val="22"/>
          <w:szCs w:val="22"/>
          <w:lang w:val="es-MX" w:eastAsia="es-MX"/>
        </w:rPr>
      </w:pPr>
      <w:r w:rsidRPr="00413E73">
        <w:rPr>
          <w:rFonts w:ascii="Arial" w:eastAsia="Cambria" w:hAnsi="Arial" w:cs="Arial"/>
          <w:b/>
          <w:bCs/>
          <w:color w:val="000000" w:themeColor="text1"/>
          <w:sz w:val="22"/>
          <w:szCs w:val="22"/>
          <w:lang w:val="es-MX" w:eastAsia="es-MX"/>
        </w:rPr>
        <w:t>CON VOZ Y VOTO</w:t>
      </w:r>
      <w:r>
        <w:rPr>
          <w:rFonts w:ascii="Arial" w:eastAsia="Cambria" w:hAnsi="Arial" w:cs="Arial"/>
          <w:b/>
          <w:bCs/>
          <w:color w:val="000000" w:themeColor="text1"/>
          <w:sz w:val="22"/>
          <w:szCs w:val="22"/>
          <w:lang w:val="es-MX" w:eastAsia="es-MX"/>
        </w:rPr>
        <w:t>:</w:t>
      </w:r>
    </w:p>
    <w:p w14:paraId="49749839" w14:textId="77777777" w:rsidR="0039494A" w:rsidRDefault="0039494A" w:rsidP="00A949C5">
      <w:pPr>
        <w:autoSpaceDE w:val="0"/>
        <w:autoSpaceDN w:val="0"/>
        <w:adjustRightInd w:val="0"/>
        <w:rPr>
          <w:rFonts w:ascii="Arial" w:eastAsia="Cambria" w:hAnsi="Arial" w:cs="Arial"/>
          <w:color w:val="727272"/>
          <w:sz w:val="22"/>
          <w:szCs w:val="22"/>
          <w:lang w:val="es-MX" w:eastAsia="es-MX"/>
        </w:rPr>
      </w:pPr>
    </w:p>
    <w:p w14:paraId="7923AB30" w14:textId="77777777" w:rsidR="00A106FD" w:rsidRDefault="00A106FD" w:rsidP="00A949C5">
      <w:pPr>
        <w:autoSpaceDE w:val="0"/>
        <w:autoSpaceDN w:val="0"/>
        <w:adjustRightInd w:val="0"/>
        <w:rPr>
          <w:rFonts w:ascii="Arial" w:eastAsia="Cambria" w:hAnsi="Arial" w:cs="Arial"/>
          <w:color w:val="727272"/>
          <w:sz w:val="22"/>
          <w:szCs w:val="22"/>
          <w:lang w:val="es-MX" w:eastAsia="es-MX"/>
        </w:rPr>
      </w:pPr>
    </w:p>
    <w:p w14:paraId="47E71401" w14:textId="77777777" w:rsidR="0039494A" w:rsidRDefault="0039494A" w:rsidP="00A949C5">
      <w:pPr>
        <w:autoSpaceDE w:val="0"/>
        <w:autoSpaceDN w:val="0"/>
        <w:adjustRightInd w:val="0"/>
        <w:rPr>
          <w:rFonts w:ascii="Arial" w:eastAsia="Cambria" w:hAnsi="Arial" w:cs="Arial"/>
          <w:color w:val="727272"/>
          <w:sz w:val="22"/>
          <w:szCs w:val="22"/>
          <w:lang w:val="es-MX" w:eastAsia="es-MX"/>
        </w:rPr>
      </w:pPr>
    </w:p>
    <w:p w14:paraId="1B178124" w14:textId="0020A9A7" w:rsidR="005D42B8" w:rsidRDefault="005D42B8" w:rsidP="00A949C5">
      <w:pPr>
        <w:autoSpaceDE w:val="0"/>
        <w:autoSpaceDN w:val="0"/>
        <w:adjustRightInd w:val="0"/>
        <w:rPr>
          <w:rFonts w:ascii="Arial" w:eastAsia="Cambria" w:hAnsi="Arial" w:cs="Arial"/>
          <w:color w:val="727272"/>
          <w:sz w:val="22"/>
          <w:szCs w:val="22"/>
          <w:lang w:val="es-MX" w:eastAsia="es-MX"/>
        </w:rPr>
      </w:pPr>
    </w:p>
    <w:p w14:paraId="1C87DD6A" w14:textId="7DA71940" w:rsidR="00A30F39" w:rsidRDefault="005D42B8" w:rsidP="00A949C5">
      <w:pPr>
        <w:autoSpaceDE w:val="0"/>
        <w:autoSpaceDN w:val="0"/>
        <w:adjustRightInd w:val="0"/>
        <w:rPr>
          <w:rFonts w:ascii="Arial" w:eastAsia="Cambria" w:hAnsi="Arial" w:cs="Arial"/>
          <w:color w:val="727272"/>
          <w:sz w:val="22"/>
          <w:szCs w:val="22"/>
          <w:lang w:val="es-MX" w:eastAsia="es-MX"/>
        </w:rPr>
      </w:pPr>
      <w:r>
        <w:rPr>
          <w:rFonts w:ascii="Arial" w:eastAsia="Arial" w:hAnsi="Arial" w:cs="Arial"/>
          <w:b/>
          <w:bCs/>
          <w:noProof/>
          <w:sz w:val="21"/>
          <w:szCs w:val="21"/>
          <w:lang w:val="es-ES"/>
          <w14:ligatures w14:val="standardContextual"/>
        </w:rPr>
        <mc:AlternateContent>
          <mc:Choice Requires="wps">
            <w:drawing>
              <wp:anchor distT="0" distB="0" distL="114300" distR="114300" simplePos="0" relativeHeight="251660288" behindDoc="0" locked="0" layoutInCell="1" allowOverlap="1" wp14:anchorId="21C50BD2" wp14:editId="415DF08B">
                <wp:simplePos x="0" y="0"/>
                <wp:positionH relativeFrom="column">
                  <wp:posOffset>3206750</wp:posOffset>
                </wp:positionH>
                <wp:positionV relativeFrom="paragraph">
                  <wp:posOffset>129540</wp:posOffset>
                </wp:positionV>
                <wp:extent cx="2667000" cy="0"/>
                <wp:effectExtent l="0" t="0" r="0" b="0"/>
                <wp:wrapNone/>
                <wp:docPr id="1823890456" name="Conector recto 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w:pict>
              <v:line id="Conector recto 3"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52.5pt,10.2pt" to="462.5pt,10.2pt" w14:anchorId="06396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">
                <v:stroke joinstyle="miter"/>
              </v:line>
            </w:pict>
          </mc:Fallback>
        </mc:AlternateContent>
      </w:r>
      <w:r>
        <w:rPr>
          <w:rFonts w:ascii="Arial" w:eastAsia="Cambria" w:hAnsi="Arial" w:cs="Arial"/>
          <w:noProof/>
          <w:color w:val="727272"/>
          <w:sz w:val="22"/>
          <w:szCs w:val="22"/>
          <w:lang w:val="es-MX" w:eastAsia="es-MX"/>
          <w14:ligatures w14:val="standardContextual"/>
        </w:rPr>
        <mc:AlternateContent>
          <mc:Choice Requires="wps">
            <w:drawing>
              <wp:anchor distT="0" distB="0" distL="114300" distR="114300" simplePos="0" relativeHeight="251659264" behindDoc="0" locked="0" layoutInCell="1" allowOverlap="1" wp14:anchorId="5E8B49A6" wp14:editId="5C74DF02">
                <wp:simplePos x="0" y="0"/>
                <wp:positionH relativeFrom="column">
                  <wp:posOffset>349250</wp:posOffset>
                </wp:positionH>
                <wp:positionV relativeFrom="paragraph">
                  <wp:posOffset>129540</wp:posOffset>
                </wp:positionV>
                <wp:extent cx="2232660" cy="0"/>
                <wp:effectExtent l="0" t="0" r="0" b="0"/>
                <wp:wrapNone/>
                <wp:docPr id="2045057114" name="Conector recto 2"/>
                <wp:cNvGraphicFramePr/>
                <a:graphic xmlns:a="http://schemas.openxmlformats.org/drawingml/2006/main">
                  <a:graphicData uri="http://schemas.microsoft.com/office/word/2010/wordprocessingShape">
                    <wps:wsp>
                      <wps:cNvCnPr/>
                      <wps:spPr>
                        <a:xfrm>
                          <a:off x="0" y="0"/>
                          <a:ext cx="2232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w:pict>
              <v:line id="Conector recto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7.5pt,10.2pt" to="203.3pt,10.2pt" w14:anchorId="45A3D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">
                <v:stroke joinstyle="miter"/>
              </v:line>
            </w:pict>
          </mc:Fallback>
        </mc:AlternateContent>
      </w:r>
    </w:p>
    <w:tbl>
      <w:tblPr>
        <w:tblStyle w:val="Tablaconcuadrcula"/>
        <w:tblW w:w="913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31"/>
        <w:gridCol w:w="4420"/>
      </w:tblGrid>
      <w:tr w:rsidR="005F1EB8" w:rsidRPr="00F63F89" w14:paraId="63C31DB7" w14:textId="77777777" w:rsidTr="117B0BF7">
        <w:trPr>
          <w:trHeight w:val="1546"/>
        </w:trPr>
        <w:tc>
          <w:tcPr>
            <w:tcW w:w="4282" w:type="dxa"/>
            <w:tcBorders>
              <w:bottom w:val="single" w:sz="4" w:space="0" w:color="auto"/>
            </w:tcBorders>
          </w:tcPr>
          <w:p w14:paraId="2877F978" w14:textId="0C0B7DAF" w:rsidR="00A106FD" w:rsidRPr="00A106FD" w:rsidRDefault="00A4430F" w:rsidP="00F81F6C">
            <w:pPr>
              <w:jc w:val="center"/>
              <w:rPr>
                <w:rFonts w:ascii="Arial" w:eastAsia="Arial" w:hAnsi="Arial" w:cs="Arial"/>
                <w:b/>
                <w:bCs/>
                <w:sz w:val="21"/>
                <w:szCs w:val="21"/>
              </w:rPr>
            </w:pPr>
            <w:r>
              <w:rPr>
                <w:rFonts w:ascii="Arial" w:eastAsia="Arial" w:hAnsi="Arial" w:cs="Arial"/>
                <w:b/>
                <w:bCs/>
                <w:sz w:val="21"/>
                <w:szCs w:val="21"/>
              </w:rPr>
              <w:t>Gilberto Tinajero Díaz</w:t>
            </w:r>
            <w:r w:rsidR="00A106FD" w:rsidRPr="00A106FD">
              <w:rPr>
                <w:rFonts w:ascii="Arial" w:eastAsia="Arial" w:hAnsi="Arial" w:cs="Arial"/>
                <w:b/>
                <w:bCs/>
                <w:sz w:val="21"/>
                <w:szCs w:val="21"/>
              </w:rPr>
              <w:t xml:space="preserve"> </w:t>
            </w:r>
          </w:p>
          <w:p w14:paraId="0A8246D6" w14:textId="2CD7B54F" w:rsidR="00420BAB" w:rsidRPr="00A106FD" w:rsidRDefault="00A106FD" w:rsidP="00F81F6C">
            <w:pPr>
              <w:jc w:val="center"/>
              <w:rPr>
                <w:rFonts w:ascii="Arial" w:eastAsia="Arial" w:hAnsi="Arial" w:cs="Arial"/>
                <w:sz w:val="21"/>
                <w:szCs w:val="21"/>
              </w:rPr>
            </w:pPr>
            <w:r w:rsidRPr="00A106FD">
              <w:rPr>
                <w:rFonts w:ascii="Arial" w:eastAsia="Arial" w:hAnsi="Arial" w:cs="Arial"/>
                <w:sz w:val="21"/>
                <w:szCs w:val="21"/>
              </w:rPr>
              <w:t>Presidente</w:t>
            </w:r>
          </w:p>
          <w:p w14:paraId="4A147FEB" w14:textId="77777777" w:rsidR="00420BAB" w:rsidRDefault="00420BAB" w:rsidP="00F81F6C">
            <w:pPr>
              <w:jc w:val="center"/>
              <w:rPr>
                <w:rFonts w:ascii="Arial" w:eastAsia="Arial" w:hAnsi="Arial" w:cs="Arial"/>
                <w:bCs/>
                <w:sz w:val="20"/>
                <w:szCs w:val="20"/>
              </w:rPr>
            </w:pPr>
          </w:p>
          <w:p w14:paraId="29E07951" w14:textId="77777777" w:rsidR="00420BAB" w:rsidRDefault="00420BAB" w:rsidP="00F81F6C">
            <w:pPr>
              <w:jc w:val="center"/>
              <w:rPr>
                <w:rFonts w:ascii="Arial" w:eastAsia="Arial" w:hAnsi="Arial" w:cs="Arial"/>
                <w:bCs/>
                <w:sz w:val="20"/>
                <w:szCs w:val="20"/>
              </w:rPr>
            </w:pPr>
          </w:p>
          <w:p w14:paraId="0A2D4DCD" w14:textId="77777777" w:rsidR="00420BAB" w:rsidRDefault="00420BAB" w:rsidP="00F81F6C">
            <w:pPr>
              <w:jc w:val="center"/>
              <w:rPr>
                <w:rFonts w:ascii="Arial" w:eastAsia="Arial" w:hAnsi="Arial" w:cs="Arial"/>
                <w:bCs/>
                <w:sz w:val="20"/>
                <w:szCs w:val="20"/>
              </w:rPr>
            </w:pPr>
          </w:p>
          <w:p w14:paraId="33681A6E" w14:textId="239AF171" w:rsidR="005F1EB8" w:rsidRPr="00F81F6C" w:rsidRDefault="003246BD" w:rsidP="00F81F6C">
            <w:pPr>
              <w:jc w:val="center"/>
              <w:rPr>
                <w:rFonts w:ascii="Arial" w:eastAsia="Arial" w:hAnsi="Arial" w:cs="Arial"/>
                <w:bCs/>
                <w:sz w:val="20"/>
                <w:szCs w:val="20"/>
              </w:rPr>
            </w:pPr>
            <w:r w:rsidRPr="003246BD">
              <w:rPr>
                <w:rFonts w:ascii="Arial" w:eastAsia="Arial" w:hAnsi="Arial" w:cs="Arial"/>
                <w:bCs/>
                <w:sz w:val="20"/>
                <w:szCs w:val="20"/>
              </w:rPr>
              <w:t xml:space="preserve"> </w:t>
            </w:r>
          </w:p>
        </w:tc>
        <w:tc>
          <w:tcPr>
            <w:tcW w:w="431" w:type="dxa"/>
          </w:tcPr>
          <w:p w14:paraId="3BCAAB07" w14:textId="77777777" w:rsidR="005F1EB8" w:rsidRPr="00F63F89" w:rsidRDefault="005F1EB8">
            <w:pPr>
              <w:jc w:val="both"/>
              <w:rPr>
                <w:rFonts w:ascii="Arial" w:eastAsia="Arial" w:hAnsi="Arial" w:cs="Arial"/>
                <w:b/>
                <w:bCs/>
                <w:sz w:val="21"/>
                <w:szCs w:val="21"/>
              </w:rPr>
            </w:pPr>
          </w:p>
        </w:tc>
        <w:tc>
          <w:tcPr>
            <w:tcW w:w="4420" w:type="dxa"/>
            <w:tcBorders>
              <w:bottom w:val="single" w:sz="4" w:space="0" w:color="auto"/>
            </w:tcBorders>
          </w:tcPr>
          <w:p w14:paraId="3B16A5B0" w14:textId="0136F474" w:rsidR="00A106FD" w:rsidRPr="00A106FD" w:rsidRDefault="0CFB8076" w:rsidP="0CFB8076">
            <w:pPr>
              <w:jc w:val="center"/>
              <w:rPr>
                <w:rFonts w:ascii="Arial" w:eastAsia="Arial" w:hAnsi="Arial" w:cs="Arial"/>
                <w:b/>
                <w:bCs/>
                <w:sz w:val="21"/>
                <w:szCs w:val="21"/>
                <w:lang w:val="es-ES"/>
              </w:rPr>
            </w:pPr>
            <w:r w:rsidRPr="0CFB8076">
              <w:rPr>
                <w:rFonts w:ascii="Arial" w:eastAsia="Arial" w:hAnsi="Arial" w:cs="Arial"/>
                <w:b/>
                <w:bCs/>
                <w:sz w:val="21"/>
                <w:szCs w:val="21"/>
                <w:lang w:val="es-ES"/>
              </w:rPr>
              <w:t>Jessica Avalos Alvarez</w:t>
            </w:r>
          </w:p>
          <w:p w14:paraId="5671B23B" w14:textId="7341B701" w:rsidR="005D42B8" w:rsidRPr="00A106FD" w:rsidRDefault="00A106FD" w:rsidP="15984215">
            <w:pPr>
              <w:jc w:val="center"/>
              <w:rPr>
                <w:rFonts w:ascii="Arial" w:eastAsia="Arial" w:hAnsi="Arial" w:cs="Arial"/>
                <w:b/>
                <w:bCs/>
                <w:sz w:val="21"/>
                <w:szCs w:val="21"/>
              </w:rPr>
            </w:pPr>
            <w:r w:rsidRPr="00A106FD">
              <w:rPr>
                <w:rFonts w:ascii="Arial" w:eastAsia="Arial" w:hAnsi="Arial" w:cs="Arial"/>
                <w:sz w:val="21"/>
                <w:szCs w:val="21"/>
              </w:rPr>
              <w:t>Vocal Ejecutiva y Enlace del Comité de Administración de Riesg</w:t>
            </w:r>
            <w:r w:rsidRPr="00A106FD">
              <w:rPr>
                <w:rFonts w:ascii="Arial" w:eastAsia="Arial" w:hAnsi="Arial" w:cs="Arial"/>
                <w:b/>
                <w:bCs/>
                <w:sz w:val="21"/>
                <w:szCs w:val="21"/>
              </w:rPr>
              <w:t>os.</w:t>
            </w:r>
          </w:p>
          <w:p w14:paraId="7CD316CB" w14:textId="77777777" w:rsidR="005D42B8" w:rsidRDefault="005D42B8" w:rsidP="15984215">
            <w:pPr>
              <w:jc w:val="center"/>
              <w:rPr>
                <w:rFonts w:ascii="Arial" w:eastAsia="Arial" w:hAnsi="Arial" w:cs="Arial"/>
                <w:sz w:val="20"/>
                <w:szCs w:val="20"/>
                <w:lang w:val="es-ES"/>
              </w:rPr>
            </w:pPr>
          </w:p>
          <w:p w14:paraId="572208BE" w14:textId="77777777" w:rsidR="005D42B8" w:rsidRDefault="005D42B8" w:rsidP="15984215">
            <w:pPr>
              <w:jc w:val="center"/>
              <w:rPr>
                <w:rFonts w:ascii="Arial" w:eastAsia="Arial" w:hAnsi="Arial" w:cs="Arial"/>
                <w:sz w:val="20"/>
                <w:szCs w:val="20"/>
                <w:lang w:val="es-ES"/>
              </w:rPr>
            </w:pPr>
          </w:p>
          <w:p w14:paraId="2E21DA5E" w14:textId="77777777" w:rsidR="005F1EB8" w:rsidRPr="00F63F89" w:rsidRDefault="005F1EB8">
            <w:pPr>
              <w:jc w:val="center"/>
              <w:rPr>
                <w:rFonts w:ascii="Arial" w:eastAsia="Arial" w:hAnsi="Arial" w:cs="Arial"/>
                <w:b/>
                <w:bCs/>
                <w:sz w:val="21"/>
                <w:szCs w:val="21"/>
              </w:rPr>
            </w:pPr>
          </w:p>
        </w:tc>
      </w:tr>
      <w:tr w:rsidR="005F1EB8" w:rsidRPr="00F63F89" w14:paraId="4239191C" w14:textId="77777777" w:rsidTr="117B0BF7">
        <w:trPr>
          <w:trHeight w:hRule="exact" w:val="1687"/>
        </w:trPr>
        <w:tc>
          <w:tcPr>
            <w:tcW w:w="4282" w:type="dxa"/>
            <w:tcBorders>
              <w:top w:val="single" w:sz="4" w:space="0" w:color="auto"/>
              <w:bottom w:val="single" w:sz="4" w:space="0" w:color="auto"/>
            </w:tcBorders>
          </w:tcPr>
          <w:p w14:paraId="2BDEB004" w14:textId="77777777" w:rsidR="00A106FD" w:rsidRPr="002C5580" w:rsidRDefault="00A106FD" w:rsidP="00A106FD">
            <w:pPr>
              <w:jc w:val="center"/>
              <w:rPr>
                <w:rFonts w:ascii="Arial" w:eastAsia="Arial" w:hAnsi="Arial" w:cs="Arial"/>
                <w:b/>
                <w:bCs/>
                <w:sz w:val="21"/>
                <w:szCs w:val="21"/>
              </w:rPr>
            </w:pPr>
            <w:r>
              <w:rPr>
                <w:rFonts w:ascii="Arial" w:eastAsia="Arial" w:hAnsi="Arial" w:cs="Arial"/>
                <w:b/>
                <w:bCs/>
                <w:sz w:val="21"/>
                <w:szCs w:val="21"/>
              </w:rPr>
              <w:t>Gerardo Gómez Robles</w:t>
            </w:r>
          </w:p>
          <w:p w14:paraId="19135A4E" w14:textId="77777777" w:rsidR="00A106FD" w:rsidRPr="002C5580" w:rsidRDefault="00A106FD" w:rsidP="00A106FD">
            <w:pPr>
              <w:jc w:val="center"/>
              <w:rPr>
                <w:rFonts w:ascii="Arial" w:eastAsia="Arial" w:hAnsi="Arial" w:cs="Arial"/>
                <w:sz w:val="21"/>
                <w:szCs w:val="21"/>
              </w:rPr>
            </w:pPr>
            <w:r w:rsidRPr="00330E29">
              <w:rPr>
                <w:rFonts w:ascii="Arial" w:eastAsia="Arial" w:hAnsi="Arial" w:cs="Arial"/>
                <w:sz w:val="21"/>
                <w:szCs w:val="21"/>
              </w:rPr>
              <w:t>Coordinador de Desarrollo de Capacidades</w:t>
            </w:r>
            <w:r>
              <w:rPr>
                <w:rFonts w:ascii="Arial" w:eastAsia="Arial" w:hAnsi="Arial" w:cs="Arial"/>
                <w:sz w:val="21"/>
                <w:szCs w:val="21"/>
              </w:rPr>
              <w:t xml:space="preserve"> en representación de la </w:t>
            </w:r>
            <w:r w:rsidRPr="002C5580">
              <w:rPr>
                <w:rFonts w:ascii="Arial" w:eastAsia="Arial" w:hAnsi="Arial" w:cs="Arial"/>
                <w:sz w:val="21"/>
                <w:szCs w:val="21"/>
              </w:rPr>
              <w:t>Direc</w:t>
            </w:r>
            <w:r>
              <w:rPr>
                <w:rFonts w:ascii="Arial" w:eastAsia="Arial" w:hAnsi="Arial" w:cs="Arial"/>
                <w:sz w:val="21"/>
                <w:szCs w:val="21"/>
              </w:rPr>
              <w:t>ción</w:t>
            </w:r>
            <w:r w:rsidRPr="002C5580">
              <w:rPr>
                <w:rFonts w:ascii="Arial" w:eastAsia="Arial" w:hAnsi="Arial" w:cs="Arial"/>
                <w:sz w:val="21"/>
                <w:szCs w:val="21"/>
              </w:rPr>
              <w:t xml:space="preserve"> de Coordinación Interinstitucional</w:t>
            </w:r>
            <w:r>
              <w:rPr>
                <w:rFonts w:ascii="Arial" w:eastAsia="Arial" w:hAnsi="Arial" w:cs="Arial"/>
                <w:sz w:val="21"/>
                <w:szCs w:val="21"/>
              </w:rPr>
              <w:t xml:space="preserve"> designado mediante correo electrónico</w:t>
            </w:r>
          </w:p>
          <w:p w14:paraId="781C0672" w14:textId="77777777" w:rsidR="005F1EB8" w:rsidRDefault="005F1EB8" w:rsidP="00503238">
            <w:pPr>
              <w:jc w:val="center"/>
              <w:rPr>
                <w:rFonts w:ascii="Arial" w:eastAsia="Arial" w:hAnsi="Arial" w:cs="Arial"/>
                <w:bCs/>
                <w:sz w:val="20"/>
                <w:szCs w:val="20"/>
              </w:rPr>
            </w:pPr>
            <w:r w:rsidRPr="00F63F89">
              <w:rPr>
                <w:rFonts w:ascii="Arial" w:eastAsia="Arial" w:hAnsi="Arial" w:cs="Arial"/>
                <w:bCs/>
                <w:sz w:val="20"/>
                <w:szCs w:val="20"/>
              </w:rPr>
              <w:t xml:space="preserve"> </w:t>
            </w:r>
          </w:p>
          <w:p w14:paraId="663FA351" w14:textId="77777777" w:rsidR="006D722F" w:rsidRDefault="006D722F" w:rsidP="00503238">
            <w:pPr>
              <w:jc w:val="center"/>
              <w:rPr>
                <w:rFonts w:ascii="Arial" w:eastAsia="Arial" w:hAnsi="Arial" w:cs="Arial"/>
                <w:bCs/>
                <w:sz w:val="20"/>
                <w:szCs w:val="20"/>
              </w:rPr>
            </w:pPr>
          </w:p>
          <w:p w14:paraId="0B656B17" w14:textId="77777777" w:rsidR="006D722F" w:rsidRDefault="006D722F" w:rsidP="00503238">
            <w:pPr>
              <w:jc w:val="center"/>
              <w:rPr>
                <w:rFonts w:ascii="Arial" w:eastAsia="Arial" w:hAnsi="Arial" w:cs="Arial"/>
                <w:bCs/>
                <w:sz w:val="20"/>
                <w:szCs w:val="20"/>
              </w:rPr>
            </w:pPr>
          </w:p>
          <w:p w14:paraId="41B905C2" w14:textId="619697A6" w:rsidR="006D722F" w:rsidRPr="008B2994" w:rsidRDefault="006D722F" w:rsidP="00503238">
            <w:pPr>
              <w:jc w:val="center"/>
              <w:rPr>
                <w:rFonts w:ascii="Arial" w:eastAsia="Arial" w:hAnsi="Arial" w:cs="Arial"/>
                <w:bCs/>
                <w:sz w:val="20"/>
                <w:szCs w:val="20"/>
              </w:rPr>
            </w:pPr>
          </w:p>
        </w:tc>
        <w:tc>
          <w:tcPr>
            <w:tcW w:w="431" w:type="dxa"/>
          </w:tcPr>
          <w:p w14:paraId="721EAA6E" w14:textId="77777777" w:rsidR="005F1EB8" w:rsidRPr="00F63F89" w:rsidRDefault="005F1EB8">
            <w:pPr>
              <w:jc w:val="center"/>
              <w:rPr>
                <w:rFonts w:ascii="Arial" w:eastAsia="Arial" w:hAnsi="Arial" w:cs="Arial"/>
                <w:b/>
                <w:bCs/>
                <w:sz w:val="21"/>
                <w:szCs w:val="21"/>
              </w:rPr>
            </w:pPr>
          </w:p>
        </w:tc>
        <w:tc>
          <w:tcPr>
            <w:tcW w:w="4420" w:type="dxa"/>
            <w:tcBorders>
              <w:top w:val="single" w:sz="4" w:space="0" w:color="auto"/>
              <w:bottom w:val="single" w:sz="4" w:space="0" w:color="auto"/>
            </w:tcBorders>
          </w:tcPr>
          <w:p w14:paraId="42F1487E" w14:textId="00FD1C11" w:rsidR="003246BD" w:rsidRDefault="005D42B8" w:rsidP="003246BD">
            <w:pPr>
              <w:jc w:val="center"/>
              <w:rPr>
                <w:rFonts w:ascii="Arial" w:eastAsia="Arial" w:hAnsi="Arial" w:cs="Arial"/>
                <w:b/>
                <w:bCs/>
                <w:sz w:val="21"/>
                <w:szCs w:val="21"/>
              </w:rPr>
            </w:pPr>
            <w:r>
              <w:rPr>
                <w:rFonts w:ascii="Arial" w:eastAsia="Arial" w:hAnsi="Arial" w:cs="Arial"/>
                <w:b/>
                <w:bCs/>
                <w:sz w:val="21"/>
                <w:szCs w:val="21"/>
              </w:rPr>
              <w:t>Jorge Luis Valdez López</w:t>
            </w:r>
          </w:p>
          <w:p w14:paraId="177C5363" w14:textId="2E3A654E" w:rsidR="003246BD" w:rsidRDefault="005D42B8" w:rsidP="15984215">
            <w:pPr>
              <w:jc w:val="center"/>
              <w:rPr>
                <w:rFonts w:ascii="Arial" w:eastAsia="Arial" w:hAnsi="Arial" w:cs="Arial"/>
                <w:sz w:val="20"/>
                <w:szCs w:val="20"/>
                <w:lang w:val="es-ES"/>
              </w:rPr>
            </w:pPr>
            <w:r>
              <w:rPr>
                <w:rFonts w:ascii="Arial" w:eastAsia="Arial" w:hAnsi="Arial" w:cs="Arial"/>
                <w:sz w:val="20"/>
                <w:szCs w:val="20"/>
              </w:rPr>
              <w:t>Coordinador de Administración</w:t>
            </w:r>
          </w:p>
          <w:p w14:paraId="16D578FA" w14:textId="77777777" w:rsidR="005F1EB8" w:rsidRDefault="005F1EB8" w:rsidP="00526DCC">
            <w:pPr>
              <w:tabs>
                <w:tab w:val="left" w:pos="1978"/>
              </w:tabs>
              <w:jc w:val="center"/>
              <w:rPr>
                <w:rFonts w:ascii="Arial" w:eastAsia="Arial" w:hAnsi="Arial" w:cs="Arial"/>
                <w:bCs/>
                <w:sz w:val="21"/>
                <w:szCs w:val="21"/>
              </w:rPr>
            </w:pPr>
          </w:p>
          <w:p w14:paraId="763B3D70" w14:textId="77777777" w:rsidR="0039494A" w:rsidRDefault="0039494A" w:rsidP="00526DCC">
            <w:pPr>
              <w:tabs>
                <w:tab w:val="left" w:pos="1978"/>
              </w:tabs>
              <w:jc w:val="center"/>
              <w:rPr>
                <w:rFonts w:ascii="Arial" w:eastAsia="Arial" w:hAnsi="Arial" w:cs="Arial"/>
                <w:bCs/>
                <w:sz w:val="21"/>
                <w:szCs w:val="21"/>
              </w:rPr>
            </w:pPr>
          </w:p>
          <w:p w14:paraId="71C1463A" w14:textId="77777777" w:rsidR="0039494A" w:rsidRDefault="0039494A" w:rsidP="00526DCC">
            <w:pPr>
              <w:tabs>
                <w:tab w:val="left" w:pos="1978"/>
              </w:tabs>
              <w:jc w:val="center"/>
              <w:rPr>
                <w:rFonts w:ascii="Arial" w:eastAsia="Arial" w:hAnsi="Arial" w:cs="Arial"/>
                <w:bCs/>
                <w:sz w:val="21"/>
                <w:szCs w:val="21"/>
              </w:rPr>
            </w:pPr>
          </w:p>
          <w:p w14:paraId="7209F5B0" w14:textId="77777777" w:rsidR="0039494A" w:rsidRDefault="0039494A" w:rsidP="00526DCC">
            <w:pPr>
              <w:tabs>
                <w:tab w:val="left" w:pos="1978"/>
              </w:tabs>
              <w:jc w:val="center"/>
              <w:rPr>
                <w:rFonts w:ascii="Arial" w:eastAsia="Arial" w:hAnsi="Arial" w:cs="Arial"/>
                <w:bCs/>
                <w:sz w:val="21"/>
                <w:szCs w:val="21"/>
              </w:rPr>
            </w:pPr>
          </w:p>
          <w:p w14:paraId="7C6FB522" w14:textId="77777777" w:rsidR="0039494A" w:rsidRDefault="0039494A" w:rsidP="00526DCC">
            <w:pPr>
              <w:tabs>
                <w:tab w:val="left" w:pos="1978"/>
              </w:tabs>
              <w:jc w:val="center"/>
              <w:rPr>
                <w:rFonts w:ascii="Arial" w:eastAsia="Arial" w:hAnsi="Arial" w:cs="Arial"/>
                <w:bCs/>
                <w:sz w:val="21"/>
                <w:szCs w:val="21"/>
              </w:rPr>
            </w:pPr>
          </w:p>
          <w:p w14:paraId="575EA80D" w14:textId="77777777" w:rsidR="0039494A" w:rsidRPr="00F63F89" w:rsidRDefault="0039494A" w:rsidP="00526DCC">
            <w:pPr>
              <w:tabs>
                <w:tab w:val="left" w:pos="1978"/>
              </w:tabs>
              <w:jc w:val="center"/>
              <w:rPr>
                <w:rFonts w:ascii="Arial" w:eastAsia="Arial" w:hAnsi="Arial" w:cs="Arial"/>
                <w:bCs/>
                <w:sz w:val="21"/>
                <w:szCs w:val="21"/>
              </w:rPr>
            </w:pPr>
          </w:p>
          <w:p w14:paraId="168EDCF9" w14:textId="77777777" w:rsidR="005F1EB8" w:rsidRDefault="005F1EB8">
            <w:pPr>
              <w:jc w:val="center"/>
              <w:rPr>
                <w:rFonts w:ascii="Arial" w:eastAsia="Arial" w:hAnsi="Arial" w:cs="Arial"/>
                <w:bCs/>
                <w:sz w:val="21"/>
                <w:szCs w:val="21"/>
              </w:rPr>
            </w:pPr>
          </w:p>
          <w:p w14:paraId="1985EF46" w14:textId="77777777" w:rsidR="005F1EB8" w:rsidRPr="00F63F89" w:rsidRDefault="005F1EB8">
            <w:pPr>
              <w:jc w:val="center"/>
              <w:rPr>
                <w:rFonts w:ascii="Arial" w:eastAsia="Arial" w:hAnsi="Arial" w:cs="Arial"/>
                <w:bCs/>
                <w:sz w:val="21"/>
                <w:szCs w:val="21"/>
              </w:rPr>
            </w:pPr>
          </w:p>
        </w:tc>
      </w:tr>
      <w:tr w:rsidR="005F1EB8" w:rsidRPr="00F63F89" w14:paraId="1287CB7F" w14:textId="77777777" w:rsidTr="117B0BF7">
        <w:trPr>
          <w:trHeight w:val="1325"/>
        </w:trPr>
        <w:tc>
          <w:tcPr>
            <w:tcW w:w="4282" w:type="dxa"/>
            <w:tcBorders>
              <w:top w:val="single" w:sz="4" w:space="0" w:color="auto"/>
            </w:tcBorders>
          </w:tcPr>
          <w:p w14:paraId="777F9595" w14:textId="749A7434" w:rsidR="0082767B" w:rsidRDefault="0082767B" w:rsidP="0082767B">
            <w:pPr>
              <w:jc w:val="center"/>
              <w:rPr>
                <w:rFonts w:ascii="Arial" w:eastAsia="Arial" w:hAnsi="Arial" w:cs="Arial"/>
                <w:sz w:val="22"/>
                <w:szCs w:val="22"/>
                <w:lang w:val="es-ES"/>
              </w:rPr>
            </w:pPr>
            <w:r>
              <w:rPr>
                <w:rFonts w:ascii="Arial" w:eastAsia="Arial" w:hAnsi="Arial" w:cs="Arial"/>
                <w:b/>
                <w:bCs/>
                <w:sz w:val="22"/>
                <w:szCs w:val="22"/>
                <w:lang w:val="es-ES"/>
              </w:rPr>
              <w:t>Diana Cristina Guzmán</w:t>
            </w:r>
            <w:r>
              <w:rPr>
                <w:rFonts w:ascii="Arial" w:eastAsia="Arial" w:hAnsi="Arial" w:cs="Arial"/>
                <w:sz w:val="22"/>
                <w:szCs w:val="22"/>
                <w:lang w:val="es-ES"/>
              </w:rPr>
              <w:t>,</w:t>
            </w:r>
          </w:p>
          <w:p w14:paraId="3EBF37CB" w14:textId="423A9961" w:rsidR="0082767B" w:rsidRPr="003F7D06" w:rsidRDefault="0082767B" w:rsidP="0082767B">
            <w:pPr>
              <w:jc w:val="center"/>
              <w:rPr>
                <w:rFonts w:ascii="Arial" w:eastAsia="Arial" w:hAnsi="Arial" w:cs="Arial"/>
                <w:sz w:val="22"/>
                <w:szCs w:val="22"/>
                <w:lang w:val="es-ES"/>
              </w:rPr>
            </w:pPr>
            <w:r w:rsidRPr="00403707">
              <w:rPr>
                <w:rFonts w:ascii="Arial" w:eastAsia="Arial" w:hAnsi="Arial" w:cs="Arial"/>
                <w:sz w:val="22"/>
                <w:szCs w:val="22"/>
              </w:rPr>
              <w:t>Coordinadora de Análisis de Riesgos</w:t>
            </w:r>
            <w:r>
              <w:rPr>
                <w:rFonts w:ascii="Arial" w:eastAsia="Arial" w:hAnsi="Arial" w:cs="Arial"/>
                <w:sz w:val="22"/>
                <w:szCs w:val="22"/>
                <w:lang w:val="es-ES"/>
              </w:rPr>
              <w:t xml:space="preserve">, representante de la Dirección de </w:t>
            </w:r>
            <w:r w:rsidR="00A34D50">
              <w:rPr>
                <w:rFonts w:ascii="Arial" w:eastAsia="Arial" w:hAnsi="Arial" w:cs="Arial"/>
                <w:sz w:val="22"/>
                <w:szCs w:val="22"/>
                <w:lang w:val="es-ES"/>
              </w:rPr>
              <w:t>Coordinación Interinstitucional</w:t>
            </w:r>
            <w:r>
              <w:rPr>
                <w:rFonts w:ascii="Arial" w:eastAsia="Arial" w:hAnsi="Arial" w:cs="Arial"/>
                <w:sz w:val="22"/>
                <w:szCs w:val="22"/>
                <w:lang w:val="es-ES"/>
              </w:rPr>
              <w:t xml:space="preserve"> designada mediante el oficio SESAJ/DPPP/004/2025.</w:t>
            </w:r>
          </w:p>
          <w:p w14:paraId="07523948" w14:textId="25B57E69" w:rsidR="00413E73" w:rsidRDefault="00413E73" w:rsidP="0082767B">
            <w:pPr>
              <w:rPr>
                <w:rFonts w:ascii="Arial" w:eastAsia="Arial" w:hAnsi="Arial" w:cs="Arial"/>
                <w:sz w:val="20"/>
                <w:szCs w:val="20"/>
              </w:rPr>
            </w:pPr>
          </w:p>
          <w:p w14:paraId="62FD803C" w14:textId="77777777" w:rsidR="00413E73" w:rsidRDefault="00413E73" w:rsidP="001F3E02">
            <w:pPr>
              <w:rPr>
                <w:rFonts w:ascii="Arial" w:eastAsia="Arial" w:hAnsi="Arial" w:cs="Arial"/>
                <w:sz w:val="20"/>
                <w:szCs w:val="20"/>
              </w:rPr>
            </w:pPr>
          </w:p>
          <w:p w14:paraId="69EC3883" w14:textId="450CAF99" w:rsidR="00413E73" w:rsidRPr="003246BD" w:rsidRDefault="00413E73" w:rsidP="001F3E02">
            <w:pPr>
              <w:rPr>
                <w:rFonts w:ascii="Arial" w:eastAsia="Arial" w:hAnsi="Arial" w:cs="Arial"/>
                <w:sz w:val="20"/>
                <w:szCs w:val="20"/>
              </w:rPr>
            </w:pPr>
          </w:p>
        </w:tc>
        <w:tc>
          <w:tcPr>
            <w:tcW w:w="431" w:type="dxa"/>
          </w:tcPr>
          <w:p w14:paraId="2640EC88" w14:textId="77777777" w:rsidR="005F1EB8" w:rsidRPr="00F63F89" w:rsidRDefault="005F1EB8">
            <w:pPr>
              <w:jc w:val="both"/>
              <w:rPr>
                <w:rFonts w:ascii="Arial" w:eastAsia="Arial" w:hAnsi="Arial" w:cs="Arial"/>
                <w:b/>
                <w:bCs/>
                <w:sz w:val="21"/>
                <w:szCs w:val="21"/>
              </w:rPr>
            </w:pPr>
          </w:p>
        </w:tc>
        <w:tc>
          <w:tcPr>
            <w:tcW w:w="4420" w:type="dxa"/>
            <w:tcBorders>
              <w:top w:val="single" w:sz="4" w:space="0" w:color="auto"/>
            </w:tcBorders>
          </w:tcPr>
          <w:p w14:paraId="037EBDB3" w14:textId="77777777" w:rsidR="006D722F" w:rsidRDefault="117B0BF7" w:rsidP="117B0BF7">
            <w:pPr>
              <w:jc w:val="center"/>
              <w:rPr>
                <w:rFonts w:ascii="Arial" w:eastAsia="Arial" w:hAnsi="Arial" w:cs="Arial"/>
                <w:b/>
                <w:bCs/>
                <w:sz w:val="21"/>
                <w:szCs w:val="21"/>
                <w:lang w:val="es-ES"/>
              </w:rPr>
            </w:pPr>
            <w:r w:rsidRPr="117B0BF7">
              <w:rPr>
                <w:rFonts w:ascii="Arial" w:eastAsia="Arial" w:hAnsi="Arial" w:cs="Arial"/>
                <w:b/>
                <w:bCs/>
                <w:sz w:val="21"/>
                <w:szCs w:val="21"/>
                <w:lang w:val="es-ES"/>
              </w:rPr>
              <w:t>José Antonio Murillo Gladin</w:t>
            </w:r>
          </w:p>
          <w:p w14:paraId="39120DF8" w14:textId="304023F7" w:rsidR="003246BD" w:rsidRPr="002C5580" w:rsidRDefault="006D722F" w:rsidP="006D722F">
            <w:pPr>
              <w:jc w:val="center"/>
              <w:rPr>
                <w:rFonts w:ascii="Arial" w:eastAsia="Arial" w:hAnsi="Arial" w:cs="Arial"/>
                <w:b/>
                <w:bCs/>
                <w:sz w:val="21"/>
                <w:szCs w:val="21"/>
              </w:rPr>
            </w:pPr>
            <w:r w:rsidRPr="00A106FD">
              <w:rPr>
                <w:rFonts w:ascii="Arial" w:eastAsia="Arial" w:hAnsi="Arial" w:cs="Arial"/>
                <w:sz w:val="21"/>
                <w:szCs w:val="21"/>
              </w:rPr>
              <w:t>Coordinador de Asuntos Jurídicos</w:t>
            </w:r>
          </w:p>
          <w:p w14:paraId="6FB3A1B0" w14:textId="77777777" w:rsidR="005F1EB8" w:rsidRDefault="005F1EB8">
            <w:pPr>
              <w:rPr>
                <w:rFonts w:ascii="Arial" w:eastAsia="Arial" w:hAnsi="Arial" w:cs="Arial"/>
                <w:b/>
                <w:bCs/>
                <w:sz w:val="21"/>
                <w:szCs w:val="21"/>
              </w:rPr>
            </w:pPr>
          </w:p>
          <w:p w14:paraId="433CE772" w14:textId="77777777" w:rsidR="003A3B28" w:rsidRPr="002C5580" w:rsidRDefault="003A3B28">
            <w:pPr>
              <w:rPr>
                <w:rFonts w:ascii="Arial" w:eastAsia="Arial" w:hAnsi="Arial" w:cs="Arial"/>
                <w:b/>
                <w:bCs/>
                <w:sz w:val="21"/>
                <w:szCs w:val="21"/>
              </w:rPr>
            </w:pPr>
          </w:p>
        </w:tc>
      </w:tr>
      <w:tr w:rsidR="002C5580" w:rsidRPr="00F63F89" w14:paraId="1D3B7A0C" w14:textId="77777777" w:rsidTr="117B0BF7">
        <w:trPr>
          <w:trHeight w:val="1325"/>
        </w:trPr>
        <w:tc>
          <w:tcPr>
            <w:tcW w:w="4282" w:type="dxa"/>
            <w:tcBorders>
              <w:top w:val="single" w:sz="4" w:space="0" w:color="auto"/>
            </w:tcBorders>
          </w:tcPr>
          <w:p w14:paraId="47811991" w14:textId="661D3176" w:rsidR="00A106FD" w:rsidRDefault="006D722F" w:rsidP="003246BD">
            <w:pPr>
              <w:jc w:val="center"/>
              <w:rPr>
                <w:rFonts w:ascii="Arial" w:eastAsia="Arial" w:hAnsi="Arial" w:cs="Arial"/>
                <w:b/>
                <w:bCs/>
                <w:sz w:val="21"/>
                <w:szCs w:val="21"/>
              </w:rPr>
            </w:pPr>
            <w:r>
              <w:rPr>
                <w:rFonts w:ascii="Arial" w:eastAsia="Arial" w:hAnsi="Arial" w:cs="Arial"/>
                <w:b/>
                <w:bCs/>
                <w:sz w:val="21"/>
                <w:szCs w:val="21"/>
              </w:rPr>
              <w:t xml:space="preserve">Miguel </w:t>
            </w:r>
            <w:r w:rsidR="00B34A86">
              <w:rPr>
                <w:rFonts w:ascii="Arial" w:eastAsia="Arial" w:hAnsi="Arial" w:cs="Arial"/>
                <w:b/>
                <w:bCs/>
                <w:sz w:val="21"/>
                <w:szCs w:val="21"/>
              </w:rPr>
              <w:t>Navarro Flores</w:t>
            </w:r>
            <w:r>
              <w:rPr>
                <w:rFonts w:ascii="Arial" w:eastAsia="Arial" w:hAnsi="Arial" w:cs="Arial"/>
                <w:b/>
                <w:bCs/>
                <w:sz w:val="21"/>
                <w:szCs w:val="21"/>
              </w:rPr>
              <w:t xml:space="preserve"> </w:t>
            </w:r>
          </w:p>
          <w:p w14:paraId="0D72ADA4" w14:textId="3FEFC6E6" w:rsidR="002C5580" w:rsidRPr="00A106FD" w:rsidRDefault="00B34A86" w:rsidP="003246BD">
            <w:pPr>
              <w:jc w:val="center"/>
              <w:rPr>
                <w:rFonts w:ascii="Arial" w:eastAsia="Arial" w:hAnsi="Arial" w:cs="Arial"/>
                <w:sz w:val="21"/>
                <w:szCs w:val="21"/>
              </w:rPr>
            </w:pPr>
            <w:r>
              <w:rPr>
                <w:rFonts w:ascii="Arial" w:eastAsia="Arial" w:hAnsi="Arial" w:cs="Arial"/>
                <w:sz w:val="21"/>
                <w:szCs w:val="21"/>
              </w:rPr>
              <w:t>Titular</w:t>
            </w:r>
            <w:r w:rsidR="00A106FD" w:rsidRPr="00A106FD">
              <w:rPr>
                <w:rFonts w:ascii="Arial" w:eastAsia="Arial" w:hAnsi="Arial" w:cs="Arial"/>
                <w:sz w:val="21"/>
                <w:szCs w:val="21"/>
              </w:rPr>
              <w:t xml:space="preserve"> de la Unidad de Transparencia.</w:t>
            </w:r>
          </w:p>
        </w:tc>
        <w:tc>
          <w:tcPr>
            <w:tcW w:w="431" w:type="dxa"/>
          </w:tcPr>
          <w:p w14:paraId="037C2C45" w14:textId="77777777" w:rsidR="002C5580" w:rsidRPr="00F63F89" w:rsidRDefault="002C5580">
            <w:pPr>
              <w:jc w:val="both"/>
              <w:rPr>
                <w:rFonts w:ascii="Arial" w:eastAsia="Arial" w:hAnsi="Arial" w:cs="Arial"/>
                <w:b/>
                <w:bCs/>
                <w:sz w:val="21"/>
                <w:szCs w:val="21"/>
              </w:rPr>
            </w:pPr>
          </w:p>
        </w:tc>
        <w:tc>
          <w:tcPr>
            <w:tcW w:w="4420" w:type="dxa"/>
            <w:tcBorders>
              <w:top w:val="single" w:sz="4" w:space="0" w:color="auto"/>
              <w:bottom w:val="single" w:sz="4" w:space="0" w:color="auto"/>
            </w:tcBorders>
          </w:tcPr>
          <w:p w14:paraId="43D34BFB" w14:textId="77777777" w:rsidR="00B34A86" w:rsidRDefault="00B34A86" w:rsidP="00B34A86">
            <w:pPr>
              <w:jc w:val="center"/>
              <w:rPr>
                <w:rFonts w:ascii="Arial" w:eastAsia="Arial" w:hAnsi="Arial" w:cs="Arial"/>
                <w:b/>
                <w:bCs/>
                <w:sz w:val="21"/>
                <w:szCs w:val="21"/>
              </w:rPr>
            </w:pPr>
            <w:r>
              <w:rPr>
                <w:rFonts w:ascii="Arial" w:eastAsia="Arial" w:hAnsi="Arial" w:cs="Arial"/>
                <w:b/>
                <w:bCs/>
                <w:sz w:val="21"/>
                <w:szCs w:val="21"/>
              </w:rPr>
              <w:t>Liliana García Vargas</w:t>
            </w:r>
          </w:p>
          <w:p w14:paraId="3EDA5E9B" w14:textId="1C16A611" w:rsidR="00F715A6" w:rsidRDefault="00B34A86" w:rsidP="00B34A86">
            <w:pPr>
              <w:jc w:val="center"/>
              <w:rPr>
                <w:rFonts w:ascii="Arial" w:eastAsia="Arial" w:hAnsi="Arial" w:cs="Arial"/>
                <w:sz w:val="21"/>
                <w:szCs w:val="21"/>
              </w:rPr>
            </w:pPr>
            <w:r w:rsidRPr="00B01F6D">
              <w:rPr>
                <w:rFonts w:ascii="Arial" w:eastAsia="Arial" w:hAnsi="Arial" w:cs="Arial"/>
                <w:sz w:val="21"/>
                <w:szCs w:val="21"/>
              </w:rPr>
              <w:t>Coordinadora de Fomento a la Cultura de la Integridad</w:t>
            </w:r>
            <w:r w:rsidR="00A106FD">
              <w:rPr>
                <w:rFonts w:ascii="Arial" w:eastAsia="Arial" w:hAnsi="Arial" w:cs="Arial"/>
                <w:sz w:val="21"/>
                <w:szCs w:val="21"/>
              </w:rPr>
              <w:t>.</w:t>
            </w:r>
          </w:p>
          <w:p w14:paraId="037B86F1" w14:textId="77777777" w:rsidR="003A3B28" w:rsidRDefault="003A3B28" w:rsidP="003246BD">
            <w:pPr>
              <w:jc w:val="center"/>
              <w:rPr>
                <w:rFonts w:ascii="Arial" w:eastAsia="Arial" w:hAnsi="Arial" w:cs="Arial"/>
                <w:sz w:val="21"/>
                <w:szCs w:val="21"/>
              </w:rPr>
            </w:pPr>
          </w:p>
          <w:p w14:paraId="6F620B02" w14:textId="77777777" w:rsidR="003A3B28" w:rsidRDefault="003A3B28" w:rsidP="003A3B28">
            <w:pPr>
              <w:rPr>
                <w:rFonts w:ascii="Arial" w:eastAsia="Arial" w:hAnsi="Arial" w:cs="Arial"/>
                <w:sz w:val="21"/>
                <w:szCs w:val="21"/>
              </w:rPr>
            </w:pPr>
          </w:p>
          <w:p w14:paraId="4DBB15AD" w14:textId="4FB2915D" w:rsidR="003A3B28" w:rsidRPr="00A106FD" w:rsidRDefault="003A3B28" w:rsidP="003A3B28">
            <w:pPr>
              <w:rPr>
                <w:rFonts w:ascii="Arial" w:eastAsia="Arial" w:hAnsi="Arial" w:cs="Arial"/>
                <w:sz w:val="21"/>
                <w:szCs w:val="21"/>
              </w:rPr>
            </w:pPr>
          </w:p>
        </w:tc>
      </w:tr>
      <w:tr w:rsidR="00F715A6" w:rsidRPr="00F63F89" w14:paraId="426E164D" w14:textId="77777777" w:rsidTr="117B0BF7">
        <w:trPr>
          <w:trHeight w:val="1325"/>
        </w:trPr>
        <w:tc>
          <w:tcPr>
            <w:tcW w:w="4282" w:type="dxa"/>
            <w:tcBorders>
              <w:top w:val="single" w:sz="4" w:space="0" w:color="auto"/>
            </w:tcBorders>
          </w:tcPr>
          <w:p w14:paraId="4B300B1E" w14:textId="77777777" w:rsidR="00B01F6D" w:rsidRPr="00A4430F" w:rsidRDefault="00A4430F" w:rsidP="003246BD">
            <w:pPr>
              <w:jc w:val="center"/>
              <w:rPr>
                <w:rFonts w:ascii="Arial" w:eastAsia="Arial" w:hAnsi="Arial" w:cs="Arial"/>
                <w:b/>
                <w:bCs/>
                <w:sz w:val="21"/>
                <w:szCs w:val="21"/>
              </w:rPr>
            </w:pPr>
            <w:r w:rsidRPr="00A4430F">
              <w:rPr>
                <w:rFonts w:ascii="Arial" w:eastAsia="Arial" w:hAnsi="Arial" w:cs="Arial"/>
                <w:b/>
                <w:bCs/>
                <w:sz w:val="21"/>
                <w:szCs w:val="21"/>
              </w:rPr>
              <w:t>Miguel Ángel Juárez Tello</w:t>
            </w:r>
          </w:p>
          <w:p w14:paraId="48EFB146" w14:textId="11C48841" w:rsidR="00A4430F" w:rsidRPr="00B01F6D" w:rsidRDefault="00A4430F" w:rsidP="003246BD">
            <w:pPr>
              <w:jc w:val="center"/>
              <w:rPr>
                <w:rFonts w:ascii="Arial" w:eastAsia="Arial" w:hAnsi="Arial" w:cs="Arial"/>
                <w:sz w:val="21"/>
                <w:szCs w:val="21"/>
              </w:rPr>
            </w:pPr>
            <w:r>
              <w:rPr>
                <w:rFonts w:ascii="Arial" w:eastAsia="Arial" w:hAnsi="Arial" w:cs="Arial"/>
                <w:sz w:val="21"/>
                <w:szCs w:val="21"/>
              </w:rPr>
              <w:t>Director de Tecnologías y Plataformas</w:t>
            </w:r>
          </w:p>
        </w:tc>
        <w:tc>
          <w:tcPr>
            <w:tcW w:w="431" w:type="dxa"/>
          </w:tcPr>
          <w:p w14:paraId="2E70A578" w14:textId="77777777" w:rsidR="00F715A6" w:rsidRPr="00F63F89" w:rsidRDefault="00F715A6">
            <w:pPr>
              <w:jc w:val="both"/>
              <w:rPr>
                <w:rFonts w:ascii="Arial" w:eastAsia="Arial" w:hAnsi="Arial" w:cs="Arial"/>
                <w:b/>
                <w:bCs/>
                <w:sz w:val="21"/>
                <w:szCs w:val="21"/>
              </w:rPr>
            </w:pPr>
          </w:p>
        </w:tc>
        <w:tc>
          <w:tcPr>
            <w:tcW w:w="4420" w:type="dxa"/>
            <w:tcBorders>
              <w:top w:val="single" w:sz="4" w:space="0" w:color="auto"/>
            </w:tcBorders>
          </w:tcPr>
          <w:p w14:paraId="1B063FB3" w14:textId="2910636A" w:rsidR="00A106FD" w:rsidRDefault="00A4430F" w:rsidP="003246BD">
            <w:pPr>
              <w:jc w:val="center"/>
              <w:rPr>
                <w:rFonts w:ascii="Arial" w:eastAsia="Arial" w:hAnsi="Arial" w:cs="Arial"/>
                <w:b/>
                <w:bCs/>
                <w:sz w:val="21"/>
                <w:szCs w:val="21"/>
              </w:rPr>
            </w:pPr>
            <w:r>
              <w:rPr>
                <w:rFonts w:ascii="Arial" w:eastAsia="Arial" w:hAnsi="Arial" w:cs="Arial"/>
                <w:b/>
                <w:bCs/>
                <w:sz w:val="21"/>
                <w:szCs w:val="21"/>
              </w:rPr>
              <w:t>Reyna We</w:t>
            </w:r>
            <w:r w:rsidR="00C61319">
              <w:rPr>
                <w:rFonts w:ascii="Arial" w:eastAsia="Arial" w:hAnsi="Arial" w:cs="Arial"/>
                <w:b/>
                <w:bCs/>
                <w:sz w:val="21"/>
                <w:szCs w:val="21"/>
              </w:rPr>
              <w:t>n</w:t>
            </w:r>
            <w:r>
              <w:rPr>
                <w:rFonts w:ascii="Arial" w:eastAsia="Arial" w:hAnsi="Arial" w:cs="Arial"/>
                <w:b/>
                <w:bCs/>
                <w:sz w:val="21"/>
                <w:szCs w:val="21"/>
              </w:rPr>
              <w:t>dolyn</w:t>
            </w:r>
            <w:r w:rsidR="00C61319">
              <w:rPr>
                <w:rFonts w:ascii="Arial" w:eastAsia="Arial" w:hAnsi="Arial" w:cs="Arial"/>
                <w:b/>
                <w:bCs/>
                <w:sz w:val="21"/>
                <w:szCs w:val="21"/>
              </w:rPr>
              <w:t xml:space="preserve"> Navarro Serrano</w:t>
            </w:r>
          </w:p>
          <w:p w14:paraId="3288BAAC" w14:textId="50C57F91" w:rsidR="00F715A6" w:rsidRPr="00A106FD" w:rsidRDefault="117B0BF7" w:rsidP="117B0BF7">
            <w:pPr>
              <w:jc w:val="center"/>
              <w:rPr>
                <w:rFonts w:ascii="Arial" w:eastAsia="Arial" w:hAnsi="Arial" w:cs="Arial"/>
                <w:sz w:val="21"/>
                <w:szCs w:val="21"/>
                <w:lang w:val="es-ES"/>
              </w:rPr>
            </w:pPr>
            <w:r w:rsidRPr="117B0BF7">
              <w:rPr>
                <w:rFonts w:ascii="Arial" w:eastAsia="Arial" w:hAnsi="Arial" w:cs="Arial"/>
                <w:sz w:val="21"/>
                <w:szCs w:val="21"/>
                <w:lang w:val="es-ES"/>
              </w:rPr>
              <w:t>Secretaria Particular del Secretario Técnico del SEAJAL.</w:t>
            </w:r>
          </w:p>
        </w:tc>
      </w:tr>
      <w:tr w:rsidR="004B7C54" w:rsidRPr="00526DCC" w14:paraId="1980DDFC" w14:textId="77777777" w:rsidTr="117B0BF7">
        <w:trPr>
          <w:trHeight w:val="1473"/>
        </w:trPr>
        <w:tc>
          <w:tcPr>
            <w:tcW w:w="9133" w:type="dxa"/>
            <w:gridSpan w:val="3"/>
          </w:tcPr>
          <w:p w14:paraId="02D75267" w14:textId="4B71681A" w:rsidR="004B7C54" w:rsidRPr="001F3E02" w:rsidRDefault="004B7C54" w:rsidP="001F3E02">
            <w:pPr>
              <w:jc w:val="center"/>
              <w:rPr>
                <w:rFonts w:ascii="Arial" w:eastAsia="Arial" w:hAnsi="Arial" w:cs="Arial"/>
                <w:b/>
                <w:bCs/>
                <w:sz w:val="20"/>
                <w:szCs w:val="20"/>
              </w:rPr>
            </w:pPr>
            <w:r w:rsidRPr="00413E73">
              <w:rPr>
                <w:rFonts w:ascii="Arial" w:eastAsia="Arial" w:hAnsi="Arial" w:cs="Arial"/>
                <w:b/>
                <w:bCs/>
                <w:sz w:val="20"/>
                <w:szCs w:val="20"/>
              </w:rPr>
              <w:t>CON VOZ:</w:t>
            </w:r>
          </w:p>
        </w:tc>
      </w:tr>
      <w:tr w:rsidR="003246BD" w:rsidRPr="00526DCC" w14:paraId="3D4EABA1" w14:textId="77777777" w:rsidTr="117B0BF7">
        <w:trPr>
          <w:trHeight w:val="1200"/>
        </w:trPr>
        <w:tc>
          <w:tcPr>
            <w:tcW w:w="4282" w:type="dxa"/>
            <w:tcBorders>
              <w:top w:val="single" w:sz="4" w:space="0" w:color="auto"/>
            </w:tcBorders>
          </w:tcPr>
          <w:p w14:paraId="1D982A07" w14:textId="77777777" w:rsidR="00413E73" w:rsidRDefault="00413E73" w:rsidP="00413E73">
            <w:pPr>
              <w:jc w:val="center"/>
              <w:rPr>
                <w:rFonts w:ascii="Arial" w:eastAsia="Arial" w:hAnsi="Arial" w:cs="Arial"/>
                <w:b/>
                <w:bCs/>
                <w:sz w:val="21"/>
                <w:szCs w:val="21"/>
              </w:rPr>
            </w:pPr>
            <w:r>
              <w:rPr>
                <w:rFonts w:ascii="Arial" w:eastAsia="Arial" w:hAnsi="Arial" w:cs="Arial"/>
                <w:b/>
                <w:bCs/>
                <w:sz w:val="21"/>
                <w:szCs w:val="21"/>
              </w:rPr>
              <w:t>Ezequiel González Pinedo</w:t>
            </w:r>
          </w:p>
          <w:p w14:paraId="71910CA8" w14:textId="77777777" w:rsidR="00413E73" w:rsidRDefault="00413E73" w:rsidP="00413E73">
            <w:pPr>
              <w:jc w:val="center"/>
              <w:rPr>
                <w:rFonts w:ascii="Arial" w:eastAsia="Arial" w:hAnsi="Arial" w:cs="Arial"/>
                <w:sz w:val="20"/>
                <w:szCs w:val="20"/>
              </w:rPr>
            </w:pPr>
            <w:r>
              <w:rPr>
                <w:rFonts w:ascii="Arial" w:eastAsia="Arial" w:hAnsi="Arial" w:cs="Arial"/>
                <w:sz w:val="20"/>
                <w:szCs w:val="20"/>
              </w:rPr>
              <w:t>Invitado Permanente</w:t>
            </w:r>
          </w:p>
          <w:p w14:paraId="72AA0B52" w14:textId="22B52605" w:rsidR="00CB0DFE" w:rsidRPr="001F3E02" w:rsidRDefault="00413E73" w:rsidP="001F3E02">
            <w:pPr>
              <w:jc w:val="center"/>
              <w:rPr>
                <w:rFonts w:ascii="Arial" w:eastAsia="Arial" w:hAnsi="Arial" w:cs="Arial"/>
                <w:sz w:val="20"/>
                <w:szCs w:val="20"/>
              </w:rPr>
            </w:pPr>
            <w:r>
              <w:rPr>
                <w:rFonts w:ascii="Arial" w:eastAsia="Arial" w:hAnsi="Arial" w:cs="Arial"/>
                <w:sz w:val="20"/>
                <w:szCs w:val="20"/>
              </w:rPr>
              <w:t>Titular del Órgano Interno de Control</w:t>
            </w:r>
          </w:p>
        </w:tc>
        <w:tc>
          <w:tcPr>
            <w:tcW w:w="431" w:type="dxa"/>
          </w:tcPr>
          <w:p w14:paraId="008143FA" w14:textId="77777777" w:rsidR="003246BD" w:rsidRPr="00F63F89" w:rsidRDefault="003246BD">
            <w:pPr>
              <w:jc w:val="both"/>
              <w:rPr>
                <w:rFonts w:ascii="Arial" w:eastAsia="Arial" w:hAnsi="Arial" w:cs="Arial"/>
                <w:b/>
                <w:bCs/>
                <w:sz w:val="21"/>
                <w:szCs w:val="21"/>
              </w:rPr>
            </w:pPr>
          </w:p>
        </w:tc>
        <w:tc>
          <w:tcPr>
            <w:tcW w:w="4420" w:type="dxa"/>
            <w:tcBorders>
              <w:top w:val="single" w:sz="4" w:space="0" w:color="auto"/>
            </w:tcBorders>
          </w:tcPr>
          <w:p w14:paraId="1CD7A636" w14:textId="77777777" w:rsidR="009E13BF" w:rsidRPr="00C30400" w:rsidRDefault="009E13BF" w:rsidP="003246BD">
            <w:pPr>
              <w:jc w:val="center"/>
              <w:rPr>
                <w:rFonts w:ascii="Arial" w:hAnsi="Arial" w:cs="Arial"/>
                <w:b/>
                <w:bCs/>
                <w:sz w:val="20"/>
                <w:szCs w:val="20"/>
              </w:rPr>
            </w:pPr>
            <w:r w:rsidRPr="00C30400">
              <w:rPr>
                <w:rFonts w:ascii="Arial" w:hAnsi="Arial" w:cs="Arial"/>
                <w:b/>
                <w:bCs/>
                <w:sz w:val="20"/>
                <w:szCs w:val="20"/>
              </w:rPr>
              <w:t>Gabriela de la Torre Bravo</w:t>
            </w:r>
          </w:p>
          <w:p w14:paraId="7B4E2232" w14:textId="56BC9CC9" w:rsidR="001F3E02" w:rsidRDefault="009E13BF" w:rsidP="003246BD">
            <w:pPr>
              <w:jc w:val="center"/>
              <w:rPr>
                <w:rFonts w:ascii="Arial" w:hAnsi="Arial" w:cs="Arial"/>
                <w:sz w:val="20"/>
                <w:szCs w:val="20"/>
              </w:rPr>
            </w:pPr>
            <w:r w:rsidRPr="009E13BF">
              <w:rPr>
                <w:rFonts w:ascii="Arial" w:hAnsi="Arial" w:cs="Arial"/>
                <w:sz w:val="20"/>
                <w:szCs w:val="20"/>
              </w:rPr>
              <w:t xml:space="preserve"> Jefa de Auditoria, Promoción, Fortalecimiento y Control Interno</w:t>
            </w:r>
          </w:p>
          <w:p w14:paraId="58E18969" w14:textId="77777777" w:rsidR="001F3E02" w:rsidRPr="00526DCC" w:rsidRDefault="001F3E02" w:rsidP="003246BD">
            <w:pPr>
              <w:jc w:val="center"/>
              <w:rPr>
                <w:rFonts w:ascii="Arial" w:eastAsia="Arial" w:hAnsi="Arial" w:cs="Arial"/>
                <w:sz w:val="20"/>
                <w:szCs w:val="20"/>
              </w:rPr>
            </w:pPr>
          </w:p>
          <w:p w14:paraId="7A19729B" w14:textId="77777777" w:rsidR="003246BD" w:rsidRPr="00526DCC" w:rsidRDefault="003246BD" w:rsidP="003246BD">
            <w:pPr>
              <w:jc w:val="center"/>
              <w:rPr>
                <w:rFonts w:ascii="Arial" w:eastAsia="Arial" w:hAnsi="Arial" w:cs="Arial"/>
                <w:b/>
                <w:bCs/>
                <w:sz w:val="21"/>
                <w:szCs w:val="21"/>
              </w:rPr>
            </w:pPr>
          </w:p>
        </w:tc>
      </w:tr>
    </w:tbl>
    <w:p w14:paraId="48B53A63" w14:textId="77777777" w:rsidR="00A106FD" w:rsidRDefault="00A106FD" w:rsidP="00556494">
      <w:pPr>
        <w:autoSpaceDE w:val="0"/>
        <w:autoSpaceDN w:val="0"/>
        <w:adjustRightInd w:val="0"/>
        <w:jc w:val="both"/>
        <w:rPr>
          <w:rFonts w:ascii="Arial" w:eastAsia="Cambria" w:hAnsi="Arial" w:cs="Arial"/>
          <w:i/>
          <w:iCs/>
          <w:color w:val="2E2E2E"/>
          <w:sz w:val="18"/>
          <w:szCs w:val="18"/>
          <w:lang w:val="es-MX" w:eastAsia="es-MX"/>
        </w:rPr>
      </w:pPr>
    </w:p>
    <w:p w14:paraId="364E44A8" w14:textId="77777777" w:rsidR="00A106FD" w:rsidRDefault="00A106FD" w:rsidP="00556494">
      <w:pPr>
        <w:autoSpaceDE w:val="0"/>
        <w:autoSpaceDN w:val="0"/>
        <w:adjustRightInd w:val="0"/>
        <w:jc w:val="both"/>
        <w:rPr>
          <w:rFonts w:ascii="Arial" w:eastAsia="Cambria" w:hAnsi="Arial" w:cs="Arial"/>
          <w:i/>
          <w:iCs/>
          <w:color w:val="2E2E2E"/>
          <w:sz w:val="18"/>
          <w:szCs w:val="18"/>
          <w:lang w:val="es-MX" w:eastAsia="es-MX"/>
        </w:rPr>
      </w:pPr>
    </w:p>
    <w:p w14:paraId="3C48E9FF" w14:textId="77777777" w:rsidR="00F95626" w:rsidRDefault="00F95626" w:rsidP="00556494">
      <w:pPr>
        <w:autoSpaceDE w:val="0"/>
        <w:autoSpaceDN w:val="0"/>
        <w:adjustRightInd w:val="0"/>
        <w:jc w:val="both"/>
        <w:rPr>
          <w:rFonts w:ascii="Arial" w:eastAsia="Cambria" w:hAnsi="Arial" w:cs="Arial"/>
          <w:i/>
          <w:iCs/>
          <w:color w:val="2E2E2E"/>
          <w:sz w:val="18"/>
          <w:szCs w:val="18"/>
          <w:lang w:val="es-MX" w:eastAsia="es-MX"/>
        </w:rPr>
      </w:pPr>
    </w:p>
    <w:p w14:paraId="106145BB" w14:textId="77777777" w:rsidR="00F95626" w:rsidRDefault="00F95626" w:rsidP="00556494">
      <w:pPr>
        <w:autoSpaceDE w:val="0"/>
        <w:autoSpaceDN w:val="0"/>
        <w:adjustRightInd w:val="0"/>
        <w:jc w:val="both"/>
        <w:rPr>
          <w:rFonts w:ascii="Arial" w:eastAsia="Cambria" w:hAnsi="Arial" w:cs="Arial"/>
          <w:i/>
          <w:iCs/>
          <w:color w:val="2E2E2E"/>
          <w:sz w:val="18"/>
          <w:szCs w:val="18"/>
          <w:lang w:val="es-MX" w:eastAsia="es-MX"/>
        </w:rPr>
      </w:pPr>
    </w:p>
    <w:p w14:paraId="2B211628" w14:textId="77777777" w:rsidR="00F95626" w:rsidRDefault="00F95626" w:rsidP="00556494">
      <w:pPr>
        <w:autoSpaceDE w:val="0"/>
        <w:autoSpaceDN w:val="0"/>
        <w:adjustRightInd w:val="0"/>
        <w:jc w:val="both"/>
        <w:rPr>
          <w:rFonts w:ascii="Arial" w:eastAsia="Cambria" w:hAnsi="Arial" w:cs="Arial"/>
          <w:i/>
          <w:iCs/>
          <w:color w:val="2E2E2E"/>
          <w:sz w:val="18"/>
          <w:szCs w:val="18"/>
          <w:lang w:val="es-MX" w:eastAsia="es-MX"/>
        </w:rPr>
      </w:pPr>
    </w:p>
    <w:p w14:paraId="1B33551B" w14:textId="31E077CF" w:rsidR="00556494" w:rsidRPr="00FA54DD" w:rsidRDefault="00556494" w:rsidP="00556494">
      <w:pPr>
        <w:autoSpaceDE w:val="0"/>
        <w:autoSpaceDN w:val="0"/>
        <w:adjustRightInd w:val="0"/>
        <w:jc w:val="both"/>
        <w:rPr>
          <w:rFonts w:ascii="Arial" w:eastAsia="Cambria" w:hAnsi="Arial" w:cs="Arial"/>
          <w:i/>
          <w:iCs/>
          <w:color w:val="000000" w:themeColor="text1"/>
          <w:sz w:val="18"/>
          <w:szCs w:val="18"/>
          <w:lang w:val="es-MX" w:eastAsia="es-MX"/>
        </w:rPr>
      </w:pPr>
      <w:r w:rsidRPr="00F63F89">
        <w:rPr>
          <w:rFonts w:ascii="Arial" w:eastAsia="Cambria" w:hAnsi="Arial" w:cs="Arial"/>
          <w:i/>
          <w:iCs/>
          <w:color w:val="2E2E2E"/>
          <w:sz w:val="18"/>
          <w:szCs w:val="18"/>
          <w:lang w:val="es-MX" w:eastAsia="es-MX"/>
        </w:rPr>
        <w:t xml:space="preserve">La presente </w:t>
      </w:r>
      <w:r w:rsidR="0039494A">
        <w:rPr>
          <w:rFonts w:ascii="Arial" w:eastAsia="Cambria" w:hAnsi="Arial" w:cs="Arial"/>
          <w:i/>
          <w:iCs/>
          <w:color w:val="2E2E2E"/>
          <w:sz w:val="18"/>
          <w:szCs w:val="18"/>
          <w:lang w:val="es-MX" w:eastAsia="es-MX"/>
        </w:rPr>
        <w:t>f</w:t>
      </w:r>
      <w:r w:rsidRPr="00F63F89">
        <w:rPr>
          <w:rFonts w:ascii="Arial" w:eastAsia="Cambria" w:hAnsi="Arial" w:cs="Arial"/>
          <w:i/>
          <w:iCs/>
          <w:color w:val="2E2E2E"/>
          <w:sz w:val="18"/>
          <w:szCs w:val="18"/>
          <w:lang w:val="es-MX" w:eastAsia="es-MX"/>
        </w:rPr>
        <w:t>oja de firmas forma parte integral d</w:t>
      </w:r>
      <w:r w:rsidRPr="00F63F89">
        <w:rPr>
          <w:rFonts w:ascii="Arial" w:eastAsia="Cambria" w:hAnsi="Arial" w:cs="Arial"/>
          <w:i/>
          <w:iCs/>
          <w:color w:val="474747"/>
          <w:sz w:val="18"/>
          <w:szCs w:val="18"/>
          <w:lang w:val="es-MX" w:eastAsia="es-MX"/>
        </w:rPr>
        <w:t>e</w:t>
      </w:r>
      <w:r w:rsidRPr="00F63F89">
        <w:rPr>
          <w:rFonts w:ascii="Arial" w:eastAsia="Cambria" w:hAnsi="Arial" w:cs="Arial"/>
          <w:i/>
          <w:iCs/>
          <w:color w:val="2E2E2E"/>
          <w:sz w:val="18"/>
          <w:szCs w:val="18"/>
          <w:lang w:val="es-MX" w:eastAsia="es-MX"/>
        </w:rPr>
        <w:t>l Act</w:t>
      </w:r>
      <w:r w:rsidRPr="00F63F89">
        <w:rPr>
          <w:rFonts w:ascii="Arial" w:eastAsia="Cambria" w:hAnsi="Arial" w:cs="Arial"/>
          <w:i/>
          <w:iCs/>
          <w:color w:val="474747"/>
          <w:sz w:val="18"/>
          <w:szCs w:val="18"/>
          <w:lang w:val="es-MX" w:eastAsia="es-MX"/>
        </w:rPr>
        <w:t xml:space="preserve">a </w:t>
      </w:r>
      <w:r w:rsidRPr="00F63F89">
        <w:rPr>
          <w:rFonts w:ascii="Arial" w:eastAsia="Cambria" w:hAnsi="Arial" w:cs="Arial"/>
          <w:i/>
          <w:iCs/>
          <w:color w:val="2E2E2E"/>
          <w:sz w:val="18"/>
          <w:szCs w:val="18"/>
          <w:lang w:val="es-MX" w:eastAsia="es-MX"/>
        </w:rPr>
        <w:t xml:space="preserve">de </w:t>
      </w:r>
      <w:r w:rsidRPr="00677F9F">
        <w:rPr>
          <w:rFonts w:ascii="Arial" w:eastAsia="Cambria" w:hAnsi="Arial" w:cs="Arial"/>
          <w:i/>
          <w:iCs/>
          <w:color w:val="000000" w:themeColor="text1"/>
          <w:sz w:val="18"/>
          <w:szCs w:val="18"/>
          <w:lang w:val="es-MX" w:eastAsia="es-MX"/>
        </w:rPr>
        <w:t xml:space="preserve">la </w:t>
      </w:r>
      <w:r w:rsidR="000A03F9">
        <w:rPr>
          <w:rFonts w:ascii="Arial" w:eastAsia="Cambria" w:hAnsi="Arial" w:cs="Arial"/>
          <w:i/>
          <w:iCs/>
          <w:color w:val="000000" w:themeColor="text1"/>
          <w:sz w:val="18"/>
          <w:szCs w:val="18"/>
          <w:lang w:val="es-MX" w:eastAsia="es-MX"/>
        </w:rPr>
        <w:t>Segunda</w:t>
      </w:r>
      <w:r w:rsidRPr="00677F9F">
        <w:rPr>
          <w:rFonts w:ascii="Arial" w:eastAsia="Cambria" w:hAnsi="Arial" w:cs="Arial"/>
          <w:i/>
          <w:iCs/>
          <w:color w:val="000000" w:themeColor="text1"/>
          <w:sz w:val="18"/>
          <w:szCs w:val="18"/>
          <w:lang w:val="es-MX" w:eastAsia="es-MX"/>
        </w:rPr>
        <w:t xml:space="preserve"> Sesión</w:t>
      </w:r>
      <w:r w:rsidR="00FA54DD">
        <w:rPr>
          <w:rFonts w:ascii="Arial" w:eastAsia="Cambria" w:hAnsi="Arial" w:cs="Arial"/>
          <w:i/>
          <w:iCs/>
          <w:color w:val="000000" w:themeColor="text1"/>
          <w:sz w:val="18"/>
          <w:szCs w:val="18"/>
          <w:lang w:val="es-MX" w:eastAsia="es-MX"/>
        </w:rPr>
        <w:t xml:space="preserve"> O</w:t>
      </w:r>
      <w:r w:rsidRPr="00677F9F">
        <w:rPr>
          <w:rFonts w:ascii="Arial" w:eastAsia="Cambria" w:hAnsi="Arial" w:cs="Arial"/>
          <w:i/>
          <w:iCs/>
          <w:color w:val="000000" w:themeColor="text1"/>
          <w:sz w:val="18"/>
          <w:szCs w:val="18"/>
          <w:lang w:val="es-MX" w:eastAsia="es-MX"/>
        </w:rPr>
        <w:t xml:space="preserve">rdinaria del </w:t>
      </w:r>
      <w:r>
        <w:rPr>
          <w:rFonts w:ascii="Arial" w:eastAsia="Cambria" w:hAnsi="Arial" w:cs="Arial"/>
          <w:i/>
          <w:iCs/>
          <w:color w:val="2E2E2E"/>
          <w:sz w:val="18"/>
          <w:szCs w:val="18"/>
          <w:lang w:val="es-MX" w:eastAsia="es-MX"/>
        </w:rPr>
        <w:t xml:space="preserve">Comité de </w:t>
      </w:r>
      <w:r w:rsidR="007A54B0">
        <w:rPr>
          <w:rFonts w:ascii="Arial" w:eastAsia="Cambria" w:hAnsi="Arial" w:cs="Arial"/>
          <w:i/>
          <w:iCs/>
          <w:color w:val="2E2E2E"/>
          <w:sz w:val="18"/>
          <w:szCs w:val="18"/>
          <w:lang w:val="es-MX" w:eastAsia="es-MX"/>
        </w:rPr>
        <w:t>Administración de Riesgos</w:t>
      </w:r>
      <w:r w:rsidRPr="00F63F89">
        <w:rPr>
          <w:rFonts w:ascii="Arial" w:eastAsia="Cambria" w:hAnsi="Arial" w:cs="Arial"/>
          <w:i/>
          <w:iCs/>
          <w:color w:val="2E2E2E"/>
          <w:sz w:val="18"/>
          <w:szCs w:val="18"/>
          <w:lang w:val="es-MX" w:eastAsia="es-MX"/>
        </w:rPr>
        <w:t xml:space="preserve"> de la </w:t>
      </w:r>
      <w:r w:rsidRPr="00F63F89">
        <w:rPr>
          <w:rFonts w:ascii="Arial" w:eastAsia="Cambria" w:hAnsi="Arial" w:cs="Arial"/>
          <w:color w:val="2E2E2E"/>
          <w:sz w:val="17"/>
          <w:szCs w:val="17"/>
          <w:lang w:val="es-MX" w:eastAsia="es-MX"/>
        </w:rPr>
        <w:t xml:space="preserve">SESAJ, </w:t>
      </w:r>
      <w:r w:rsidRPr="00F63F89">
        <w:rPr>
          <w:rFonts w:ascii="Arial" w:eastAsia="Cambria" w:hAnsi="Arial" w:cs="Arial"/>
          <w:i/>
          <w:iCs/>
          <w:color w:val="2E2E2E"/>
          <w:sz w:val="18"/>
          <w:szCs w:val="18"/>
          <w:lang w:val="es-MX" w:eastAsia="es-MX"/>
        </w:rPr>
        <w:t xml:space="preserve">celebrada el </w:t>
      </w:r>
      <w:r w:rsidR="00CD3CF8">
        <w:rPr>
          <w:rFonts w:ascii="Arial" w:eastAsia="Cambria" w:hAnsi="Arial" w:cs="Arial"/>
          <w:i/>
          <w:iCs/>
          <w:color w:val="2E2E2E"/>
          <w:sz w:val="18"/>
          <w:szCs w:val="18"/>
          <w:lang w:val="es-MX" w:eastAsia="es-MX"/>
        </w:rPr>
        <w:t>2</w:t>
      </w:r>
      <w:r w:rsidR="000A03F9">
        <w:rPr>
          <w:rFonts w:ascii="Arial" w:eastAsia="Cambria" w:hAnsi="Arial" w:cs="Arial"/>
          <w:i/>
          <w:iCs/>
          <w:color w:val="2E2E2E"/>
          <w:sz w:val="18"/>
          <w:szCs w:val="18"/>
          <w:lang w:val="es-MX" w:eastAsia="es-MX"/>
        </w:rPr>
        <w:t>9</w:t>
      </w:r>
      <w:r>
        <w:rPr>
          <w:rFonts w:ascii="Arial" w:eastAsia="Cambria" w:hAnsi="Arial" w:cs="Arial"/>
          <w:i/>
          <w:iCs/>
          <w:color w:val="FF0000"/>
          <w:sz w:val="18"/>
          <w:szCs w:val="18"/>
          <w:lang w:val="es-MX" w:eastAsia="es-MX"/>
        </w:rPr>
        <w:t xml:space="preserve"> </w:t>
      </w:r>
      <w:r w:rsidRPr="00677F9F">
        <w:rPr>
          <w:rFonts w:ascii="Arial" w:eastAsia="Cambria" w:hAnsi="Arial" w:cs="Arial"/>
          <w:i/>
          <w:iCs/>
          <w:color w:val="000000" w:themeColor="text1"/>
          <w:sz w:val="18"/>
          <w:szCs w:val="18"/>
          <w:lang w:val="es-MX" w:eastAsia="es-MX"/>
        </w:rPr>
        <w:t xml:space="preserve">de </w:t>
      </w:r>
      <w:r w:rsidR="000A03F9">
        <w:rPr>
          <w:rFonts w:ascii="Arial" w:eastAsia="Cambria" w:hAnsi="Arial" w:cs="Arial"/>
          <w:i/>
          <w:iCs/>
          <w:color w:val="000000" w:themeColor="text1"/>
          <w:sz w:val="18"/>
          <w:szCs w:val="18"/>
          <w:lang w:val="es-MX" w:eastAsia="es-MX"/>
        </w:rPr>
        <w:t>mayo</w:t>
      </w:r>
      <w:r w:rsidR="00CB0DFE">
        <w:rPr>
          <w:rFonts w:ascii="Arial" w:eastAsia="Cambria" w:hAnsi="Arial" w:cs="Arial"/>
          <w:i/>
          <w:iCs/>
          <w:color w:val="000000" w:themeColor="text1"/>
          <w:sz w:val="18"/>
          <w:szCs w:val="18"/>
          <w:lang w:val="es-MX" w:eastAsia="es-MX"/>
        </w:rPr>
        <w:t xml:space="preserve"> de</w:t>
      </w:r>
      <w:r w:rsidRPr="00677F9F">
        <w:rPr>
          <w:rFonts w:ascii="Arial" w:eastAsia="Cambria" w:hAnsi="Arial" w:cs="Arial"/>
          <w:i/>
          <w:iCs/>
          <w:color w:val="000000" w:themeColor="text1"/>
          <w:sz w:val="18"/>
          <w:szCs w:val="18"/>
          <w:lang w:val="es-MX" w:eastAsia="es-MX"/>
        </w:rPr>
        <w:t xml:space="preserve"> 202</w:t>
      </w:r>
      <w:r w:rsidR="00CD3CF8">
        <w:rPr>
          <w:rFonts w:ascii="Arial" w:eastAsia="Cambria" w:hAnsi="Arial" w:cs="Arial"/>
          <w:i/>
          <w:iCs/>
          <w:color w:val="2E2E2E"/>
          <w:sz w:val="18"/>
          <w:szCs w:val="18"/>
          <w:lang w:val="es-MX" w:eastAsia="es-MX"/>
        </w:rPr>
        <w:t>5</w:t>
      </w:r>
      <w:r w:rsidR="00FA54DD">
        <w:rPr>
          <w:rFonts w:ascii="Arial" w:eastAsia="Cambria" w:hAnsi="Arial" w:cs="Arial"/>
          <w:i/>
          <w:iCs/>
          <w:color w:val="2E2E2E"/>
          <w:sz w:val="18"/>
          <w:szCs w:val="18"/>
          <w:lang w:val="es-MX" w:eastAsia="es-MX"/>
        </w:rPr>
        <w:t xml:space="preserve"> en las instalaciones de la Secretaría Ejecutiva del Sistema Estatal Anticorrupción de Jalisco.</w:t>
      </w:r>
    </w:p>
    <w:p w14:paraId="22CAF73A" w14:textId="77777777" w:rsidR="003553B2" w:rsidRPr="00FA54DD" w:rsidRDefault="003553B2">
      <w:pPr>
        <w:autoSpaceDE w:val="0"/>
        <w:autoSpaceDN w:val="0"/>
        <w:adjustRightInd w:val="0"/>
        <w:jc w:val="both"/>
        <w:rPr>
          <w:rFonts w:ascii="Arial" w:eastAsia="Cambria" w:hAnsi="Arial" w:cs="Arial"/>
          <w:i/>
          <w:iCs/>
          <w:color w:val="000000" w:themeColor="text1"/>
          <w:sz w:val="18"/>
          <w:szCs w:val="18"/>
          <w:lang w:val="es-MX" w:eastAsia="es-MX"/>
        </w:rPr>
      </w:pPr>
    </w:p>
    <w:sectPr w:rsidR="003553B2" w:rsidRPr="00FA54DD">
      <w:headerReference w:type="default" r:id="rId12"/>
      <w:footerReference w:type="even" r:id="rId13"/>
      <w:footerReference w:type="default" r:id="rId14"/>
      <w:pgSz w:w="12240" w:h="19298" w:code="10000"/>
      <w:pgMar w:top="1418" w:right="1418" w:bottom="1135" w:left="1418" w:header="255" w:footer="71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DDC4E" w14:textId="77777777" w:rsidR="00670ECB" w:rsidRDefault="00670ECB">
      <w:r>
        <w:separator/>
      </w:r>
    </w:p>
  </w:endnote>
  <w:endnote w:type="continuationSeparator" w:id="0">
    <w:p w14:paraId="7162C3E4" w14:textId="77777777" w:rsidR="00670ECB" w:rsidRDefault="00670ECB">
      <w:r>
        <w:continuationSeparator/>
      </w:r>
    </w:p>
  </w:endnote>
  <w:endnote w:type="continuationNotice" w:id="1">
    <w:p w14:paraId="652C6BA8" w14:textId="77777777" w:rsidR="00670ECB" w:rsidRDefault="00670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kta Malar Medium">
    <w:altName w:val="Vijaya"/>
    <w:charset w:val="00"/>
    <w:family w:val="swiss"/>
    <w:pitch w:val="variable"/>
    <w:sig w:usb0="A010002F" w:usb1="4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6C688" w14:textId="77777777" w:rsidR="00E337CD" w:rsidRDefault="00461A75">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797B0667" w14:textId="77777777" w:rsidR="00E337CD" w:rsidRDefault="00E337CD">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819513"/>
      <w:docPartObj>
        <w:docPartGallery w:val="Page Numbers (Bottom of Page)"/>
        <w:docPartUnique/>
      </w:docPartObj>
    </w:sdtPr>
    <w:sdtEndPr/>
    <w:sdtContent>
      <w:sdt>
        <w:sdtPr>
          <w:id w:val="1728636285"/>
          <w:docPartObj>
            <w:docPartGallery w:val="Page Numbers (Top of Page)"/>
            <w:docPartUnique/>
          </w:docPartObj>
        </w:sdtPr>
        <w:sdtEndPr/>
        <w:sdtContent>
          <w:p w14:paraId="58161B41" w14:textId="77777777" w:rsidR="00E337CD" w:rsidRDefault="00461A75">
            <w:pPr>
              <w:pStyle w:val="Piedepgina"/>
              <w:jc w:val="center"/>
            </w:pPr>
            <w:r w:rsidRPr="00F23949">
              <w:rPr>
                <w:rFonts w:ascii="Arial" w:hAnsi="Arial" w:cs="Arial"/>
                <w:sz w:val="20"/>
                <w:szCs w:val="20"/>
                <w:lang w:val="es-ES"/>
              </w:rPr>
              <w:t xml:space="preserve">Página </w:t>
            </w:r>
            <w:r w:rsidRPr="00F23949">
              <w:rPr>
                <w:rFonts w:ascii="Arial" w:hAnsi="Arial" w:cs="Arial"/>
                <w:b/>
                <w:bCs/>
                <w:sz w:val="20"/>
                <w:szCs w:val="20"/>
              </w:rPr>
              <w:fldChar w:fldCharType="begin"/>
            </w:r>
            <w:r w:rsidRPr="00F23949">
              <w:rPr>
                <w:rFonts w:ascii="Arial" w:hAnsi="Arial" w:cs="Arial"/>
                <w:b/>
                <w:bCs/>
                <w:sz w:val="20"/>
                <w:szCs w:val="20"/>
              </w:rPr>
              <w:instrText>PAGE</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r w:rsidRPr="00F23949">
              <w:rPr>
                <w:rFonts w:ascii="Arial" w:hAnsi="Arial" w:cs="Arial"/>
                <w:sz w:val="20"/>
                <w:szCs w:val="20"/>
                <w:lang w:val="es-ES"/>
              </w:rPr>
              <w:t xml:space="preserve"> de </w:t>
            </w:r>
            <w:r w:rsidRPr="00F23949">
              <w:rPr>
                <w:rFonts w:ascii="Arial" w:hAnsi="Arial" w:cs="Arial"/>
                <w:b/>
                <w:bCs/>
                <w:sz w:val="20"/>
                <w:szCs w:val="20"/>
              </w:rPr>
              <w:fldChar w:fldCharType="begin"/>
            </w:r>
            <w:r w:rsidRPr="00F23949">
              <w:rPr>
                <w:rFonts w:ascii="Arial" w:hAnsi="Arial" w:cs="Arial"/>
                <w:b/>
                <w:bCs/>
                <w:sz w:val="20"/>
                <w:szCs w:val="20"/>
              </w:rPr>
              <w:instrText>NUMPAGES</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p>
        </w:sdtContent>
      </w:sdt>
    </w:sdtContent>
  </w:sdt>
  <w:p w14:paraId="6320737D" w14:textId="4A3ECCBA" w:rsidR="00E337CD" w:rsidRDefault="00E337CD">
    <w:pPr>
      <w:tabs>
        <w:tab w:val="center" w:pos="4419"/>
        <w:tab w:val="right" w:pos="8838"/>
      </w:tabs>
      <w:ind w:left="-1417"/>
      <w:jc w:val="both"/>
      <w:rPr>
        <w:rFonts w:ascii="Mukta Malar Medium" w:eastAsia="Mukta Malar Medium" w:hAnsi="Mukta Malar Medium" w:cs="Mukta Malar Medium"/>
        <w:color w:val="00607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0A89B" w14:textId="77777777" w:rsidR="00670ECB" w:rsidRDefault="00670ECB">
      <w:r>
        <w:separator/>
      </w:r>
    </w:p>
  </w:footnote>
  <w:footnote w:type="continuationSeparator" w:id="0">
    <w:p w14:paraId="19408B36" w14:textId="77777777" w:rsidR="00670ECB" w:rsidRDefault="00670ECB">
      <w:r>
        <w:continuationSeparator/>
      </w:r>
    </w:p>
  </w:footnote>
  <w:footnote w:type="continuationNotice" w:id="1">
    <w:p w14:paraId="399BAEE8" w14:textId="77777777" w:rsidR="00670ECB" w:rsidRDefault="00670E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42A6" w14:textId="77777777" w:rsidR="00E337CD" w:rsidRDefault="00E337CD">
    <w:pPr>
      <w:tabs>
        <w:tab w:val="center" w:pos="4419"/>
        <w:tab w:val="right" w:pos="8838"/>
      </w:tabs>
      <w:ind w:right="-1425"/>
      <w:rPr>
        <w:color w:val="5B9BD5"/>
        <w:sz w:val="21"/>
        <w:szCs w:val="21"/>
      </w:rPr>
    </w:pPr>
  </w:p>
  <w:p w14:paraId="10EADB56" w14:textId="2ADB8158" w:rsidR="00E337CD" w:rsidRDefault="00E337CD">
    <w:pPr>
      <w:tabs>
        <w:tab w:val="center" w:pos="4419"/>
        <w:tab w:val="right" w:pos="8838"/>
      </w:tabs>
      <w:ind w:right="-1425"/>
      <w:rPr>
        <w:color w:val="5B9BD5"/>
        <w:sz w:val="21"/>
        <w:szCs w:val="21"/>
      </w:rPr>
    </w:pPr>
  </w:p>
  <w:p w14:paraId="1CED1DA1" w14:textId="23BF9840" w:rsidR="00E337CD" w:rsidRDefault="00E337CD">
    <w:pPr>
      <w:tabs>
        <w:tab w:val="center" w:pos="4419"/>
        <w:tab w:val="right" w:pos="8838"/>
      </w:tabs>
      <w:ind w:right="-1425"/>
      <w:rPr>
        <w:color w:val="5B9BD5"/>
        <w:sz w:val="21"/>
        <w:szCs w:val="21"/>
      </w:rPr>
    </w:pPr>
  </w:p>
  <w:p w14:paraId="4F96637B" w14:textId="0840A233" w:rsidR="00E337CD" w:rsidRDefault="005F659B">
    <w:pPr>
      <w:tabs>
        <w:tab w:val="center" w:pos="4419"/>
        <w:tab w:val="right" w:pos="8838"/>
      </w:tabs>
      <w:ind w:right="-1425"/>
      <w:rPr>
        <w:color w:val="5B9BD5"/>
        <w:sz w:val="21"/>
        <w:szCs w:val="21"/>
      </w:rPr>
    </w:pPr>
    <w:r w:rsidRPr="00D93644">
      <w:rPr>
        <w:rFonts w:ascii="Arial" w:eastAsia="Arial" w:hAnsi="Arial" w:cs="Arial"/>
        <w:b/>
        <w:bCs/>
        <w:noProof/>
        <w:sz w:val="22"/>
        <w:szCs w:val="22"/>
      </w:rPr>
      <mc:AlternateContent>
        <mc:Choice Requires="wps">
          <w:drawing>
            <wp:anchor distT="45720" distB="45720" distL="114300" distR="114300" simplePos="0" relativeHeight="251658240" behindDoc="0" locked="0" layoutInCell="1" allowOverlap="1" wp14:anchorId="3E509AEE" wp14:editId="41453961">
              <wp:simplePos x="0" y="0"/>
              <wp:positionH relativeFrom="column">
                <wp:posOffset>3536342</wp:posOffset>
              </wp:positionH>
              <wp:positionV relativeFrom="paragraph">
                <wp:posOffset>76006</wp:posOffset>
              </wp:positionV>
              <wp:extent cx="2754630" cy="1404620"/>
              <wp:effectExtent l="0" t="0" r="7620" b="825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404620"/>
                      </a:xfrm>
                      <a:prstGeom prst="rect">
                        <a:avLst/>
                      </a:prstGeom>
                      <a:solidFill>
                        <a:srgbClr val="FFFFFF"/>
                      </a:solidFill>
                      <a:ln w="9525">
                        <a:noFill/>
                        <a:miter lim="800000"/>
                        <a:headEnd/>
                        <a:tailEnd/>
                      </a:ln>
                    </wps:spPr>
                    <wps:txbx>
                      <w:txbxContent>
                        <w:p w14:paraId="592D19BA" w14:textId="398E3C38" w:rsidR="00E337CD"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 xml:space="preserve">COMITÉ DE </w:t>
                          </w:r>
                          <w:r w:rsidR="004D6D2D">
                            <w:rPr>
                              <w:rFonts w:ascii="Arial" w:eastAsia="Arial" w:hAnsi="Arial" w:cs="Arial"/>
                              <w:b/>
                              <w:bCs/>
                              <w:color w:val="003B51"/>
                              <w:sz w:val="22"/>
                              <w:szCs w:val="22"/>
                            </w:rPr>
                            <w:t>ADMINISTRACIÓN DE RIESGOS</w:t>
                          </w:r>
                        </w:p>
                        <w:p w14:paraId="34D037CC" w14:textId="6C825B45" w:rsidR="00751B28" w:rsidRPr="00751B28" w:rsidRDefault="00751B28" w:rsidP="00751B28">
                          <w:pPr>
                            <w:jc w:val="center"/>
                            <w:rPr>
                              <w:rFonts w:ascii="Arial" w:eastAsia="Arial" w:hAnsi="Arial" w:cs="Arial"/>
                              <w:color w:val="003B51"/>
                              <w:sz w:val="22"/>
                              <w:szCs w:val="22"/>
                            </w:rPr>
                          </w:pPr>
                          <w:r w:rsidRPr="00751B28">
                            <w:rPr>
                              <w:rFonts w:ascii="Arial" w:eastAsia="Arial" w:hAnsi="Arial" w:cs="Arial"/>
                              <w:color w:val="003B51"/>
                              <w:sz w:val="22"/>
                              <w:szCs w:val="22"/>
                            </w:rPr>
                            <w:t xml:space="preserve">Acta de la </w:t>
                          </w:r>
                          <w:r w:rsidR="003175A1">
                            <w:rPr>
                              <w:rFonts w:ascii="Arial" w:eastAsia="Arial" w:hAnsi="Arial" w:cs="Arial"/>
                              <w:color w:val="003B51"/>
                              <w:sz w:val="22"/>
                              <w:szCs w:val="22"/>
                            </w:rPr>
                            <w:t>Segunda</w:t>
                          </w:r>
                          <w:r w:rsidRPr="00751B28">
                            <w:rPr>
                              <w:rFonts w:ascii="Arial" w:eastAsia="Arial" w:hAnsi="Arial" w:cs="Arial"/>
                              <w:color w:val="003B51"/>
                              <w:sz w:val="22"/>
                              <w:szCs w:val="22"/>
                            </w:rPr>
                            <w:t xml:space="preserve"> Sesión </w:t>
                          </w:r>
                          <w:r w:rsidR="00205546">
                            <w:rPr>
                              <w:rFonts w:ascii="Arial" w:eastAsia="Arial" w:hAnsi="Arial" w:cs="Arial"/>
                              <w:color w:val="003B51"/>
                              <w:sz w:val="22"/>
                              <w:szCs w:val="22"/>
                            </w:rPr>
                            <w:t>O</w:t>
                          </w:r>
                          <w:r w:rsidRPr="00751B28">
                            <w:rPr>
                              <w:rFonts w:ascii="Arial" w:eastAsia="Arial" w:hAnsi="Arial" w:cs="Arial"/>
                              <w:color w:val="003B51"/>
                              <w:sz w:val="22"/>
                              <w:szCs w:val="22"/>
                            </w:rPr>
                            <w:t>rdinaria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509AEE" id="_x0000_t202" coordsize="21600,21600" o:spt="202" path="m,l,21600r21600,l21600,xe">
              <v:stroke joinstyle="miter"/>
              <v:path gradientshapeok="t" o:connecttype="rect"/>
            </v:shapetype>
            <v:shape id="Cuadro de texto 217" o:spid="_x0000_s1026" type="#_x0000_t202" style="position:absolute;margin-left:278.45pt;margin-top:6pt;width:216.9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dB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" stroked="f">
              <v:textbox style="mso-fit-shape-to-text:t">
                <w:txbxContent>
                  <w:p w14:paraId="592D19BA" w14:textId="398E3C38" w:rsidR="00E337CD"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 xml:space="preserve">COMITÉ DE </w:t>
                    </w:r>
                    <w:r w:rsidR="004D6D2D">
                      <w:rPr>
                        <w:rFonts w:ascii="Arial" w:eastAsia="Arial" w:hAnsi="Arial" w:cs="Arial"/>
                        <w:b/>
                        <w:bCs/>
                        <w:color w:val="003B51"/>
                        <w:sz w:val="22"/>
                        <w:szCs w:val="22"/>
                      </w:rPr>
                      <w:t>ADMINISTRACIÓN DE RIESGOS</w:t>
                    </w:r>
                  </w:p>
                  <w:p w14:paraId="34D037CC" w14:textId="6C825B45" w:rsidR="00751B28" w:rsidRPr="00751B28" w:rsidRDefault="00751B28" w:rsidP="00751B28">
                    <w:pPr>
                      <w:jc w:val="center"/>
                      <w:rPr>
                        <w:rFonts w:ascii="Arial" w:eastAsia="Arial" w:hAnsi="Arial" w:cs="Arial"/>
                        <w:color w:val="003B51"/>
                        <w:sz w:val="22"/>
                        <w:szCs w:val="22"/>
                      </w:rPr>
                    </w:pPr>
                    <w:r w:rsidRPr="00751B28">
                      <w:rPr>
                        <w:rFonts w:ascii="Arial" w:eastAsia="Arial" w:hAnsi="Arial" w:cs="Arial"/>
                        <w:color w:val="003B51"/>
                        <w:sz w:val="22"/>
                        <w:szCs w:val="22"/>
                      </w:rPr>
                      <w:t xml:space="preserve">Acta de la </w:t>
                    </w:r>
                    <w:r w:rsidR="003175A1">
                      <w:rPr>
                        <w:rFonts w:ascii="Arial" w:eastAsia="Arial" w:hAnsi="Arial" w:cs="Arial"/>
                        <w:color w:val="003B51"/>
                        <w:sz w:val="22"/>
                        <w:szCs w:val="22"/>
                      </w:rPr>
                      <w:t>Segunda</w:t>
                    </w:r>
                    <w:r w:rsidRPr="00751B28">
                      <w:rPr>
                        <w:rFonts w:ascii="Arial" w:eastAsia="Arial" w:hAnsi="Arial" w:cs="Arial"/>
                        <w:color w:val="003B51"/>
                        <w:sz w:val="22"/>
                        <w:szCs w:val="22"/>
                      </w:rPr>
                      <w:t xml:space="preserve"> Sesión </w:t>
                    </w:r>
                    <w:r w:rsidR="00205546">
                      <w:rPr>
                        <w:rFonts w:ascii="Arial" w:eastAsia="Arial" w:hAnsi="Arial" w:cs="Arial"/>
                        <w:color w:val="003B51"/>
                        <w:sz w:val="22"/>
                        <w:szCs w:val="22"/>
                      </w:rPr>
                      <w:t>O</w:t>
                    </w:r>
                    <w:r w:rsidRPr="00751B28">
                      <w:rPr>
                        <w:rFonts w:ascii="Arial" w:eastAsia="Arial" w:hAnsi="Arial" w:cs="Arial"/>
                        <w:color w:val="003B51"/>
                        <w:sz w:val="22"/>
                        <w:szCs w:val="22"/>
                      </w:rPr>
                      <w:t>rdinaria</w:t>
                    </w:r>
                  </w:p>
                </w:txbxContent>
              </v:textbox>
            </v:shape>
          </w:pict>
        </mc:Fallback>
      </mc:AlternateContent>
    </w:r>
    <w:r w:rsidR="00461A75">
      <w:rPr>
        <w:noProof/>
        <w:color w:val="5B9BD5"/>
        <w:sz w:val="21"/>
        <w:szCs w:val="21"/>
      </w:rPr>
      <w:drawing>
        <wp:inline distT="0" distB="0" distL="0" distR="0" wp14:anchorId="00D5E17B" wp14:editId="2837E202">
          <wp:extent cx="3571875" cy="681801"/>
          <wp:effectExtent l="0" t="0" r="0" b="0"/>
          <wp:docPr id="880802847" name="Imagen 880802847"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598674" cy="686916"/>
                  </a:xfrm>
                  <a:prstGeom prst="rect">
                    <a:avLst/>
                  </a:prstGeom>
                </pic:spPr>
              </pic:pic>
            </a:graphicData>
          </a:graphic>
        </wp:inline>
      </w:drawing>
    </w:r>
  </w:p>
  <w:p w14:paraId="57735626" w14:textId="42C04008" w:rsidR="00E337CD" w:rsidRDefault="00E337CD">
    <w:pPr>
      <w:tabs>
        <w:tab w:val="center" w:pos="4419"/>
        <w:tab w:val="right" w:pos="8838"/>
      </w:tabs>
      <w:ind w:right="-1425"/>
      <w:rPr>
        <w:color w:val="5B9BD5"/>
        <w:sz w:val="21"/>
        <w:szCs w:val="21"/>
      </w:rPr>
    </w:pPr>
  </w:p>
  <w:p w14:paraId="7EBCE24B" w14:textId="7FB6B8CF" w:rsidR="00E337CD" w:rsidRDefault="00E337CD">
    <w:pPr>
      <w:tabs>
        <w:tab w:val="center" w:pos="4419"/>
        <w:tab w:val="right" w:pos="8838"/>
      </w:tabs>
      <w:ind w:left="-1417" w:right="-142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3A02"/>
    <w:multiLevelType w:val="hybridMultilevel"/>
    <w:tmpl w:val="9F3EA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7D5F9C"/>
    <w:multiLevelType w:val="hybridMultilevel"/>
    <w:tmpl w:val="8208E474"/>
    <w:lvl w:ilvl="0" w:tplc="F2E00B58">
      <w:start w:val="1"/>
      <w:numFmt w:val="decimal"/>
      <w:lvlText w:val="%1."/>
      <w:lvlJc w:val="left"/>
      <w:pPr>
        <w:tabs>
          <w:tab w:val="num" w:pos="720"/>
        </w:tabs>
        <w:ind w:left="720" w:hanging="360"/>
      </w:pPr>
      <w:rPr>
        <w:b/>
        <w:bCs/>
      </w:rPr>
    </w:lvl>
    <w:lvl w:ilvl="1" w:tplc="2892C43E" w:tentative="1">
      <w:start w:val="1"/>
      <w:numFmt w:val="decimal"/>
      <w:lvlText w:val="%2."/>
      <w:lvlJc w:val="left"/>
      <w:pPr>
        <w:tabs>
          <w:tab w:val="num" w:pos="1440"/>
        </w:tabs>
        <w:ind w:left="1440" w:hanging="360"/>
      </w:pPr>
    </w:lvl>
    <w:lvl w:ilvl="2" w:tplc="048A66AE" w:tentative="1">
      <w:start w:val="1"/>
      <w:numFmt w:val="decimal"/>
      <w:lvlText w:val="%3."/>
      <w:lvlJc w:val="left"/>
      <w:pPr>
        <w:tabs>
          <w:tab w:val="num" w:pos="2160"/>
        </w:tabs>
        <w:ind w:left="2160" w:hanging="360"/>
      </w:pPr>
    </w:lvl>
    <w:lvl w:ilvl="3" w:tplc="BD7A66A8" w:tentative="1">
      <w:start w:val="1"/>
      <w:numFmt w:val="decimal"/>
      <w:lvlText w:val="%4."/>
      <w:lvlJc w:val="left"/>
      <w:pPr>
        <w:tabs>
          <w:tab w:val="num" w:pos="2880"/>
        </w:tabs>
        <w:ind w:left="2880" w:hanging="360"/>
      </w:pPr>
    </w:lvl>
    <w:lvl w:ilvl="4" w:tplc="92D8E37C" w:tentative="1">
      <w:start w:val="1"/>
      <w:numFmt w:val="decimal"/>
      <w:lvlText w:val="%5."/>
      <w:lvlJc w:val="left"/>
      <w:pPr>
        <w:tabs>
          <w:tab w:val="num" w:pos="3600"/>
        </w:tabs>
        <w:ind w:left="3600" w:hanging="360"/>
      </w:pPr>
    </w:lvl>
    <w:lvl w:ilvl="5" w:tplc="A3662320" w:tentative="1">
      <w:start w:val="1"/>
      <w:numFmt w:val="decimal"/>
      <w:lvlText w:val="%6."/>
      <w:lvlJc w:val="left"/>
      <w:pPr>
        <w:tabs>
          <w:tab w:val="num" w:pos="4320"/>
        </w:tabs>
        <w:ind w:left="4320" w:hanging="360"/>
      </w:pPr>
    </w:lvl>
    <w:lvl w:ilvl="6" w:tplc="E68C50AC" w:tentative="1">
      <w:start w:val="1"/>
      <w:numFmt w:val="decimal"/>
      <w:lvlText w:val="%7."/>
      <w:lvlJc w:val="left"/>
      <w:pPr>
        <w:tabs>
          <w:tab w:val="num" w:pos="5040"/>
        </w:tabs>
        <w:ind w:left="5040" w:hanging="360"/>
      </w:pPr>
    </w:lvl>
    <w:lvl w:ilvl="7" w:tplc="32C04998" w:tentative="1">
      <w:start w:val="1"/>
      <w:numFmt w:val="decimal"/>
      <w:lvlText w:val="%8."/>
      <w:lvlJc w:val="left"/>
      <w:pPr>
        <w:tabs>
          <w:tab w:val="num" w:pos="5760"/>
        </w:tabs>
        <w:ind w:left="5760" w:hanging="360"/>
      </w:pPr>
    </w:lvl>
    <w:lvl w:ilvl="8" w:tplc="D486D1F6" w:tentative="1">
      <w:start w:val="1"/>
      <w:numFmt w:val="decimal"/>
      <w:lvlText w:val="%9."/>
      <w:lvlJc w:val="left"/>
      <w:pPr>
        <w:tabs>
          <w:tab w:val="num" w:pos="6480"/>
        </w:tabs>
        <w:ind w:left="6480" w:hanging="360"/>
      </w:pPr>
    </w:lvl>
  </w:abstractNum>
  <w:abstractNum w:abstractNumId="2" w15:restartNumberingAfterBreak="0">
    <w:nsid w:val="05345354"/>
    <w:multiLevelType w:val="hybridMultilevel"/>
    <w:tmpl w:val="2216ED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7A5186"/>
    <w:multiLevelType w:val="hybridMultilevel"/>
    <w:tmpl w:val="9D4629D6"/>
    <w:lvl w:ilvl="0" w:tplc="76B44AEE">
      <w:start w:val="1"/>
      <w:numFmt w:val="decimal"/>
      <w:lvlText w:val="%1."/>
      <w:lvlJc w:val="left"/>
      <w:pPr>
        <w:tabs>
          <w:tab w:val="num" w:pos="720"/>
        </w:tabs>
        <w:ind w:left="720" w:hanging="360"/>
      </w:pPr>
    </w:lvl>
    <w:lvl w:ilvl="1" w:tplc="EC727640" w:tentative="1">
      <w:start w:val="1"/>
      <w:numFmt w:val="decimal"/>
      <w:lvlText w:val="%2."/>
      <w:lvlJc w:val="left"/>
      <w:pPr>
        <w:tabs>
          <w:tab w:val="num" w:pos="1440"/>
        </w:tabs>
        <w:ind w:left="1440" w:hanging="360"/>
      </w:pPr>
    </w:lvl>
    <w:lvl w:ilvl="2" w:tplc="DFF8A9EA" w:tentative="1">
      <w:start w:val="1"/>
      <w:numFmt w:val="decimal"/>
      <w:lvlText w:val="%3."/>
      <w:lvlJc w:val="left"/>
      <w:pPr>
        <w:tabs>
          <w:tab w:val="num" w:pos="2160"/>
        </w:tabs>
        <w:ind w:left="2160" w:hanging="360"/>
      </w:pPr>
    </w:lvl>
    <w:lvl w:ilvl="3" w:tplc="E14E1CC4" w:tentative="1">
      <w:start w:val="1"/>
      <w:numFmt w:val="decimal"/>
      <w:lvlText w:val="%4."/>
      <w:lvlJc w:val="left"/>
      <w:pPr>
        <w:tabs>
          <w:tab w:val="num" w:pos="2880"/>
        </w:tabs>
        <w:ind w:left="2880" w:hanging="360"/>
      </w:pPr>
    </w:lvl>
    <w:lvl w:ilvl="4" w:tplc="EDE63BE0" w:tentative="1">
      <w:start w:val="1"/>
      <w:numFmt w:val="decimal"/>
      <w:lvlText w:val="%5."/>
      <w:lvlJc w:val="left"/>
      <w:pPr>
        <w:tabs>
          <w:tab w:val="num" w:pos="3600"/>
        </w:tabs>
        <w:ind w:left="3600" w:hanging="360"/>
      </w:pPr>
    </w:lvl>
    <w:lvl w:ilvl="5" w:tplc="5C6C21F8" w:tentative="1">
      <w:start w:val="1"/>
      <w:numFmt w:val="decimal"/>
      <w:lvlText w:val="%6."/>
      <w:lvlJc w:val="left"/>
      <w:pPr>
        <w:tabs>
          <w:tab w:val="num" w:pos="4320"/>
        </w:tabs>
        <w:ind w:left="4320" w:hanging="360"/>
      </w:pPr>
    </w:lvl>
    <w:lvl w:ilvl="6" w:tplc="8E4453FA" w:tentative="1">
      <w:start w:val="1"/>
      <w:numFmt w:val="decimal"/>
      <w:lvlText w:val="%7."/>
      <w:lvlJc w:val="left"/>
      <w:pPr>
        <w:tabs>
          <w:tab w:val="num" w:pos="5040"/>
        </w:tabs>
        <w:ind w:left="5040" w:hanging="360"/>
      </w:pPr>
    </w:lvl>
    <w:lvl w:ilvl="7" w:tplc="F48A02DA" w:tentative="1">
      <w:start w:val="1"/>
      <w:numFmt w:val="decimal"/>
      <w:lvlText w:val="%8."/>
      <w:lvlJc w:val="left"/>
      <w:pPr>
        <w:tabs>
          <w:tab w:val="num" w:pos="5760"/>
        </w:tabs>
        <w:ind w:left="5760" w:hanging="360"/>
      </w:pPr>
    </w:lvl>
    <w:lvl w:ilvl="8" w:tplc="B426CD00" w:tentative="1">
      <w:start w:val="1"/>
      <w:numFmt w:val="decimal"/>
      <w:lvlText w:val="%9."/>
      <w:lvlJc w:val="left"/>
      <w:pPr>
        <w:tabs>
          <w:tab w:val="num" w:pos="6480"/>
        </w:tabs>
        <w:ind w:left="6480" w:hanging="360"/>
      </w:pPr>
    </w:lvl>
  </w:abstractNum>
  <w:abstractNum w:abstractNumId="4" w15:restartNumberingAfterBreak="0">
    <w:nsid w:val="0B69794D"/>
    <w:multiLevelType w:val="multilevel"/>
    <w:tmpl w:val="68F8652E"/>
    <w:lvl w:ilvl="0">
      <w:start w:val="3"/>
      <w:numFmt w:val="upperRoman"/>
      <w:lvlText w:val="%1."/>
      <w:lvlJc w:val="right"/>
      <w:pPr>
        <w:tabs>
          <w:tab w:val="num" w:pos="928"/>
        </w:tabs>
        <w:ind w:left="928" w:hanging="360"/>
      </w:pPr>
      <w:rPr>
        <w:b/>
        <w:bCs/>
      </w:rPr>
    </w:lvl>
    <w:lvl w:ilvl="1" w:tentative="1">
      <w:start w:val="1"/>
      <w:numFmt w:val="upperRoman"/>
      <w:lvlText w:val="%2."/>
      <w:lvlJc w:val="right"/>
      <w:pPr>
        <w:tabs>
          <w:tab w:val="num" w:pos="1648"/>
        </w:tabs>
        <w:ind w:left="1648" w:hanging="360"/>
      </w:pPr>
    </w:lvl>
    <w:lvl w:ilvl="2" w:tentative="1">
      <w:start w:val="1"/>
      <w:numFmt w:val="upperRoman"/>
      <w:lvlText w:val="%3."/>
      <w:lvlJc w:val="right"/>
      <w:pPr>
        <w:tabs>
          <w:tab w:val="num" w:pos="2368"/>
        </w:tabs>
        <w:ind w:left="2368" w:hanging="360"/>
      </w:pPr>
    </w:lvl>
    <w:lvl w:ilvl="3" w:tentative="1">
      <w:start w:val="1"/>
      <w:numFmt w:val="upperRoman"/>
      <w:lvlText w:val="%4."/>
      <w:lvlJc w:val="right"/>
      <w:pPr>
        <w:tabs>
          <w:tab w:val="num" w:pos="3088"/>
        </w:tabs>
        <w:ind w:left="3088" w:hanging="360"/>
      </w:pPr>
    </w:lvl>
    <w:lvl w:ilvl="4" w:tentative="1">
      <w:start w:val="1"/>
      <w:numFmt w:val="upperRoman"/>
      <w:lvlText w:val="%5."/>
      <w:lvlJc w:val="right"/>
      <w:pPr>
        <w:tabs>
          <w:tab w:val="num" w:pos="3808"/>
        </w:tabs>
        <w:ind w:left="3808" w:hanging="360"/>
      </w:pPr>
    </w:lvl>
    <w:lvl w:ilvl="5" w:tentative="1">
      <w:start w:val="1"/>
      <w:numFmt w:val="upperRoman"/>
      <w:lvlText w:val="%6."/>
      <w:lvlJc w:val="right"/>
      <w:pPr>
        <w:tabs>
          <w:tab w:val="num" w:pos="4528"/>
        </w:tabs>
        <w:ind w:left="4528" w:hanging="360"/>
      </w:pPr>
    </w:lvl>
    <w:lvl w:ilvl="6" w:tentative="1">
      <w:start w:val="1"/>
      <w:numFmt w:val="upperRoman"/>
      <w:lvlText w:val="%7."/>
      <w:lvlJc w:val="right"/>
      <w:pPr>
        <w:tabs>
          <w:tab w:val="num" w:pos="5248"/>
        </w:tabs>
        <w:ind w:left="5248" w:hanging="360"/>
      </w:pPr>
    </w:lvl>
    <w:lvl w:ilvl="7" w:tentative="1">
      <w:start w:val="1"/>
      <w:numFmt w:val="upperRoman"/>
      <w:lvlText w:val="%8."/>
      <w:lvlJc w:val="right"/>
      <w:pPr>
        <w:tabs>
          <w:tab w:val="num" w:pos="5968"/>
        </w:tabs>
        <w:ind w:left="5968" w:hanging="360"/>
      </w:pPr>
    </w:lvl>
    <w:lvl w:ilvl="8" w:tentative="1">
      <w:start w:val="1"/>
      <w:numFmt w:val="upperRoman"/>
      <w:lvlText w:val="%9."/>
      <w:lvlJc w:val="right"/>
      <w:pPr>
        <w:tabs>
          <w:tab w:val="num" w:pos="6688"/>
        </w:tabs>
        <w:ind w:left="6688" w:hanging="360"/>
      </w:pPr>
    </w:lvl>
  </w:abstractNum>
  <w:abstractNum w:abstractNumId="5" w15:restartNumberingAfterBreak="0">
    <w:nsid w:val="13780E44"/>
    <w:multiLevelType w:val="multilevel"/>
    <w:tmpl w:val="8E34FAA2"/>
    <w:lvl w:ilvl="0">
      <w:start w:val="2"/>
      <w:numFmt w:val="upperRoman"/>
      <w:lvlText w:val="%1."/>
      <w:lvlJc w:val="right"/>
      <w:pPr>
        <w:tabs>
          <w:tab w:val="num" w:pos="786"/>
        </w:tabs>
        <w:ind w:left="786" w:hanging="360"/>
      </w:pPr>
      <w:rPr>
        <w:b/>
        <w:bCs/>
      </w:rPr>
    </w:lvl>
    <w:lvl w:ilvl="1" w:tentative="1">
      <w:start w:val="1"/>
      <w:numFmt w:val="upperRoman"/>
      <w:lvlText w:val="%2."/>
      <w:lvlJc w:val="right"/>
      <w:pPr>
        <w:tabs>
          <w:tab w:val="num" w:pos="1506"/>
        </w:tabs>
        <w:ind w:left="1506" w:hanging="360"/>
      </w:pPr>
    </w:lvl>
    <w:lvl w:ilvl="2" w:tentative="1">
      <w:start w:val="1"/>
      <w:numFmt w:val="upperRoman"/>
      <w:lvlText w:val="%3."/>
      <w:lvlJc w:val="right"/>
      <w:pPr>
        <w:tabs>
          <w:tab w:val="num" w:pos="2226"/>
        </w:tabs>
        <w:ind w:left="2226" w:hanging="360"/>
      </w:pPr>
    </w:lvl>
    <w:lvl w:ilvl="3" w:tentative="1">
      <w:start w:val="1"/>
      <w:numFmt w:val="upperRoman"/>
      <w:lvlText w:val="%4."/>
      <w:lvlJc w:val="right"/>
      <w:pPr>
        <w:tabs>
          <w:tab w:val="num" w:pos="2946"/>
        </w:tabs>
        <w:ind w:left="2946" w:hanging="360"/>
      </w:pPr>
    </w:lvl>
    <w:lvl w:ilvl="4" w:tentative="1">
      <w:start w:val="1"/>
      <w:numFmt w:val="upperRoman"/>
      <w:lvlText w:val="%5."/>
      <w:lvlJc w:val="right"/>
      <w:pPr>
        <w:tabs>
          <w:tab w:val="num" w:pos="3666"/>
        </w:tabs>
        <w:ind w:left="3666" w:hanging="360"/>
      </w:pPr>
    </w:lvl>
    <w:lvl w:ilvl="5" w:tentative="1">
      <w:start w:val="1"/>
      <w:numFmt w:val="upperRoman"/>
      <w:lvlText w:val="%6."/>
      <w:lvlJc w:val="right"/>
      <w:pPr>
        <w:tabs>
          <w:tab w:val="num" w:pos="4386"/>
        </w:tabs>
        <w:ind w:left="4386" w:hanging="360"/>
      </w:pPr>
    </w:lvl>
    <w:lvl w:ilvl="6" w:tentative="1">
      <w:start w:val="1"/>
      <w:numFmt w:val="upperRoman"/>
      <w:lvlText w:val="%7."/>
      <w:lvlJc w:val="right"/>
      <w:pPr>
        <w:tabs>
          <w:tab w:val="num" w:pos="5106"/>
        </w:tabs>
        <w:ind w:left="5106" w:hanging="360"/>
      </w:pPr>
    </w:lvl>
    <w:lvl w:ilvl="7" w:tentative="1">
      <w:start w:val="1"/>
      <w:numFmt w:val="upperRoman"/>
      <w:lvlText w:val="%8."/>
      <w:lvlJc w:val="right"/>
      <w:pPr>
        <w:tabs>
          <w:tab w:val="num" w:pos="5826"/>
        </w:tabs>
        <w:ind w:left="5826" w:hanging="360"/>
      </w:pPr>
    </w:lvl>
    <w:lvl w:ilvl="8" w:tentative="1">
      <w:start w:val="1"/>
      <w:numFmt w:val="upperRoman"/>
      <w:lvlText w:val="%9."/>
      <w:lvlJc w:val="right"/>
      <w:pPr>
        <w:tabs>
          <w:tab w:val="num" w:pos="6546"/>
        </w:tabs>
        <w:ind w:left="6546" w:hanging="360"/>
      </w:pPr>
    </w:lvl>
  </w:abstractNum>
  <w:abstractNum w:abstractNumId="6" w15:restartNumberingAfterBreak="0">
    <w:nsid w:val="15F506D7"/>
    <w:multiLevelType w:val="hybridMultilevel"/>
    <w:tmpl w:val="13286454"/>
    <w:lvl w:ilvl="0" w:tplc="54F817E2">
      <w:start w:val="1"/>
      <w:numFmt w:val="decimalZero"/>
      <w:lvlText w:val="%1."/>
      <w:lvlJc w:val="left"/>
      <w:pPr>
        <w:ind w:left="720" w:hanging="360"/>
      </w:pPr>
      <w:rPr>
        <w:rFonts w:eastAsia="Times New Roman" w:hint="default"/>
        <w:b/>
        <w:bCs w:val="0"/>
        <w:color w:val="00000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048E1"/>
    <w:multiLevelType w:val="hybridMultilevel"/>
    <w:tmpl w:val="CCB27D56"/>
    <w:lvl w:ilvl="0" w:tplc="CF767A00">
      <w:start w:val="1"/>
      <w:numFmt w:val="decimal"/>
      <w:lvlText w:val="%1."/>
      <w:lvlJc w:val="left"/>
      <w:pPr>
        <w:ind w:left="-831" w:hanging="870"/>
      </w:pPr>
      <w:rPr>
        <w:rFonts w:hint="default"/>
        <w:b/>
        <w:bCs/>
      </w:rPr>
    </w:lvl>
    <w:lvl w:ilvl="1" w:tplc="080A0019" w:tentative="1">
      <w:start w:val="1"/>
      <w:numFmt w:val="lowerLetter"/>
      <w:lvlText w:val="%2."/>
      <w:lvlJc w:val="left"/>
      <w:pPr>
        <w:ind w:left="-621" w:hanging="360"/>
      </w:pPr>
    </w:lvl>
    <w:lvl w:ilvl="2" w:tplc="080A001B" w:tentative="1">
      <w:start w:val="1"/>
      <w:numFmt w:val="lowerRoman"/>
      <w:lvlText w:val="%3."/>
      <w:lvlJc w:val="right"/>
      <w:pPr>
        <w:ind w:left="99" w:hanging="180"/>
      </w:pPr>
    </w:lvl>
    <w:lvl w:ilvl="3" w:tplc="080A000F" w:tentative="1">
      <w:start w:val="1"/>
      <w:numFmt w:val="decimal"/>
      <w:lvlText w:val="%4."/>
      <w:lvlJc w:val="left"/>
      <w:pPr>
        <w:ind w:left="819" w:hanging="360"/>
      </w:pPr>
    </w:lvl>
    <w:lvl w:ilvl="4" w:tplc="080A0019" w:tentative="1">
      <w:start w:val="1"/>
      <w:numFmt w:val="lowerLetter"/>
      <w:lvlText w:val="%5."/>
      <w:lvlJc w:val="left"/>
      <w:pPr>
        <w:ind w:left="1539" w:hanging="360"/>
      </w:pPr>
    </w:lvl>
    <w:lvl w:ilvl="5" w:tplc="080A001B" w:tentative="1">
      <w:start w:val="1"/>
      <w:numFmt w:val="lowerRoman"/>
      <w:lvlText w:val="%6."/>
      <w:lvlJc w:val="right"/>
      <w:pPr>
        <w:ind w:left="2259" w:hanging="180"/>
      </w:pPr>
    </w:lvl>
    <w:lvl w:ilvl="6" w:tplc="080A000F" w:tentative="1">
      <w:start w:val="1"/>
      <w:numFmt w:val="decimal"/>
      <w:lvlText w:val="%7."/>
      <w:lvlJc w:val="left"/>
      <w:pPr>
        <w:ind w:left="2979" w:hanging="360"/>
      </w:pPr>
    </w:lvl>
    <w:lvl w:ilvl="7" w:tplc="080A0019" w:tentative="1">
      <w:start w:val="1"/>
      <w:numFmt w:val="lowerLetter"/>
      <w:lvlText w:val="%8."/>
      <w:lvlJc w:val="left"/>
      <w:pPr>
        <w:ind w:left="3699" w:hanging="360"/>
      </w:pPr>
    </w:lvl>
    <w:lvl w:ilvl="8" w:tplc="080A001B" w:tentative="1">
      <w:start w:val="1"/>
      <w:numFmt w:val="lowerRoman"/>
      <w:lvlText w:val="%9."/>
      <w:lvlJc w:val="right"/>
      <w:pPr>
        <w:ind w:left="4419" w:hanging="180"/>
      </w:pPr>
    </w:lvl>
  </w:abstractNum>
  <w:abstractNum w:abstractNumId="8" w15:restartNumberingAfterBreak="0">
    <w:nsid w:val="19574D91"/>
    <w:multiLevelType w:val="hybridMultilevel"/>
    <w:tmpl w:val="DDDE11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972C95"/>
    <w:multiLevelType w:val="hybridMultilevel"/>
    <w:tmpl w:val="2D349668"/>
    <w:lvl w:ilvl="0" w:tplc="95FC732E">
      <w:start w:val="1"/>
      <w:numFmt w:val="decimal"/>
      <w:lvlText w:val="%1."/>
      <w:lvlJc w:val="left"/>
      <w:pPr>
        <w:ind w:left="1068" w:hanging="360"/>
      </w:pPr>
      <w:rPr>
        <w:b/>
        <w:b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893556C"/>
    <w:multiLevelType w:val="hybridMultilevel"/>
    <w:tmpl w:val="AA7AB58C"/>
    <w:lvl w:ilvl="0" w:tplc="4B348B70">
      <w:start w:val="1"/>
      <w:numFmt w:val="bullet"/>
      <w:lvlText w:val="•"/>
      <w:lvlJc w:val="left"/>
      <w:pPr>
        <w:tabs>
          <w:tab w:val="num" w:pos="720"/>
        </w:tabs>
        <w:ind w:left="720" w:hanging="360"/>
      </w:pPr>
      <w:rPr>
        <w:rFonts w:ascii="Arial" w:hAnsi="Arial" w:hint="default"/>
      </w:rPr>
    </w:lvl>
    <w:lvl w:ilvl="1" w:tplc="CA34BF96" w:tentative="1">
      <w:start w:val="1"/>
      <w:numFmt w:val="bullet"/>
      <w:lvlText w:val="•"/>
      <w:lvlJc w:val="left"/>
      <w:pPr>
        <w:tabs>
          <w:tab w:val="num" w:pos="1440"/>
        </w:tabs>
        <w:ind w:left="1440" w:hanging="360"/>
      </w:pPr>
      <w:rPr>
        <w:rFonts w:ascii="Arial" w:hAnsi="Arial" w:hint="default"/>
      </w:rPr>
    </w:lvl>
    <w:lvl w:ilvl="2" w:tplc="826CCF24" w:tentative="1">
      <w:start w:val="1"/>
      <w:numFmt w:val="bullet"/>
      <w:lvlText w:val="•"/>
      <w:lvlJc w:val="left"/>
      <w:pPr>
        <w:tabs>
          <w:tab w:val="num" w:pos="2160"/>
        </w:tabs>
        <w:ind w:left="2160" w:hanging="360"/>
      </w:pPr>
      <w:rPr>
        <w:rFonts w:ascii="Arial" w:hAnsi="Arial" w:hint="default"/>
      </w:rPr>
    </w:lvl>
    <w:lvl w:ilvl="3" w:tplc="29B0C312" w:tentative="1">
      <w:start w:val="1"/>
      <w:numFmt w:val="bullet"/>
      <w:lvlText w:val="•"/>
      <w:lvlJc w:val="left"/>
      <w:pPr>
        <w:tabs>
          <w:tab w:val="num" w:pos="2880"/>
        </w:tabs>
        <w:ind w:left="2880" w:hanging="360"/>
      </w:pPr>
      <w:rPr>
        <w:rFonts w:ascii="Arial" w:hAnsi="Arial" w:hint="default"/>
      </w:rPr>
    </w:lvl>
    <w:lvl w:ilvl="4" w:tplc="FBCE96FC" w:tentative="1">
      <w:start w:val="1"/>
      <w:numFmt w:val="bullet"/>
      <w:lvlText w:val="•"/>
      <w:lvlJc w:val="left"/>
      <w:pPr>
        <w:tabs>
          <w:tab w:val="num" w:pos="3600"/>
        </w:tabs>
        <w:ind w:left="3600" w:hanging="360"/>
      </w:pPr>
      <w:rPr>
        <w:rFonts w:ascii="Arial" w:hAnsi="Arial" w:hint="default"/>
      </w:rPr>
    </w:lvl>
    <w:lvl w:ilvl="5" w:tplc="C2CECF8C" w:tentative="1">
      <w:start w:val="1"/>
      <w:numFmt w:val="bullet"/>
      <w:lvlText w:val="•"/>
      <w:lvlJc w:val="left"/>
      <w:pPr>
        <w:tabs>
          <w:tab w:val="num" w:pos="4320"/>
        </w:tabs>
        <w:ind w:left="4320" w:hanging="360"/>
      </w:pPr>
      <w:rPr>
        <w:rFonts w:ascii="Arial" w:hAnsi="Arial" w:hint="default"/>
      </w:rPr>
    </w:lvl>
    <w:lvl w:ilvl="6" w:tplc="A3F80F62" w:tentative="1">
      <w:start w:val="1"/>
      <w:numFmt w:val="bullet"/>
      <w:lvlText w:val="•"/>
      <w:lvlJc w:val="left"/>
      <w:pPr>
        <w:tabs>
          <w:tab w:val="num" w:pos="5040"/>
        </w:tabs>
        <w:ind w:left="5040" w:hanging="360"/>
      </w:pPr>
      <w:rPr>
        <w:rFonts w:ascii="Arial" w:hAnsi="Arial" w:hint="default"/>
      </w:rPr>
    </w:lvl>
    <w:lvl w:ilvl="7" w:tplc="71FC29B8" w:tentative="1">
      <w:start w:val="1"/>
      <w:numFmt w:val="bullet"/>
      <w:lvlText w:val="•"/>
      <w:lvlJc w:val="left"/>
      <w:pPr>
        <w:tabs>
          <w:tab w:val="num" w:pos="5760"/>
        </w:tabs>
        <w:ind w:left="5760" w:hanging="360"/>
      </w:pPr>
      <w:rPr>
        <w:rFonts w:ascii="Arial" w:hAnsi="Arial" w:hint="default"/>
      </w:rPr>
    </w:lvl>
    <w:lvl w:ilvl="8" w:tplc="E7B6C2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D233C8"/>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FC4D5F"/>
    <w:multiLevelType w:val="hybridMultilevel"/>
    <w:tmpl w:val="C29097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2D6A65"/>
    <w:multiLevelType w:val="multilevel"/>
    <w:tmpl w:val="76C873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2442F5"/>
    <w:multiLevelType w:val="hybridMultilevel"/>
    <w:tmpl w:val="077A317C"/>
    <w:lvl w:ilvl="0" w:tplc="9DAA20C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38D780B"/>
    <w:multiLevelType w:val="multilevel"/>
    <w:tmpl w:val="0BC84F44"/>
    <w:lvl w:ilvl="0">
      <w:start w:val="4"/>
      <w:numFmt w:val="upperRoman"/>
      <w:lvlText w:val="%1."/>
      <w:lvlJc w:val="right"/>
      <w:pPr>
        <w:tabs>
          <w:tab w:val="num" w:pos="-2049"/>
        </w:tabs>
        <w:ind w:left="-2049" w:hanging="360"/>
      </w:pPr>
      <w:rPr>
        <w:b/>
        <w:bCs/>
      </w:rPr>
    </w:lvl>
    <w:lvl w:ilvl="1" w:tentative="1">
      <w:start w:val="1"/>
      <w:numFmt w:val="upperRoman"/>
      <w:lvlText w:val="%2."/>
      <w:lvlJc w:val="right"/>
      <w:pPr>
        <w:tabs>
          <w:tab w:val="num" w:pos="-1329"/>
        </w:tabs>
        <w:ind w:left="-1329" w:hanging="360"/>
      </w:pPr>
    </w:lvl>
    <w:lvl w:ilvl="2" w:tentative="1">
      <w:start w:val="1"/>
      <w:numFmt w:val="upperRoman"/>
      <w:lvlText w:val="%3."/>
      <w:lvlJc w:val="right"/>
      <w:pPr>
        <w:tabs>
          <w:tab w:val="num" w:pos="-609"/>
        </w:tabs>
        <w:ind w:left="-609" w:hanging="360"/>
      </w:pPr>
    </w:lvl>
    <w:lvl w:ilvl="3" w:tentative="1">
      <w:start w:val="1"/>
      <w:numFmt w:val="upperRoman"/>
      <w:lvlText w:val="%4."/>
      <w:lvlJc w:val="right"/>
      <w:pPr>
        <w:tabs>
          <w:tab w:val="num" w:pos="111"/>
        </w:tabs>
        <w:ind w:left="111" w:hanging="360"/>
      </w:pPr>
    </w:lvl>
    <w:lvl w:ilvl="4" w:tentative="1">
      <w:start w:val="1"/>
      <w:numFmt w:val="upperRoman"/>
      <w:lvlText w:val="%5."/>
      <w:lvlJc w:val="right"/>
      <w:pPr>
        <w:tabs>
          <w:tab w:val="num" w:pos="831"/>
        </w:tabs>
        <w:ind w:left="831" w:hanging="360"/>
      </w:pPr>
    </w:lvl>
    <w:lvl w:ilvl="5" w:tentative="1">
      <w:start w:val="1"/>
      <w:numFmt w:val="upperRoman"/>
      <w:lvlText w:val="%6."/>
      <w:lvlJc w:val="right"/>
      <w:pPr>
        <w:tabs>
          <w:tab w:val="num" w:pos="1551"/>
        </w:tabs>
        <w:ind w:left="1551" w:hanging="360"/>
      </w:pPr>
    </w:lvl>
    <w:lvl w:ilvl="6" w:tentative="1">
      <w:start w:val="1"/>
      <w:numFmt w:val="upperRoman"/>
      <w:lvlText w:val="%7."/>
      <w:lvlJc w:val="right"/>
      <w:pPr>
        <w:tabs>
          <w:tab w:val="num" w:pos="2271"/>
        </w:tabs>
        <w:ind w:left="2271" w:hanging="360"/>
      </w:pPr>
    </w:lvl>
    <w:lvl w:ilvl="7" w:tentative="1">
      <w:start w:val="1"/>
      <w:numFmt w:val="upperRoman"/>
      <w:lvlText w:val="%8."/>
      <w:lvlJc w:val="right"/>
      <w:pPr>
        <w:tabs>
          <w:tab w:val="num" w:pos="2991"/>
        </w:tabs>
        <w:ind w:left="2991" w:hanging="360"/>
      </w:pPr>
    </w:lvl>
    <w:lvl w:ilvl="8" w:tentative="1">
      <w:start w:val="1"/>
      <w:numFmt w:val="upperRoman"/>
      <w:lvlText w:val="%9."/>
      <w:lvlJc w:val="right"/>
      <w:pPr>
        <w:tabs>
          <w:tab w:val="num" w:pos="3711"/>
        </w:tabs>
        <w:ind w:left="3711" w:hanging="360"/>
      </w:pPr>
    </w:lvl>
  </w:abstractNum>
  <w:abstractNum w:abstractNumId="16" w15:restartNumberingAfterBreak="0">
    <w:nsid w:val="3747625D"/>
    <w:multiLevelType w:val="hybridMultilevel"/>
    <w:tmpl w:val="B96CF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1E1649"/>
    <w:multiLevelType w:val="multilevel"/>
    <w:tmpl w:val="B1EC51F8"/>
    <w:lvl w:ilvl="0">
      <w:start w:val="5"/>
      <w:numFmt w:val="upperRoman"/>
      <w:lvlText w:val="%1."/>
      <w:lvlJc w:val="right"/>
      <w:pPr>
        <w:tabs>
          <w:tab w:val="num" w:pos="360"/>
        </w:tabs>
        <w:ind w:left="360" w:hanging="360"/>
      </w:pPr>
      <w:rPr>
        <w:b/>
        <w:bCs/>
      </w:rPr>
    </w:lvl>
    <w:lvl w:ilvl="1" w:tentative="1">
      <w:start w:val="1"/>
      <w:numFmt w:val="upperRoman"/>
      <w:lvlText w:val="%2."/>
      <w:lvlJc w:val="right"/>
      <w:pPr>
        <w:tabs>
          <w:tab w:val="num" w:pos="1222"/>
        </w:tabs>
        <w:ind w:left="1222" w:hanging="360"/>
      </w:pPr>
    </w:lvl>
    <w:lvl w:ilvl="2" w:tentative="1">
      <w:start w:val="1"/>
      <w:numFmt w:val="upperRoman"/>
      <w:lvlText w:val="%3."/>
      <w:lvlJc w:val="right"/>
      <w:pPr>
        <w:tabs>
          <w:tab w:val="num" w:pos="1942"/>
        </w:tabs>
        <w:ind w:left="1942" w:hanging="360"/>
      </w:pPr>
    </w:lvl>
    <w:lvl w:ilvl="3" w:tentative="1">
      <w:start w:val="1"/>
      <w:numFmt w:val="upperRoman"/>
      <w:lvlText w:val="%4."/>
      <w:lvlJc w:val="right"/>
      <w:pPr>
        <w:tabs>
          <w:tab w:val="num" w:pos="2662"/>
        </w:tabs>
        <w:ind w:left="2662" w:hanging="360"/>
      </w:pPr>
    </w:lvl>
    <w:lvl w:ilvl="4" w:tentative="1">
      <w:start w:val="1"/>
      <w:numFmt w:val="upperRoman"/>
      <w:lvlText w:val="%5."/>
      <w:lvlJc w:val="right"/>
      <w:pPr>
        <w:tabs>
          <w:tab w:val="num" w:pos="3382"/>
        </w:tabs>
        <w:ind w:left="3382" w:hanging="360"/>
      </w:pPr>
    </w:lvl>
    <w:lvl w:ilvl="5" w:tentative="1">
      <w:start w:val="1"/>
      <w:numFmt w:val="upperRoman"/>
      <w:lvlText w:val="%6."/>
      <w:lvlJc w:val="right"/>
      <w:pPr>
        <w:tabs>
          <w:tab w:val="num" w:pos="4102"/>
        </w:tabs>
        <w:ind w:left="4102" w:hanging="360"/>
      </w:pPr>
    </w:lvl>
    <w:lvl w:ilvl="6" w:tentative="1">
      <w:start w:val="1"/>
      <w:numFmt w:val="upperRoman"/>
      <w:lvlText w:val="%7."/>
      <w:lvlJc w:val="right"/>
      <w:pPr>
        <w:tabs>
          <w:tab w:val="num" w:pos="4822"/>
        </w:tabs>
        <w:ind w:left="4822" w:hanging="360"/>
      </w:pPr>
    </w:lvl>
    <w:lvl w:ilvl="7" w:tentative="1">
      <w:start w:val="1"/>
      <w:numFmt w:val="upperRoman"/>
      <w:lvlText w:val="%8."/>
      <w:lvlJc w:val="right"/>
      <w:pPr>
        <w:tabs>
          <w:tab w:val="num" w:pos="5542"/>
        </w:tabs>
        <w:ind w:left="5542" w:hanging="360"/>
      </w:pPr>
    </w:lvl>
    <w:lvl w:ilvl="8" w:tentative="1">
      <w:start w:val="1"/>
      <w:numFmt w:val="upperRoman"/>
      <w:lvlText w:val="%9."/>
      <w:lvlJc w:val="right"/>
      <w:pPr>
        <w:tabs>
          <w:tab w:val="num" w:pos="6262"/>
        </w:tabs>
        <w:ind w:left="6262" w:hanging="360"/>
      </w:pPr>
    </w:lvl>
  </w:abstractNum>
  <w:abstractNum w:abstractNumId="18" w15:restartNumberingAfterBreak="0">
    <w:nsid w:val="413149AE"/>
    <w:multiLevelType w:val="hybridMultilevel"/>
    <w:tmpl w:val="DE24CA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9E1BE2"/>
    <w:multiLevelType w:val="multilevel"/>
    <w:tmpl w:val="1D0806E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7E3C19"/>
    <w:multiLevelType w:val="hybridMultilevel"/>
    <w:tmpl w:val="72FCBA44"/>
    <w:lvl w:ilvl="0" w:tplc="3C6EBFC4">
      <w:start w:val="1"/>
      <w:numFmt w:val="decimal"/>
      <w:lvlText w:val="%1."/>
      <w:lvlJc w:val="left"/>
      <w:pPr>
        <w:tabs>
          <w:tab w:val="num" w:pos="720"/>
        </w:tabs>
        <w:ind w:left="720" w:hanging="360"/>
      </w:pPr>
    </w:lvl>
    <w:lvl w:ilvl="1" w:tplc="3ED4D030" w:tentative="1">
      <w:start w:val="1"/>
      <w:numFmt w:val="decimal"/>
      <w:lvlText w:val="%2."/>
      <w:lvlJc w:val="left"/>
      <w:pPr>
        <w:tabs>
          <w:tab w:val="num" w:pos="1440"/>
        </w:tabs>
        <w:ind w:left="1440" w:hanging="360"/>
      </w:pPr>
    </w:lvl>
    <w:lvl w:ilvl="2" w:tplc="4620900E" w:tentative="1">
      <w:start w:val="1"/>
      <w:numFmt w:val="decimal"/>
      <w:lvlText w:val="%3."/>
      <w:lvlJc w:val="left"/>
      <w:pPr>
        <w:tabs>
          <w:tab w:val="num" w:pos="2160"/>
        </w:tabs>
        <w:ind w:left="2160" w:hanging="360"/>
      </w:pPr>
    </w:lvl>
    <w:lvl w:ilvl="3" w:tplc="CD1C571E" w:tentative="1">
      <w:start w:val="1"/>
      <w:numFmt w:val="decimal"/>
      <w:lvlText w:val="%4."/>
      <w:lvlJc w:val="left"/>
      <w:pPr>
        <w:tabs>
          <w:tab w:val="num" w:pos="2880"/>
        </w:tabs>
        <w:ind w:left="2880" w:hanging="360"/>
      </w:pPr>
    </w:lvl>
    <w:lvl w:ilvl="4" w:tplc="8E3E70B6" w:tentative="1">
      <w:start w:val="1"/>
      <w:numFmt w:val="decimal"/>
      <w:lvlText w:val="%5."/>
      <w:lvlJc w:val="left"/>
      <w:pPr>
        <w:tabs>
          <w:tab w:val="num" w:pos="3600"/>
        </w:tabs>
        <w:ind w:left="3600" w:hanging="360"/>
      </w:pPr>
    </w:lvl>
    <w:lvl w:ilvl="5" w:tplc="58D67BD8" w:tentative="1">
      <w:start w:val="1"/>
      <w:numFmt w:val="decimal"/>
      <w:lvlText w:val="%6."/>
      <w:lvlJc w:val="left"/>
      <w:pPr>
        <w:tabs>
          <w:tab w:val="num" w:pos="4320"/>
        </w:tabs>
        <w:ind w:left="4320" w:hanging="360"/>
      </w:pPr>
    </w:lvl>
    <w:lvl w:ilvl="6" w:tplc="85127C68" w:tentative="1">
      <w:start w:val="1"/>
      <w:numFmt w:val="decimal"/>
      <w:lvlText w:val="%7."/>
      <w:lvlJc w:val="left"/>
      <w:pPr>
        <w:tabs>
          <w:tab w:val="num" w:pos="5040"/>
        </w:tabs>
        <w:ind w:left="5040" w:hanging="360"/>
      </w:pPr>
    </w:lvl>
    <w:lvl w:ilvl="7" w:tplc="1A5482AC" w:tentative="1">
      <w:start w:val="1"/>
      <w:numFmt w:val="decimal"/>
      <w:lvlText w:val="%8."/>
      <w:lvlJc w:val="left"/>
      <w:pPr>
        <w:tabs>
          <w:tab w:val="num" w:pos="5760"/>
        </w:tabs>
        <w:ind w:left="5760" w:hanging="360"/>
      </w:pPr>
    </w:lvl>
    <w:lvl w:ilvl="8" w:tplc="6F7C6FAA" w:tentative="1">
      <w:start w:val="1"/>
      <w:numFmt w:val="decimal"/>
      <w:lvlText w:val="%9."/>
      <w:lvlJc w:val="left"/>
      <w:pPr>
        <w:tabs>
          <w:tab w:val="num" w:pos="6480"/>
        </w:tabs>
        <w:ind w:left="6480" w:hanging="360"/>
      </w:pPr>
    </w:lvl>
  </w:abstractNum>
  <w:abstractNum w:abstractNumId="21" w15:restartNumberingAfterBreak="0">
    <w:nsid w:val="4D5749D1"/>
    <w:multiLevelType w:val="hybridMultilevel"/>
    <w:tmpl w:val="4146815C"/>
    <w:lvl w:ilvl="0" w:tplc="0C80D898">
      <w:start w:val="1"/>
      <w:numFmt w:val="decimal"/>
      <w:lvlText w:val="%1."/>
      <w:lvlJc w:val="left"/>
      <w:pPr>
        <w:tabs>
          <w:tab w:val="num" w:pos="720"/>
        </w:tabs>
        <w:ind w:left="720" w:hanging="360"/>
      </w:pPr>
    </w:lvl>
    <w:lvl w:ilvl="1" w:tplc="F0E4F4C2" w:tentative="1">
      <w:start w:val="1"/>
      <w:numFmt w:val="decimal"/>
      <w:lvlText w:val="%2."/>
      <w:lvlJc w:val="left"/>
      <w:pPr>
        <w:tabs>
          <w:tab w:val="num" w:pos="1440"/>
        </w:tabs>
        <w:ind w:left="1440" w:hanging="360"/>
      </w:pPr>
    </w:lvl>
    <w:lvl w:ilvl="2" w:tplc="803C0268" w:tentative="1">
      <w:start w:val="1"/>
      <w:numFmt w:val="decimal"/>
      <w:lvlText w:val="%3."/>
      <w:lvlJc w:val="left"/>
      <w:pPr>
        <w:tabs>
          <w:tab w:val="num" w:pos="2160"/>
        </w:tabs>
        <w:ind w:left="2160" w:hanging="360"/>
      </w:pPr>
    </w:lvl>
    <w:lvl w:ilvl="3" w:tplc="AEF6C8F2" w:tentative="1">
      <w:start w:val="1"/>
      <w:numFmt w:val="decimal"/>
      <w:lvlText w:val="%4."/>
      <w:lvlJc w:val="left"/>
      <w:pPr>
        <w:tabs>
          <w:tab w:val="num" w:pos="2880"/>
        </w:tabs>
        <w:ind w:left="2880" w:hanging="360"/>
      </w:pPr>
    </w:lvl>
    <w:lvl w:ilvl="4" w:tplc="9BBE52CC" w:tentative="1">
      <w:start w:val="1"/>
      <w:numFmt w:val="decimal"/>
      <w:lvlText w:val="%5."/>
      <w:lvlJc w:val="left"/>
      <w:pPr>
        <w:tabs>
          <w:tab w:val="num" w:pos="3600"/>
        </w:tabs>
        <w:ind w:left="3600" w:hanging="360"/>
      </w:pPr>
    </w:lvl>
    <w:lvl w:ilvl="5" w:tplc="C9D46B78" w:tentative="1">
      <w:start w:val="1"/>
      <w:numFmt w:val="decimal"/>
      <w:lvlText w:val="%6."/>
      <w:lvlJc w:val="left"/>
      <w:pPr>
        <w:tabs>
          <w:tab w:val="num" w:pos="4320"/>
        </w:tabs>
        <w:ind w:left="4320" w:hanging="360"/>
      </w:pPr>
    </w:lvl>
    <w:lvl w:ilvl="6" w:tplc="774863CC" w:tentative="1">
      <w:start w:val="1"/>
      <w:numFmt w:val="decimal"/>
      <w:lvlText w:val="%7."/>
      <w:lvlJc w:val="left"/>
      <w:pPr>
        <w:tabs>
          <w:tab w:val="num" w:pos="5040"/>
        </w:tabs>
        <w:ind w:left="5040" w:hanging="360"/>
      </w:pPr>
    </w:lvl>
    <w:lvl w:ilvl="7" w:tplc="04BE5B6E" w:tentative="1">
      <w:start w:val="1"/>
      <w:numFmt w:val="decimal"/>
      <w:lvlText w:val="%8."/>
      <w:lvlJc w:val="left"/>
      <w:pPr>
        <w:tabs>
          <w:tab w:val="num" w:pos="5760"/>
        </w:tabs>
        <w:ind w:left="5760" w:hanging="360"/>
      </w:pPr>
    </w:lvl>
    <w:lvl w:ilvl="8" w:tplc="0CDA5322" w:tentative="1">
      <w:start w:val="1"/>
      <w:numFmt w:val="decimal"/>
      <w:lvlText w:val="%9."/>
      <w:lvlJc w:val="left"/>
      <w:pPr>
        <w:tabs>
          <w:tab w:val="num" w:pos="6480"/>
        </w:tabs>
        <w:ind w:left="6480" w:hanging="360"/>
      </w:pPr>
    </w:lvl>
  </w:abstractNum>
  <w:abstractNum w:abstractNumId="22" w15:restartNumberingAfterBreak="0">
    <w:nsid w:val="524D24B2"/>
    <w:multiLevelType w:val="hybridMultilevel"/>
    <w:tmpl w:val="E2F693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E14F7E"/>
    <w:multiLevelType w:val="hybridMultilevel"/>
    <w:tmpl w:val="A99C39BA"/>
    <w:lvl w:ilvl="0" w:tplc="28606CB2">
      <w:start w:val="1"/>
      <w:numFmt w:val="bullet"/>
      <w:lvlText w:val="•"/>
      <w:lvlJc w:val="left"/>
      <w:pPr>
        <w:tabs>
          <w:tab w:val="num" w:pos="720"/>
        </w:tabs>
        <w:ind w:left="720" w:hanging="360"/>
      </w:pPr>
      <w:rPr>
        <w:rFonts w:ascii="Arial" w:hAnsi="Arial" w:hint="default"/>
      </w:rPr>
    </w:lvl>
    <w:lvl w:ilvl="1" w:tplc="70FA99AA" w:tentative="1">
      <w:start w:val="1"/>
      <w:numFmt w:val="bullet"/>
      <w:lvlText w:val="•"/>
      <w:lvlJc w:val="left"/>
      <w:pPr>
        <w:tabs>
          <w:tab w:val="num" w:pos="1440"/>
        </w:tabs>
        <w:ind w:left="1440" w:hanging="360"/>
      </w:pPr>
      <w:rPr>
        <w:rFonts w:ascii="Arial" w:hAnsi="Arial" w:hint="default"/>
      </w:rPr>
    </w:lvl>
    <w:lvl w:ilvl="2" w:tplc="99108F46" w:tentative="1">
      <w:start w:val="1"/>
      <w:numFmt w:val="bullet"/>
      <w:lvlText w:val="•"/>
      <w:lvlJc w:val="left"/>
      <w:pPr>
        <w:tabs>
          <w:tab w:val="num" w:pos="2160"/>
        </w:tabs>
        <w:ind w:left="2160" w:hanging="360"/>
      </w:pPr>
      <w:rPr>
        <w:rFonts w:ascii="Arial" w:hAnsi="Arial" w:hint="default"/>
      </w:rPr>
    </w:lvl>
    <w:lvl w:ilvl="3" w:tplc="F0602946" w:tentative="1">
      <w:start w:val="1"/>
      <w:numFmt w:val="bullet"/>
      <w:lvlText w:val="•"/>
      <w:lvlJc w:val="left"/>
      <w:pPr>
        <w:tabs>
          <w:tab w:val="num" w:pos="2880"/>
        </w:tabs>
        <w:ind w:left="2880" w:hanging="360"/>
      </w:pPr>
      <w:rPr>
        <w:rFonts w:ascii="Arial" w:hAnsi="Arial" w:hint="default"/>
      </w:rPr>
    </w:lvl>
    <w:lvl w:ilvl="4" w:tplc="B2864436" w:tentative="1">
      <w:start w:val="1"/>
      <w:numFmt w:val="bullet"/>
      <w:lvlText w:val="•"/>
      <w:lvlJc w:val="left"/>
      <w:pPr>
        <w:tabs>
          <w:tab w:val="num" w:pos="3600"/>
        </w:tabs>
        <w:ind w:left="3600" w:hanging="360"/>
      </w:pPr>
      <w:rPr>
        <w:rFonts w:ascii="Arial" w:hAnsi="Arial" w:hint="default"/>
      </w:rPr>
    </w:lvl>
    <w:lvl w:ilvl="5" w:tplc="49CC93F0" w:tentative="1">
      <w:start w:val="1"/>
      <w:numFmt w:val="bullet"/>
      <w:lvlText w:val="•"/>
      <w:lvlJc w:val="left"/>
      <w:pPr>
        <w:tabs>
          <w:tab w:val="num" w:pos="4320"/>
        </w:tabs>
        <w:ind w:left="4320" w:hanging="360"/>
      </w:pPr>
      <w:rPr>
        <w:rFonts w:ascii="Arial" w:hAnsi="Arial" w:hint="default"/>
      </w:rPr>
    </w:lvl>
    <w:lvl w:ilvl="6" w:tplc="F354A676" w:tentative="1">
      <w:start w:val="1"/>
      <w:numFmt w:val="bullet"/>
      <w:lvlText w:val="•"/>
      <w:lvlJc w:val="left"/>
      <w:pPr>
        <w:tabs>
          <w:tab w:val="num" w:pos="5040"/>
        </w:tabs>
        <w:ind w:left="5040" w:hanging="360"/>
      </w:pPr>
      <w:rPr>
        <w:rFonts w:ascii="Arial" w:hAnsi="Arial" w:hint="default"/>
      </w:rPr>
    </w:lvl>
    <w:lvl w:ilvl="7" w:tplc="ABE84FD8" w:tentative="1">
      <w:start w:val="1"/>
      <w:numFmt w:val="bullet"/>
      <w:lvlText w:val="•"/>
      <w:lvlJc w:val="left"/>
      <w:pPr>
        <w:tabs>
          <w:tab w:val="num" w:pos="5760"/>
        </w:tabs>
        <w:ind w:left="5760" w:hanging="360"/>
      </w:pPr>
      <w:rPr>
        <w:rFonts w:ascii="Arial" w:hAnsi="Arial" w:hint="default"/>
      </w:rPr>
    </w:lvl>
    <w:lvl w:ilvl="8" w:tplc="6C68544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5765BC"/>
    <w:multiLevelType w:val="hybridMultilevel"/>
    <w:tmpl w:val="3D6EFBE2"/>
    <w:lvl w:ilvl="0" w:tplc="A4B2BAEA">
      <w:start w:val="1"/>
      <w:numFmt w:val="decimal"/>
      <w:lvlText w:val="%1."/>
      <w:lvlJc w:val="left"/>
      <w:pPr>
        <w:ind w:left="1065" w:hanging="70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011DF3"/>
    <w:multiLevelType w:val="hybridMultilevel"/>
    <w:tmpl w:val="51F0E9C2"/>
    <w:lvl w:ilvl="0" w:tplc="6D142826">
      <w:start w:val="1"/>
      <w:numFmt w:val="decimal"/>
      <w:lvlText w:val="%1."/>
      <w:lvlJc w:val="left"/>
      <w:pPr>
        <w:tabs>
          <w:tab w:val="num" w:pos="720"/>
        </w:tabs>
        <w:ind w:left="720" w:hanging="360"/>
      </w:pPr>
    </w:lvl>
    <w:lvl w:ilvl="1" w:tplc="81227EDA" w:tentative="1">
      <w:start w:val="1"/>
      <w:numFmt w:val="decimal"/>
      <w:lvlText w:val="%2."/>
      <w:lvlJc w:val="left"/>
      <w:pPr>
        <w:tabs>
          <w:tab w:val="num" w:pos="1440"/>
        </w:tabs>
        <w:ind w:left="1440" w:hanging="360"/>
      </w:pPr>
    </w:lvl>
    <w:lvl w:ilvl="2" w:tplc="D0E0C4FC" w:tentative="1">
      <w:start w:val="1"/>
      <w:numFmt w:val="decimal"/>
      <w:lvlText w:val="%3."/>
      <w:lvlJc w:val="left"/>
      <w:pPr>
        <w:tabs>
          <w:tab w:val="num" w:pos="2160"/>
        </w:tabs>
        <w:ind w:left="2160" w:hanging="360"/>
      </w:pPr>
    </w:lvl>
    <w:lvl w:ilvl="3" w:tplc="69484B3C" w:tentative="1">
      <w:start w:val="1"/>
      <w:numFmt w:val="decimal"/>
      <w:lvlText w:val="%4."/>
      <w:lvlJc w:val="left"/>
      <w:pPr>
        <w:tabs>
          <w:tab w:val="num" w:pos="2880"/>
        </w:tabs>
        <w:ind w:left="2880" w:hanging="360"/>
      </w:pPr>
    </w:lvl>
    <w:lvl w:ilvl="4" w:tplc="8E9C8700" w:tentative="1">
      <w:start w:val="1"/>
      <w:numFmt w:val="decimal"/>
      <w:lvlText w:val="%5."/>
      <w:lvlJc w:val="left"/>
      <w:pPr>
        <w:tabs>
          <w:tab w:val="num" w:pos="3600"/>
        </w:tabs>
        <w:ind w:left="3600" w:hanging="360"/>
      </w:pPr>
    </w:lvl>
    <w:lvl w:ilvl="5" w:tplc="A8E009AA" w:tentative="1">
      <w:start w:val="1"/>
      <w:numFmt w:val="decimal"/>
      <w:lvlText w:val="%6."/>
      <w:lvlJc w:val="left"/>
      <w:pPr>
        <w:tabs>
          <w:tab w:val="num" w:pos="4320"/>
        </w:tabs>
        <w:ind w:left="4320" w:hanging="360"/>
      </w:pPr>
    </w:lvl>
    <w:lvl w:ilvl="6" w:tplc="1DC2E332" w:tentative="1">
      <w:start w:val="1"/>
      <w:numFmt w:val="decimal"/>
      <w:lvlText w:val="%7."/>
      <w:lvlJc w:val="left"/>
      <w:pPr>
        <w:tabs>
          <w:tab w:val="num" w:pos="5040"/>
        </w:tabs>
        <w:ind w:left="5040" w:hanging="360"/>
      </w:pPr>
    </w:lvl>
    <w:lvl w:ilvl="7" w:tplc="7870F73E" w:tentative="1">
      <w:start w:val="1"/>
      <w:numFmt w:val="decimal"/>
      <w:lvlText w:val="%8."/>
      <w:lvlJc w:val="left"/>
      <w:pPr>
        <w:tabs>
          <w:tab w:val="num" w:pos="5760"/>
        </w:tabs>
        <w:ind w:left="5760" w:hanging="360"/>
      </w:pPr>
    </w:lvl>
    <w:lvl w:ilvl="8" w:tplc="96ACE804" w:tentative="1">
      <w:start w:val="1"/>
      <w:numFmt w:val="decimal"/>
      <w:lvlText w:val="%9."/>
      <w:lvlJc w:val="left"/>
      <w:pPr>
        <w:tabs>
          <w:tab w:val="num" w:pos="6480"/>
        </w:tabs>
        <w:ind w:left="6480" w:hanging="360"/>
      </w:pPr>
    </w:lvl>
  </w:abstractNum>
  <w:abstractNum w:abstractNumId="26" w15:restartNumberingAfterBreak="0">
    <w:nsid w:val="64AF539B"/>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A35B1F"/>
    <w:multiLevelType w:val="hybridMultilevel"/>
    <w:tmpl w:val="6FBCEE36"/>
    <w:lvl w:ilvl="0" w:tplc="C24455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5D73A84"/>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353EA7"/>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A72CCB"/>
    <w:multiLevelType w:val="multilevel"/>
    <w:tmpl w:val="547EE880"/>
    <w:lvl w:ilvl="0">
      <w:start w:val="1"/>
      <w:numFmt w:val="upperRoman"/>
      <w:lvlText w:val="%1."/>
      <w:lvlJc w:val="right"/>
      <w:pPr>
        <w:tabs>
          <w:tab w:val="num" w:pos="4755"/>
        </w:tabs>
        <w:ind w:left="4755" w:hanging="360"/>
      </w:pPr>
      <w:rPr>
        <w:b/>
        <w:bCs/>
      </w:rPr>
    </w:lvl>
    <w:lvl w:ilvl="1" w:tentative="1">
      <w:start w:val="1"/>
      <w:numFmt w:val="upperRoman"/>
      <w:lvlText w:val="%2."/>
      <w:lvlJc w:val="right"/>
      <w:pPr>
        <w:tabs>
          <w:tab w:val="num" w:pos="5475"/>
        </w:tabs>
        <w:ind w:left="5475" w:hanging="360"/>
      </w:pPr>
    </w:lvl>
    <w:lvl w:ilvl="2" w:tentative="1">
      <w:start w:val="1"/>
      <w:numFmt w:val="upperRoman"/>
      <w:lvlText w:val="%3."/>
      <w:lvlJc w:val="right"/>
      <w:pPr>
        <w:tabs>
          <w:tab w:val="num" w:pos="6195"/>
        </w:tabs>
        <w:ind w:left="6195" w:hanging="360"/>
      </w:pPr>
    </w:lvl>
    <w:lvl w:ilvl="3" w:tentative="1">
      <w:start w:val="1"/>
      <w:numFmt w:val="upperRoman"/>
      <w:lvlText w:val="%4."/>
      <w:lvlJc w:val="right"/>
      <w:pPr>
        <w:tabs>
          <w:tab w:val="num" w:pos="6915"/>
        </w:tabs>
        <w:ind w:left="6915" w:hanging="360"/>
      </w:pPr>
    </w:lvl>
    <w:lvl w:ilvl="4" w:tentative="1">
      <w:start w:val="1"/>
      <w:numFmt w:val="upperRoman"/>
      <w:lvlText w:val="%5."/>
      <w:lvlJc w:val="right"/>
      <w:pPr>
        <w:tabs>
          <w:tab w:val="num" w:pos="7635"/>
        </w:tabs>
        <w:ind w:left="7635" w:hanging="360"/>
      </w:pPr>
    </w:lvl>
    <w:lvl w:ilvl="5" w:tentative="1">
      <w:start w:val="1"/>
      <w:numFmt w:val="upperRoman"/>
      <w:lvlText w:val="%6."/>
      <w:lvlJc w:val="right"/>
      <w:pPr>
        <w:tabs>
          <w:tab w:val="num" w:pos="8355"/>
        </w:tabs>
        <w:ind w:left="8355" w:hanging="360"/>
      </w:pPr>
    </w:lvl>
    <w:lvl w:ilvl="6" w:tentative="1">
      <w:start w:val="1"/>
      <w:numFmt w:val="upperRoman"/>
      <w:lvlText w:val="%7."/>
      <w:lvlJc w:val="right"/>
      <w:pPr>
        <w:tabs>
          <w:tab w:val="num" w:pos="9075"/>
        </w:tabs>
        <w:ind w:left="9075" w:hanging="360"/>
      </w:pPr>
    </w:lvl>
    <w:lvl w:ilvl="7" w:tentative="1">
      <w:start w:val="1"/>
      <w:numFmt w:val="upperRoman"/>
      <w:lvlText w:val="%8."/>
      <w:lvlJc w:val="right"/>
      <w:pPr>
        <w:tabs>
          <w:tab w:val="num" w:pos="9795"/>
        </w:tabs>
        <w:ind w:left="9795" w:hanging="360"/>
      </w:pPr>
    </w:lvl>
    <w:lvl w:ilvl="8" w:tentative="1">
      <w:start w:val="1"/>
      <w:numFmt w:val="upperRoman"/>
      <w:lvlText w:val="%9."/>
      <w:lvlJc w:val="right"/>
      <w:pPr>
        <w:tabs>
          <w:tab w:val="num" w:pos="10515"/>
        </w:tabs>
        <w:ind w:left="10515" w:hanging="360"/>
      </w:pPr>
    </w:lvl>
  </w:abstractNum>
  <w:abstractNum w:abstractNumId="31" w15:restartNumberingAfterBreak="0">
    <w:nsid w:val="6F613E53"/>
    <w:multiLevelType w:val="hybridMultilevel"/>
    <w:tmpl w:val="E9469E74"/>
    <w:lvl w:ilvl="0" w:tplc="31CA7254">
      <w:start w:val="1"/>
      <w:numFmt w:val="decimal"/>
      <w:lvlText w:val="%1."/>
      <w:lvlJc w:val="left"/>
      <w:pPr>
        <w:tabs>
          <w:tab w:val="num" w:pos="720"/>
        </w:tabs>
        <w:ind w:left="720" w:hanging="360"/>
      </w:pPr>
      <w:rPr>
        <w:b/>
        <w:bCs/>
      </w:rPr>
    </w:lvl>
    <w:lvl w:ilvl="1" w:tplc="9C32C3FC" w:tentative="1">
      <w:start w:val="1"/>
      <w:numFmt w:val="decimal"/>
      <w:lvlText w:val="%2."/>
      <w:lvlJc w:val="left"/>
      <w:pPr>
        <w:tabs>
          <w:tab w:val="num" w:pos="1440"/>
        </w:tabs>
        <w:ind w:left="1440" w:hanging="360"/>
      </w:pPr>
    </w:lvl>
    <w:lvl w:ilvl="2" w:tplc="109EFBF6" w:tentative="1">
      <w:start w:val="1"/>
      <w:numFmt w:val="decimal"/>
      <w:lvlText w:val="%3."/>
      <w:lvlJc w:val="left"/>
      <w:pPr>
        <w:tabs>
          <w:tab w:val="num" w:pos="2160"/>
        </w:tabs>
        <w:ind w:left="2160" w:hanging="360"/>
      </w:pPr>
    </w:lvl>
    <w:lvl w:ilvl="3" w:tplc="91B8DD64" w:tentative="1">
      <w:start w:val="1"/>
      <w:numFmt w:val="decimal"/>
      <w:lvlText w:val="%4."/>
      <w:lvlJc w:val="left"/>
      <w:pPr>
        <w:tabs>
          <w:tab w:val="num" w:pos="2880"/>
        </w:tabs>
        <w:ind w:left="2880" w:hanging="360"/>
      </w:pPr>
    </w:lvl>
    <w:lvl w:ilvl="4" w:tplc="CB2C0CD0" w:tentative="1">
      <w:start w:val="1"/>
      <w:numFmt w:val="decimal"/>
      <w:lvlText w:val="%5."/>
      <w:lvlJc w:val="left"/>
      <w:pPr>
        <w:tabs>
          <w:tab w:val="num" w:pos="3600"/>
        </w:tabs>
        <w:ind w:left="3600" w:hanging="360"/>
      </w:pPr>
    </w:lvl>
    <w:lvl w:ilvl="5" w:tplc="013474B4" w:tentative="1">
      <w:start w:val="1"/>
      <w:numFmt w:val="decimal"/>
      <w:lvlText w:val="%6."/>
      <w:lvlJc w:val="left"/>
      <w:pPr>
        <w:tabs>
          <w:tab w:val="num" w:pos="4320"/>
        </w:tabs>
        <w:ind w:left="4320" w:hanging="360"/>
      </w:pPr>
    </w:lvl>
    <w:lvl w:ilvl="6" w:tplc="A002D678" w:tentative="1">
      <w:start w:val="1"/>
      <w:numFmt w:val="decimal"/>
      <w:lvlText w:val="%7."/>
      <w:lvlJc w:val="left"/>
      <w:pPr>
        <w:tabs>
          <w:tab w:val="num" w:pos="5040"/>
        </w:tabs>
        <w:ind w:left="5040" w:hanging="360"/>
      </w:pPr>
    </w:lvl>
    <w:lvl w:ilvl="7" w:tplc="3A52DD12" w:tentative="1">
      <w:start w:val="1"/>
      <w:numFmt w:val="decimal"/>
      <w:lvlText w:val="%8."/>
      <w:lvlJc w:val="left"/>
      <w:pPr>
        <w:tabs>
          <w:tab w:val="num" w:pos="5760"/>
        </w:tabs>
        <w:ind w:left="5760" w:hanging="360"/>
      </w:pPr>
    </w:lvl>
    <w:lvl w:ilvl="8" w:tplc="8ED27EFA" w:tentative="1">
      <w:start w:val="1"/>
      <w:numFmt w:val="decimal"/>
      <w:lvlText w:val="%9."/>
      <w:lvlJc w:val="left"/>
      <w:pPr>
        <w:tabs>
          <w:tab w:val="num" w:pos="6480"/>
        </w:tabs>
        <w:ind w:left="6480" w:hanging="360"/>
      </w:pPr>
    </w:lvl>
  </w:abstractNum>
  <w:abstractNum w:abstractNumId="32" w15:restartNumberingAfterBreak="0">
    <w:nsid w:val="717B49CD"/>
    <w:multiLevelType w:val="hybridMultilevel"/>
    <w:tmpl w:val="3EB27C1E"/>
    <w:lvl w:ilvl="0" w:tplc="080A000F">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F02A94"/>
    <w:multiLevelType w:val="hybridMultilevel"/>
    <w:tmpl w:val="2FDA2766"/>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4" w15:restartNumberingAfterBreak="0">
    <w:nsid w:val="75BD1E79"/>
    <w:multiLevelType w:val="hybridMultilevel"/>
    <w:tmpl w:val="7FEE4B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69762C2"/>
    <w:multiLevelType w:val="hybridMultilevel"/>
    <w:tmpl w:val="9A78756C"/>
    <w:lvl w:ilvl="0" w:tplc="306ACDC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F5459B"/>
    <w:multiLevelType w:val="hybridMultilevel"/>
    <w:tmpl w:val="35E28F2A"/>
    <w:lvl w:ilvl="0" w:tplc="CF56C1DE">
      <w:start w:val="1"/>
      <w:numFmt w:val="bullet"/>
      <w:lvlText w:val="•"/>
      <w:lvlJc w:val="left"/>
      <w:pPr>
        <w:tabs>
          <w:tab w:val="num" w:pos="720"/>
        </w:tabs>
        <w:ind w:left="720" w:hanging="360"/>
      </w:pPr>
      <w:rPr>
        <w:rFonts w:ascii="Arial" w:hAnsi="Arial" w:hint="default"/>
      </w:rPr>
    </w:lvl>
    <w:lvl w:ilvl="1" w:tplc="E4BCB1CA" w:tentative="1">
      <w:start w:val="1"/>
      <w:numFmt w:val="bullet"/>
      <w:lvlText w:val="•"/>
      <w:lvlJc w:val="left"/>
      <w:pPr>
        <w:tabs>
          <w:tab w:val="num" w:pos="1440"/>
        </w:tabs>
        <w:ind w:left="1440" w:hanging="360"/>
      </w:pPr>
      <w:rPr>
        <w:rFonts w:ascii="Arial" w:hAnsi="Arial" w:hint="default"/>
      </w:rPr>
    </w:lvl>
    <w:lvl w:ilvl="2" w:tplc="0BF04736" w:tentative="1">
      <w:start w:val="1"/>
      <w:numFmt w:val="bullet"/>
      <w:lvlText w:val="•"/>
      <w:lvlJc w:val="left"/>
      <w:pPr>
        <w:tabs>
          <w:tab w:val="num" w:pos="2160"/>
        </w:tabs>
        <w:ind w:left="2160" w:hanging="360"/>
      </w:pPr>
      <w:rPr>
        <w:rFonts w:ascii="Arial" w:hAnsi="Arial" w:hint="default"/>
      </w:rPr>
    </w:lvl>
    <w:lvl w:ilvl="3" w:tplc="79A893C2" w:tentative="1">
      <w:start w:val="1"/>
      <w:numFmt w:val="bullet"/>
      <w:lvlText w:val="•"/>
      <w:lvlJc w:val="left"/>
      <w:pPr>
        <w:tabs>
          <w:tab w:val="num" w:pos="2880"/>
        </w:tabs>
        <w:ind w:left="2880" w:hanging="360"/>
      </w:pPr>
      <w:rPr>
        <w:rFonts w:ascii="Arial" w:hAnsi="Arial" w:hint="default"/>
      </w:rPr>
    </w:lvl>
    <w:lvl w:ilvl="4" w:tplc="18CEE5D2" w:tentative="1">
      <w:start w:val="1"/>
      <w:numFmt w:val="bullet"/>
      <w:lvlText w:val="•"/>
      <w:lvlJc w:val="left"/>
      <w:pPr>
        <w:tabs>
          <w:tab w:val="num" w:pos="3600"/>
        </w:tabs>
        <w:ind w:left="3600" w:hanging="360"/>
      </w:pPr>
      <w:rPr>
        <w:rFonts w:ascii="Arial" w:hAnsi="Arial" w:hint="default"/>
      </w:rPr>
    </w:lvl>
    <w:lvl w:ilvl="5" w:tplc="5BD461D6" w:tentative="1">
      <w:start w:val="1"/>
      <w:numFmt w:val="bullet"/>
      <w:lvlText w:val="•"/>
      <w:lvlJc w:val="left"/>
      <w:pPr>
        <w:tabs>
          <w:tab w:val="num" w:pos="4320"/>
        </w:tabs>
        <w:ind w:left="4320" w:hanging="360"/>
      </w:pPr>
      <w:rPr>
        <w:rFonts w:ascii="Arial" w:hAnsi="Arial" w:hint="default"/>
      </w:rPr>
    </w:lvl>
    <w:lvl w:ilvl="6" w:tplc="BD561800" w:tentative="1">
      <w:start w:val="1"/>
      <w:numFmt w:val="bullet"/>
      <w:lvlText w:val="•"/>
      <w:lvlJc w:val="left"/>
      <w:pPr>
        <w:tabs>
          <w:tab w:val="num" w:pos="5040"/>
        </w:tabs>
        <w:ind w:left="5040" w:hanging="360"/>
      </w:pPr>
      <w:rPr>
        <w:rFonts w:ascii="Arial" w:hAnsi="Arial" w:hint="default"/>
      </w:rPr>
    </w:lvl>
    <w:lvl w:ilvl="7" w:tplc="324A8B68" w:tentative="1">
      <w:start w:val="1"/>
      <w:numFmt w:val="bullet"/>
      <w:lvlText w:val="•"/>
      <w:lvlJc w:val="left"/>
      <w:pPr>
        <w:tabs>
          <w:tab w:val="num" w:pos="5760"/>
        </w:tabs>
        <w:ind w:left="5760" w:hanging="360"/>
      </w:pPr>
      <w:rPr>
        <w:rFonts w:ascii="Arial" w:hAnsi="Arial" w:hint="default"/>
      </w:rPr>
    </w:lvl>
    <w:lvl w:ilvl="8" w:tplc="ADF0705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8915DA"/>
    <w:multiLevelType w:val="hybridMultilevel"/>
    <w:tmpl w:val="F9B0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8649342">
    <w:abstractNumId w:val="32"/>
  </w:num>
  <w:num w:numId="2" w16cid:durableId="527719794">
    <w:abstractNumId w:val="22"/>
  </w:num>
  <w:num w:numId="3" w16cid:durableId="884367544">
    <w:abstractNumId w:val="34"/>
  </w:num>
  <w:num w:numId="4" w16cid:durableId="1248150534">
    <w:abstractNumId w:val="11"/>
  </w:num>
  <w:num w:numId="5" w16cid:durableId="1465810275">
    <w:abstractNumId w:val="26"/>
  </w:num>
  <w:num w:numId="6" w16cid:durableId="377439464">
    <w:abstractNumId w:val="16"/>
  </w:num>
  <w:num w:numId="7" w16cid:durableId="1418020204">
    <w:abstractNumId w:val="0"/>
  </w:num>
  <w:num w:numId="8" w16cid:durableId="689262260">
    <w:abstractNumId w:val="25"/>
  </w:num>
  <w:num w:numId="9" w16cid:durableId="1687055965">
    <w:abstractNumId w:val="12"/>
  </w:num>
  <w:num w:numId="10" w16cid:durableId="306785146">
    <w:abstractNumId w:val="8"/>
  </w:num>
  <w:num w:numId="11" w16cid:durableId="805853837">
    <w:abstractNumId w:val="9"/>
  </w:num>
  <w:num w:numId="12" w16cid:durableId="71006247">
    <w:abstractNumId w:val="18"/>
  </w:num>
  <w:num w:numId="13" w16cid:durableId="1693531970">
    <w:abstractNumId w:val="24"/>
  </w:num>
  <w:num w:numId="14" w16cid:durableId="1783719487">
    <w:abstractNumId w:val="7"/>
  </w:num>
  <w:num w:numId="15" w16cid:durableId="1912739831">
    <w:abstractNumId w:val="31"/>
  </w:num>
  <w:num w:numId="16" w16cid:durableId="169373481">
    <w:abstractNumId w:val="3"/>
  </w:num>
  <w:num w:numId="17" w16cid:durableId="463931054">
    <w:abstractNumId w:val="10"/>
  </w:num>
  <w:num w:numId="18" w16cid:durableId="423495468">
    <w:abstractNumId w:val="36"/>
  </w:num>
  <w:num w:numId="19" w16cid:durableId="875120047">
    <w:abstractNumId w:val="29"/>
  </w:num>
  <w:num w:numId="20" w16cid:durableId="1858619451">
    <w:abstractNumId w:val="19"/>
  </w:num>
  <w:num w:numId="21" w16cid:durableId="396514322">
    <w:abstractNumId w:val="28"/>
  </w:num>
  <w:num w:numId="22" w16cid:durableId="2014405755">
    <w:abstractNumId w:val="13"/>
  </w:num>
  <w:num w:numId="23" w16cid:durableId="1537423010">
    <w:abstractNumId w:val="35"/>
  </w:num>
  <w:num w:numId="24" w16cid:durableId="581184871">
    <w:abstractNumId w:val="30"/>
  </w:num>
  <w:num w:numId="25" w16cid:durableId="993073593">
    <w:abstractNumId w:val="5"/>
  </w:num>
  <w:num w:numId="26" w16cid:durableId="2105296955">
    <w:abstractNumId w:val="4"/>
  </w:num>
  <w:num w:numId="27" w16cid:durableId="1066949685">
    <w:abstractNumId w:val="15"/>
  </w:num>
  <w:num w:numId="28" w16cid:durableId="1817794074">
    <w:abstractNumId w:val="17"/>
  </w:num>
  <w:num w:numId="29" w16cid:durableId="1294672230">
    <w:abstractNumId w:val="37"/>
  </w:num>
  <w:num w:numId="30" w16cid:durableId="1680815908">
    <w:abstractNumId w:val="21"/>
  </w:num>
  <w:num w:numId="31" w16cid:durableId="1869903559">
    <w:abstractNumId w:val="2"/>
  </w:num>
  <w:num w:numId="32" w16cid:durableId="1158571433">
    <w:abstractNumId w:val="23"/>
  </w:num>
  <w:num w:numId="33" w16cid:durableId="1367829265">
    <w:abstractNumId w:val="6"/>
  </w:num>
  <w:num w:numId="34" w16cid:durableId="2084990257">
    <w:abstractNumId w:val="27"/>
  </w:num>
  <w:num w:numId="35" w16cid:durableId="260139792">
    <w:abstractNumId w:val="14"/>
  </w:num>
  <w:num w:numId="36" w16cid:durableId="801381647">
    <w:abstractNumId w:val="1"/>
  </w:num>
  <w:num w:numId="37" w16cid:durableId="896088406">
    <w:abstractNumId w:val="20"/>
  </w:num>
  <w:num w:numId="38" w16cid:durableId="210777152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494"/>
    <w:rsid w:val="00004957"/>
    <w:rsid w:val="00005AB1"/>
    <w:rsid w:val="00005E15"/>
    <w:rsid w:val="00005F97"/>
    <w:rsid w:val="00006541"/>
    <w:rsid w:val="00023E71"/>
    <w:rsid w:val="00025A17"/>
    <w:rsid w:val="0003208E"/>
    <w:rsid w:val="00032F11"/>
    <w:rsid w:val="000330BA"/>
    <w:rsid w:val="00042880"/>
    <w:rsid w:val="00044211"/>
    <w:rsid w:val="00047AE3"/>
    <w:rsid w:val="00052F86"/>
    <w:rsid w:val="0005593F"/>
    <w:rsid w:val="000566D2"/>
    <w:rsid w:val="0006015A"/>
    <w:rsid w:val="00064F3D"/>
    <w:rsid w:val="00070C4B"/>
    <w:rsid w:val="00070C93"/>
    <w:rsid w:val="00074232"/>
    <w:rsid w:val="000820DB"/>
    <w:rsid w:val="00086500"/>
    <w:rsid w:val="00087E64"/>
    <w:rsid w:val="00090F3A"/>
    <w:rsid w:val="000923BC"/>
    <w:rsid w:val="00095CD3"/>
    <w:rsid w:val="000A03F9"/>
    <w:rsid w:val="000A0EEC"/>
    <w:rsid w:val="000A0F6D"/>
    <w:rsid w:val="000A28E2"/>
    <w:rsid w:val="000A765C"/>
    <w:rsid w:val="000B5EBF"/>
    <w:rsid w:val="000C139B"/>
    <w:rsid w:val="000D57BF"/>
    <w:rsid w:val="000D58B3"/>
    <w:rsid w:val="000D6D28"/>
    <w:rsid w:val="000E3BC7"/>
    <w:rsid w:val="000F0972"/>
    <w:rsid w:val="000F419E"/>
    <w:rsid w:val="000F5C80"/>
    <w:rsid w:val="000F5DB0"/>
    <w:rsid w:val="000F79B1"/>
    <w:rsid w:val="000F7A3E"/>
    <w:rsid w:val="0010304A"/>
    <w:rsid w:val="00104D97"/>
    <w:rsid w:val="001074A0"/>
    <w:rsid w:val="0011105D"/>
    <w:rsid w:val="0011230D"/>
    <w:rsid w:val="00112325"/>
    <w:rsid w:val="001157EB"/>
    <w:rsid w:val="001165B7"/>
    <w:rsid w:val="00116ACE"/>
    <w:rsid w:val="00117823"/>
    <w:rsid w:val="00133DBA"/>
    <w:rsid w:val="0014381F"/>
    <w:rsid w:val="0014722B"/>
    <w:rsid w:val="00153B55"/>
    <w:rsid w:val="00153B66"/>
    <w:rsid w:val="001551C5"/>
    <w:rsid w:val="00156A89"/>
    <w:rsid w:val="00160644"/>
    <w:rsid w:val="00160723"/>
    <w:rsid w:val="00167B26"/>
    <w:rsid w:val="00167D94"/>
    <w:rsid w:val="0018034E"/>
    <w:rsid w:val="0018052B"/>
    <w:rsid w:val="00183636"/>
    <w:rsid w:val="00184B1A"/>
    <w:rsid w:val="00184CAD"/>
    <w:rsid w:val="00187D6D"/>
    <w:rsid w:val="001945A2"/>
    <w:rsid w:val="001954F2"/>
    <w:rsid w:val="0019606B"/>
    <w:rsid w:val="001A1116"/>
    <w:rsid w:val="001A5202"/>
    <w:rsid w:val="001B04EA"/>
    <w:rsid w:val="001B108C"/>
    <w:rsid w:val="001B2F1A"/>
    <w:rsid w:val="001B4311"/>
    <w:rsid w:val="001C03E2"/>
    <w:rsid w:val="001C0B15"/>
    <w:rsid w:val="001C1D14"/>
    <w:rsid w:val="001C3E4B"/>
    <w:rsid w:val="001C4042"/>
    <w:rsid w:val="001C6641"/>
    <w:rsid w:val="001D0D0A"/>
    <w:rsid w:val="001D1884"/>
    <w:rsid w:val="001D2D7F"/>
    <w:rsid w:val="001D3420"/>
    <w:rsid w:val="001D48D9"/>
    <w:rsid w:val="001D7C16"/>
    <w:rsid w:val="001E0213"/>
    <w:rsid w:val="001E119C"/>
    <w:rsid w:val="001E634B"/>
    <w:rsid w:val="001E722E"/>
    <w:rsid w:val="001F3E02"/>
    <w:rsid w:val="00205546"/>
    <w:rsid w:val="00212EDF"/>
    <w:rsid w:val="00216A17"/>
    <w:rsid w:val="00223407"/>
    <w:rsid w:val="00230616"/>
    <w:rsid w:val="00232743"/>
    <w:rsid w:val="002347DD"/>
    <w:rsid w:val="00240CF3"/>
    <w:rsid w:val="00246E62"/>
    <w:rsid w:val="0025244B"/>
    <w:rsid w:val="002559EF"/>
    <w:rsid w:val="002749B2"/>
    <w:rsid w:val="00274C92"/>
    <w:rsid w:val="00276833"/>
    <w:rsid w:val="002770AF"/>
    <w:rsid w:val="00277430"/>
    <w:rsid w:val="00286269"/>
    <w:rsid w:val="002939E5"/>
    <w:rsid w:val="00293A32"/>
    <w:rsid w:val="00293C70"/>
    <w:rsid w:val="0029568D"/>
    <w:rsid w:val="002A075F"/>
    <w:rsid w:val="002A3EB5"/>
    <w:rsid w:val="002A5C08"/>
    <w:rsid w:val="002A6642"/>
    <w:rsid w:val="002A6745"/>
    <w:rsid w:val="002A6DEA"/>
    <w:rsid w:val="002B3628"/>
    <w:rsid w:val="002C2EFB"/>
    <w:rsid w:val="002C2FF1"/>
    <w:rsid w:val="002C4D7F"/>
    <w:rsid w:val="002C5580"/>
    <w:rsid w:val="002D1EE8"/>
    <w:rsid w:val="002D341F"/>
    <w:rsid w:val="002E4A4E"/>
    <w:rsid w:val="002E5752"/>
    <w:rsid w:val="002E6D34"/>
    <w:rsid w:val="002F3C5F"/>
    <w:rsid w:val="002F408C"/>
    <w:rsid w:val="003019BC"/>
    <w:rsid w:val="0031084F"/>
    <w:rsid w:val="003156CC"/>
    <w:rsid w:val="003167CF"/>
    <w:rsid w:val="003175A1"/>
    <w:rsid w:val="003246BD"/>
    <w:rsid w:val="00324E22"/>
    <w:rsid w:val="00326900"/>
    <w:rsid w:val="00326AC8"/>
    <w:rsid w:val="00330E29"/>
    <w:rsid w:val="003330A5"/>
    <w:rsid w:val="003415B4"/>
    <w:rsid w:val="003435C0"/>
    <w:rsid w:val="0034446D"/>
    <w:rsid w:val="00344900"/>
    <w:rsid w:val="00346CB0"/>
    <w:rsid w:val="00346D62"/>
    <w:rsid w:val="00351A11"/>
    <w:rsid w:val="00351D68"/>
    <w:rsid w:val="00353997"/>
    <w:rsid w:val="00354AEB"/>
    <w:rsid w:val="003553B2"/>
    <w:rsid w:val="00355ACD"/>
    <w:rsid w:val="00356FC3"/>
    <w:rsid w:val="003573C8"/>
    <w:rsid w:val="00360438"/>
    <w:rsid w:val="003724F2"/>
    <w:rsid w:val="00382016"/>
    <w:rsid w:val="00383BCB"/>
    <w:rsid w:val="00384C7A"/>
    <w:rsid w:val="003874DF"/>
    <w:rsid w:val="0039053A"/>
    <w:rsid w:val="0039494A"/>
    <w:rsid w:val="003A2C07"/>
    <w:rsid w:val="003A3B28"/>
    <w:rsid w:val="003A484E"/>
    <w:rsid w:val="003A5466"/>
    <w:rsid w:val="003B1D1D"/>
    <w:rsid w:val="003B525A"/>
    <w:rsid w:val="003C0C5D"/>
    <w:rsid w:val="003C16D1"/>
    <w:rsid w:val="003D0B37"/>
    <w:rsid w:val="003D6D08"/>
    <w:rsid w:val="003E19E7"/>
    <w:rsid w:val="003E38A1"/>
    <w:rsid w:val="003E67D3"/>
    <w:rsid w:val="003F1C28"/>
    <w:rsid w:val="003F7D06"/>
    <w:rsid w:val="00400C27"/>
    <w:rsid w:val="00403707"/>
    <w:rsid w:val="00412B35"/>
    <w:rsid w:val="00413E73"/>
    <w:rsid w:val="00420BAB"/>
    <w:rsid w:val="00422D36"/>
    <w:rsid w:val="0042377D"/>
    <w:rsid w:val="00424B1B"/>
    <w:rsid w:val="00427A88"/>
    <w:rsid w:val="00430601"/>
    <w:rsid w:val="0043108A"/>
    <w:rsid w:val="00434282"/>
    <w:rsid w:val="004402A4"/>
    <w:rsid w:val="004403D1"/>
    <w:rsid w:val="00446C49"/>
    <w:rsid w:val="0045471B"/>
    <w:rsid w:val="00455F37"/>
    <w:rsid w:val="00461A75"/>
    <w:rsid w:val="004640F2"/>
    <w:rsid w:val="004723B6"/>
    <w:rsid w:val="00475D3A"/>
    <w:rsid w:val="00480085"/>
    <w:rsid w:val="0048129F"/>
    <w:rsid w:val="004820A7"/>
    <w:rsid w:val="00484870"/>
    <w:rsid w:val="00486673"/>
    <w:rsid w:val="00493E05"/>
    <w:rsid w:val="00495511"/>
    <w:rsid w:val="004A237B"/>
    <w:rsid w:val="004A47F3"/>
    <w:rsid w:val="004A5458"/>
    <w:rsid w:val="004A6D00"/>
    <w:rsid w:val="004B2B86"/>
    <w:rsid w:val="004B506A"/>
    <w:rsid w:val="004B7C54"/>
    <w:rsid w:val="004C1B98"/>
    <w:rsid w:val="004D08E2"/>
    <w:rsid w:val="004D1B28"/>
    <w:rsid w:val="004D2417"/>
    <w:rsid w:val="004D2649"/>
    <w:rsid w:val="004D5514"/>
    <w:rsid w:val="004D6D2D"/>
    <w:rsid w:val="004D7CD5"/>
    <w:rsid w:val="004E3978"/>
    <w:rsid w:val="004E4302"/>
    <w:rsid w:val="004F3BF8"/>
    <w:rsid w:val="00502DFD"/>
    <w:rsid w:val="00503238"/>
    <w:rsid w:val="00507B69"/>
    <w:rsid w:val="0051291C"/>
    <w:rsid w:val="00517510"/>
    <w:rsid w:val="00520CB3"/>
    <w:rsid w:val="00520F56"/>
    <w:rsid w:val="005245C1"/>
    <w:rsid w:val="00524ADF"/>
    <w:rsid w:val="00526DCC"/>
    <w:rsid w:val="00533058"/>
    <w:rsid w:val="0054111D"/>
    <w:rsid w:val="005418EA"/>
    <w:rsid w:val="00542A81"/>
    <w:rsid w:val="00546771"/>
    <w:rsid w:val="005524ED"/>
    <w:rsid w:val="00552723"/>
    <w:rsid w:val="005539FF"/>
    <w:rsid w:val="00554C0C"/>
    <w:rsid w:val="00556494"/>
    <w:rsid w:val="005572AD"/>
    <w:rsid w:val="00561B47"/>
    <w:rsid w:val="0056560B"/>
    <w:rsid w:val="00565F2D"/>
    <w:rsid w:val="00574648"/>
    <w:rsid w:val="005802E2"/>
    <w:rsid w:val="00582764"/>
    <w:rsid w:val="00586044"/>
    <w:rsid w:val="00590D65"/>
    <w:rsid w:val="00591C02"/>
    <w:rsid w:val="005975B0"/>
    <w:rsid w:val="005A0489"/>
    <w:rsid w:val="005A3B7D"/>
    <w:rsid w:val="005A4AC4"/>
    <w:rsid w:val="005A5862"/>
    <w:rsid w:val="005A7721"/>
    <w:rsid w:val="005A7A3B"/>
    <w:rsid w:val="005B177C"/>
    <w:rsid w:val="005B23C1"/>
    <w:rsid w:val="005B28EC"/>
    <w:rsid w:val="005B6DE1"/>
    <w:rsid w:val="005B775E"/>
    <w:rsid w:val="005C77D3"/>
    <w:rsid w:val="005D1739"/>
    <w:rsid w:val="005D1DCC"/>
    <w:rsid w:val="005D307E"/>
    <w:rsid w:val="005D42B8"/>
    <w:rsid w:val="005D46A4"/>
    <w:rsid w:val="005F06D2"/>
    <w:rsid w:val="005F1EB8"/>
    <w:rsid w:val="005F29EE"/>
    <w:rsid w:val="005F2D34"/>
    <w:rsid w:val="005F3ECC"/>
    <w:rsid w:val="005F659B"/>
    <w:rsid w:val="00604959"/>
    <w:rsid w:val="00610513"/>
    <w:rsid w:val="00612261"/>
    <w:rsid w:val="00612FCD"/>
    <w:rsid w:val="00615C0B"/>
    <w:rsid w:val="0062075F"/>
    <w:rsid w:val="006215CF"/>
    <w:rsid w:val="00622923"/>
    <w:rsid w:val="00622AEA"/>
    <w:rsid w:val="00624195"/>
    <w:rsid w:val="00630587"/>
    <w:rsid w:val="00632B89"/>
    <w:rsid w:val="00634580"/>
    <w:rsid w:val="006435FC"/>
    <w:rsid w:val="00650979"/>
    <w:rsid w:val="00650F92"/>
    <w:rsid w:val="00651E6E"/>
    <w:rsid w:val="006541E2"/>
    <w:rsid w:val="006612FF"/>
    <w:rsid w:val="00667F70"/>
    <w:rsid w:val="00670ECB"/>
    <w:rsid w:val="00671E6A"/>
    <w:rsid w:val="00672F6B"/>
    <w:rsid w:val="006740C9"/>
    <w:rsid w:val="006746F2"/>
    <w:rsid w:val="006802ED"/>
    <w:rsid w:val="0068056F"/>
    <w:rsid w:val="0068286B"/>
    <w:rsid w:val="006870E3"/>
    <w:rsid w:val="0068745B"/>
    <w:rsid w:val="00690A57"/>
    <w:rsid w:val="00693075"/>
    <w:rsid w:val="006941EC"/>
    <w:rsid w:val="00695FC8"/>
    <w:rsid w:val="0069718D"/>
    <w:rsid w:val="00697A80"/>
    <w:rsid w:val="006A019E"/>
    <w:rsid w:val="006A5DB9"/>
    <w:rsid w:val="006B47DE"/>
    <w:rsid w:val="006B5DCE"/>
    <w:rsid w:val="006B7DE7"/>
    <w:rsid w:val="006D011F"/>
    <w:rsid w:val="006D39BD"/>
    <w:rsid w:val="006D644A"/>
    <w:rsid w:val="006D722F"/>
    <w:rsid w:val="006E349D"/>
    <w:rsid w:val="006E668C"/>
    <w:rsid w:val="006F2068"/>
    <w:rsid w:val="006F2E69"/>
    <w:rsid w:val="006F335A"/>
    <w:rsid w:val="006F38DD"/>
    <w:rsid w:val="00700445"/>
    <w:rsid w:val="007057A7"/>
    <w:rsid w:val="00705AC5"/>
    <w:rsid w:val="0070691B"/>
    <w:rsid w:val="0070700C"/>
    <w:rsid w:val="00710391"/>
    <w:rsid w:val="00716074"/>
    <w:rsid w:val="00727595"/>
    <w:rsid w:val="00732FE7"/>
    <w:rsid w:val="00733C90"/>
    <w:rsid w:val="0073482C"/>
    <w:rsid w:val="00737D19"/>
    <w:rsid w:val="0074662F"/>
    <w:rsid w:val="00751B28"/>
    <w:rsid w:val="007564E1"/>
    <w:rsid w:val="007771C7"/>
    <w:rsid w:val="0078385F"/>
    <w:rsid w:val="007843F6"/>
    <w:rsid w:val="007869B4"/>
    <w:rsid w:val="007909A2"/>
    <w:rsid w:val="00793594"/>
    <w:rsid w:val="007A0071"/>
    <w:rsid w:val="007A0543"/>
    <w:rsid w:val="007A48FB"/>
    <w:rsid w:val="007A4991"/>
    <w:rsid w:val="007A4E5F"/>
    <w:rsid w:val="007A54B0"/>
    <w:rsid w:val="007A7F28"/>
    <w:rsid w:val="007B0D98"/>
    <w:rsid w:val="007B3AE1"/>
    <w:rsid w:val="007B46F0"/>
    <w:rsid w:val="007C0B59"/>
    <w:rsid w:val="007D371E"/>
    <w:rsid w:val="007D39A6"/>
    <w:rsid w:val="007D45DE"/>
    <w:rsid w:val="007E579A"/>
    <w:rsid w:val="007E5919"/>
    <w:rsid w:val="007E7EFD"/>
    <w:rsid w:val="008018B7"/>
    <w:rsid w:val="0080398F"/>
    <w:rsid w:val="00810B80"/>
    <w:rsid w:val="008111EF"/>
    <w:rsid w:val="008125E3"/>
    <w:rsid w:val="0081387A"/>
    <w:rsid w:val="00822AB6"/>
    <w:rsid w:val="00825EFB"/>
    <w:rsid w:val="00826D79"/>
    <w:rsid w:val="0082767B"/>
    <w:rsid w:val="008362E1"/>
    <w:rsid w:val="00840E94"/>
    <w:rsid w:val="008454A4"/>
    <w:rsid w:val="0085024F"/>
    <w:rsid w:val="00851F3F"/>
    <w:rsid w:val="00852762"/>
    <w:rsid w:val="008528A3"/>
    <w:rsid w:val="00852B7F"/>
    <w:rsid w:val="0085500D"/>
    <w:rsid w:val="008605C3"/>
    <w:rsid w:val="0086455D"/>
    <w:rsid w:val="00867467"/>
    <w:rsid w:val="008700F9"/>
    <w:rsid w:val="00874F13"/>
    <w:rsid w:val="008769E1"/>
    <w:rsid w:val="00882025"/>
    <w:rsid w:val="00887903"/>
    <w:rsid w:val="00891809"/>
    <w:rsid w:val="00891C54"/>
    <w:rsid w:val="0089252D"/>
    <w:rsid w:val="00894DA1"/>
    <w:rsid w:val="00896264"/>
    <w:rsid w:val="008B0A42"/>
    <w:rsid w:val="008B1BE4"/>
    <w:rsid w:val="008B2994"/>
    <w:rsid w:val="008B5501"/>
    <w:rsid w:val="008C06CE"/>
    <w:rsid w:val="008C22E7"/>
    <w:rsid w:val="008C689E"/>
    <w:rsid w:val="008D0FFB"/>
    <w:rsid w:val="008E5FD5"/>
    <w:rsid w:val="008E6F87"/>
    <w:rsid w:val="008E77B3"/>
    <w:rsid w:val="008F0438"/>
    <w:rsid w:val="008F5309"/>
    <w:rsid w:val="008F66F6"/>
    <w:rsid w:val="008F794D"/>
    <w:rsid w:val="00903F0B"/>
    <w:rsid w:val="00904B47"/>
    <w:rsid w:val="00905831"/>
    <w:rsid w:val="00907DDF"/>
    <w:rsid w:val="00910780"/>
    <w:rsid w:val="009154FF"/>
    <w:rsid w:val="00920E96"/>
    <w:rsid w:val="00931245"/>
    <w:rsid w:val="009344CA"/>
    <w:rsid w:val="00934DE5"/>
    <w:rsid w:val="00945A2B"/>
    <w:rsid w:val="009508F8"/>
    <w:rsid w:val="00951833"/>
    <w:rsid w:val="00952AAB"/>
    <w:rsid w:val="009539E4"/>
    <w:rsid w:val="00955749"/>
    <w:rsid w:val="0096059C"/>
    <w:rsid w:val="009638CB"/>
    <w:rsid w:val="00963DFA"/>
    <w:rsid w:val="00980E23"/>
    <w:rsid w:val="009826C3"/>
    <w:rsid w:val="00983707"/>
    <w:rsid w:val="009873FD"/>
    <w:rsid w:val="00991787"/>
    <w:rsid w:val="00992273"/>
    <w:rsid w:val="009A07EB"/>
    <w:rsid w:val="009A2C65"/>
    <w:rsid w:val="009A3431"/>
    <w:rsid w:val="009A3E8E"/>
    <w:rsid w:val="009A44F8"/>
    <w:rsid w:val="009C18FD"/>
    <w:rsid w:val="009C557B"/>
    <w:rsid w:val="009D0258"/>
    <w:rsid w:val="009D1510"/>
    <w:rsid w:val="009D37BA"/>
    <w:rsid w:val="009D46F3"/>
    <w:rsid w:val="009D4D56"/>
    <w:rsid w:val="009E13BF"/>
    <w:rsid w:val="009E4620"/>
    <w:rsid w:val="009E681F"/>
    <w:rsid w:val="009F043D"/>
    <w:rsid w:val="009F0800"/>
    <w:rsid w:val="009F4368"/>
    <w:rsid w:val="009F77CE"/>
    <w:rsid w:val="00A036E7"/>
    <w:rsid w:val="00A04068"/>
    <w:rsid w:val="00A052D8"/>
    <w:rsid w:val="00A06DD3"/>
    <w:rsid w:val="00A07A5E"/>
    <w:rsid w:val="00A106FD"/>
    <w:rsid w:val="00A144A2"/>
    <w:rsid w:val="00A17C7E"/>
    <w:rsid w:val="00A223FF"/>
    <w:rsid w:val="00A23903"/>
    <w:rsid w:val="00A243F5"/>
    <w:rsid w:val="00A2605E"/>
    <w:rsid w:val="00A30F39"/>
    <w:rsid w:val="00A30F46"/>
    <w:rsid w:val="00A32818"/>
    <w:rsid w:val="00A34D50"/>
    <w:rsid w:val="00A41174"/>
    <w:rsid w:val="00A4430F"/>
    <w:rsid w:val="00A477B6"/>
    <w:rsid w:val="00A52412"/>
    <w:rsid w:val="00A52F8F"/>
    <w:rsid w:val="00A531C2"/>
    <w:rsid w:val="00A53DCD"/>
    <w:rsid w:val="00A55264"/>
    <w:rsid w:val="00A712F3"/>
    <w:rsid w:val="00A7479C"/>
    <w:rsid w:val="00A822CA"/>
    <w:rsid w:val="00A82F45"/>
    <w:rsid w:val="00A86447"/>
    <w:rsid w:val="00A949C5"/>
    <w:rsid w:val="00AA2A3C"/>
    <w:rsid w:val="00AA37DA"/>
    <w:rsid w:val="00AB1ED0"/>
    <w:rsid w:val="00AB2394"/>
    <w:rsid w:val="00AC1096"/>
    <w:rsid w:val="00AC2048"/>
    <w:rsid w:val="00AC696D"/>
    <w:rsid w:val="00AD21C8"/>
    <w:rsid w:val="00AD3312"/>
    <w:rsid w:val="00AD41B8"/>
    <w:rsid w:val="00AD54DE"/>
    <w:rsid w:val="00AD746B"/>
    <w:rsid w:val="00AE5F62"/>
    <w:rsid w:val="00AF076B"/>
    <w:rsid w:val="00AF2039"/>
    <w:rsid w:val="00AF4FAB"/>
    <w:rsid w:val="00AF5FE4"/>
    <w:rsid w:val="00B01268"/>
    <w:rsid w:val="00B01F6D"/>
    <w:rsid w:val="00B06E11"/>
    <w:rsid w:val="00B10A60"/>
    <w:rsid w:val="00B113C9"/>
    <w:rsid w:val="00B1289F"/>
    <w:rsid w:val="00B13C5E"/>
    <w:rsid w:val="00B142E8"/>
    <w:rsid w:val="00B1539F"/>
    <w:rsid w:val="00B156A1"/>
    <w:rsid w:val="00B1732F"/>
    <w:rsid w:val="00B24ED3"/>
    <w:rsid w:val="00B251C3"/>
    <w:rsid w:val="00B320B4"/>
    <w:rsid w:val="00B336CC"/>
    <w:rsid w:val="00B34A86"/>
    <w:rsid w:val="00B416BA"/>
    <w:rsid w:val="00B44347"/>
    <w:rsid w:val="00B53430"/>
    <w:rsid w:val="00B55240"/>
    <w:rsid w:val="00B558FB"/>
    <w:rsid w:val="00B60C66"/>
    <w:rsid w:val="00B71D92"/>
    <w:rsid w:val="00B73580"/>
    <w:rsid w:val="00B748ED"/>
    <w:rsid w:val="00B76163"/>
    <w:rsid w:val="00B8152B"/>
    <w:rsid w:val="00B85157"/>
    <w:rsid w:val="00B926FA"/>
    <w:rsid w:val="00B94244"/>
    <w:rsid w:val="00B97FBA"/>
    <w:rsid w:val="00BB1817"/>
    <w:rsid w:val="00BB54AB"/>
    <w:rsid w:val="00BC372D"/>
    <w:rsid w:val="00BC3C22"/>
    <w:rsid w:val="00BC50B7"/>
    <w:rsid w:val="00BC59FE"/>
    <w:rsid w:val="00BC79C7"/>
    <w:rsid w:val="00BD3D27"/>
    <w:rsid w:val="00BD5816"/>
    <w:rsid w:val="00BD69B4"/>
    <w:rsid w:val="00BE32FC"/>
    <w:rsid w:val="00BF1720"/>
    <w:rsid w:val="00C0061C"/>
    <w:rsid w:val="00C02583"/>
    <w:rsid w:val="00C02D6D"/>
    <w:rsid w:val="00C0512A"/>
    <w:rsid w:val="00C054BB"/>
    <w:rsid w:val="00C12B0A"/>
    <w:rsid w:val="00C14041"/>
    <w:rsid w:val="00C1656D"/>
    <w:rsid w:val="00C30400"/>
    <w:rsid w:val="00C30FE5"/>
    <w:rsid w:val="00C3466B"/>
    <w:rsid w:val="00C3553B"/>
    <w:rsid w:val="00C3555A"/>
    <w:rsid w:val="00C433B2"/>
    <w:rsid w:val="00C45802"/>
    <w:rsid w:val="00C4747F"/>
    <w:rsid w:val="00C47DD7"/>
    <w:rsid w:val="00C53A92"/>
    <w:rsid w:val="00C5675E"/>
    <w:rsid w:val="00C61319"/>
    <w:rsid w:val="00C63DD4"/>
    <w:rsid w:val="00C642A2"/>
    <w:rsid w:val="00C644B2"/>
    <w:rsid w:val="00C66B43"/>
    <w:rsid w:val="00C7139B"/>
    <w:rsid w:val="00C74EFF"/>
    <w:rsid w:val="00C847CB"/>
    <w:rsid w:val="00C850FC"/>
    <w:rsid w:val="00C86124"/>
    <w:rsid w:val="00C86E84"/>
    <w:rsid w:val="00C92799"/>
    <w:rsid w:val="00C92EFF"/>
    <w:rsid w:val="00C933B6"/>
    <w:rsid w:val="00C95A17"/>
    <w:rsid w:val="00C96FA6"/>
    <w:rsid w:val="00CA18CE"/>
    <w:rsid w:val="00CA5414"/>
    <w:rsid w:val="00CA5C75"/>
    <w:rsid w:val="00CB0DFE"/>
    <w:rsid w:val="00CB7B33"/>
    <w:rsid w:val="00CC4DB7"/>
    <w:rsid w:val="00CC7039"/>
    <w:rsid w:val="00CD3CF8"/>
    <w:rsid w:val="00CD426F"/>
    <w:rsid w:val="00CD647C"/>
    <w:rsid w:val="00CD6F80"/>
    <w:rsid w:val="00CE2A32"/>
    <w:rsid w:val="00CF1A2C"/>
    <w:rsid w:val="00D01C3A"/>
    <w:rsid w:val="00D02D41"/>
    <w:rsid w:val="00D05A64"/>
    <w:rsid w:val="00D11867"/>
    <w:rsid w:val="00D11B61"/>
    <w:rsid w:val="00D12CC8"/>
    <w:rsid w:val="00D151C9"/>
    <w:rsid w:val="00D15750"/>
    <w:rsid w:val="00D214EE"/>
    <w:rsid w:val="00D2435F"/>
    <w:rsid w:val="00D2561E"/>
    <w:rsid w:val="00D25D02"/>
    <w:rsid w:val="00D26182"/>
    <w:rsid w:val="00D26969"/>
    <w:rsid w:val="00D26DE9"/>
    <w:rsid w:val="00D30FD1"/>
    <w:rsid w:val="00D325BB"/>
    <w:rsid w:val="00D34F43"/>
    <w:rsid w:val="00D357B0"/>
    <w:rsid w:val="00D36013"/>
    <w:rsid w:val="00D4488E"/>
    <w:rsid w:val="00D468A9"/>
    <w:rsid w:val="00D56908"/>
    <w:rsid w:val="00D57533"/>
    <w:rsid w:val="00D7133E"/>
    <w:rsid w:val="00D71435"/>
    <w:rsid w:val="00D86167"/>
    <w:rsid w:val="00D90CB2"/>
    <w:rsid w:val="00D930A6"/>
    <w:rsid w:val="00D93DAD"/>
    <w:rsid w:val="00D951D7"/>
    <w:rsid w:val="00DA0C2E"/>
    <w:rsid w:val="00DA6C92"/>
    <w:rsid w:val="00DB4732"/>
    <w:rsid w:val="00DC4AD8"/>
    <w:rsid w:val="00DD48D7"/>
    <w:rsid w:val="00DD6C9D"/>
    <w:rsid w:val="00DE210F"/>
    <w:rsid w:val="00DE3256"/>
    <w:rsid w:val="00DF62D8"/>
    <w:rsid w:val="00E003F0"/>
    <w:rsid w:val="00E03EB0"/>
    <w:rsid w:val="00E05F60"/>
    <w:rsid w:val="00E06396"/>
    <w:rsid w:val="00E06F88"/>
    <w:rsid w:val="00E077F8"/>
    <w:rsid w:val="00E0795E"/>
    <w:rsid w:val="00E07CBE"/>
    <w:rsid w:val="00E07DB3"/>
    <w:rsid w:val="00E103CB"/>
    <w:rsid w:val="00E10427"/>
    <w:rsid w:val="00E10489"/>
    <w:rsid w:val="00E12E1D"/>
    <w:rsid w:val="00E174F1"/>
    <w:rsid w:val="00E208ED"/>
    <w:rsid w:val="00E23C5C"/>
    <w:rsid w:val="00E24D7A"/>
    <w:rsid w:val="00E31465"/>
    <w:rsid w:val="00E337CD"/>
    <w:rsid w:val="00E42C45"/>
    <w:rsid w:val="00E4710D"/>
    <w:rsid w:val="00E47CB2"/>
    <w:rsid w:val="00E50826"/>
    <w:rsid w:val="00E50B30"/>
    <w:rsid w:val="00E50F5F"/>
    <w:rsid w:val="00E5398E"/>
    <w:rsid w:val="00E55830"/>
    <w:rsid w:val="00E55A42"/>
    <w:rsid w:val="00E57EC7"/>
    <w:rsid w:val="00E61A1A"/>
    <w:rsid w:val="00E62508"/>
    <w:rsid w:val="00E6363F"/>
    <w:rsid w:val="00E63655"/>
    <w:rsid w:val="00E712C7"/>
    <w:rsid w:val="00E7228A"/>
    <w:rsid w:val="00E72778"/>
    <w:rsid w:val="00E75B00"/>
    <w:rsid w:val="00E7645F"/>
    <w:rsid w:val="00E77C76"/>
    <w:rsid w:val="00E8273E"/>
    <w:rsid w:val="00E83380"/>
    <w:rsid w:val="00E85908"/>
    <w:rsid w:val="00E91B9A"/>
    <w:rsid w:val="00E93B4B"/>
    <w:rsid w:val="00EA1A1F"/>
    <w:rsid w:val="00EA77F2"/>
    <w:rsid w:val="00EB0295"/>
    <w:rsid w:val="00EB330D"/>
    <w:rsid w:val="00EB3520"/>
    <w:rsid w:val="00EB72D2"/>
    <w:rsid w:val="00EC446E"/>
    <w:rsid w:val="00EC5975"/>
    <w:rsid w:val="00EC7422"/>
    <w:rsid w:val="00EC76DB"/>
    <w:rsid w:val="00ED0DF4"/>
    <w:rsid w:val="00ED5253"/>
    <w:rsid w:val="00EE135F"/>
    <w:rsid w:val="00EE31E1"/>
    <w:rsid w:val="00EE38AE"/>
    <w:rsid w:val="00EE3A95"/>
    <w:rsid w:val="00EE5769"/>
    <w:rsid w:val="00EF0241"/>
    <w:rsid w:val="00EF2471"/>
    <w:rsid w:val="00EF3CDA"/>
    <w:rsid w:val="00EF5566"/>
    <w:rsid w:val="00EF7089"/>
    <w:rsid w:val="00F07B96"/>
    <w:rsid w:val="00F129AD"/>
    <w:rsid w:val="00F1521E"/>
    <w:rsid w:val="00F228A9"/>
    <w:rsid w:val="00F25429"/>
    <w:rsid w:val="00F25B5D"/>
    <w:rsid w:val="00F25E1F"/>
    <w:rsid w:val="00F3499D"/>
    <w:rsid w:val="00F36F34"/>
    <w:rsid w:val="00F3731E"/>
    <w:rsid w:val="00F45581"/>
    <w:rsid w:val="00F4612A"/>
    <w:rsid w:val="00F47293"/>
    <w:rsid w:val="00F50E84"/>
    <w:rsid w:val="00F51C2B"/>
    <w:rsid w:val="00F55BC0"/>
    <w:rsid w:val="00F57404"/>
    <w:rsid w:val="00F604E9"/>
    <w:rsid w:val="00F63D75"/>
    <w:rsid w:val="00F679F5"/>
    <w:rsid w:val="00F715A6"/>
    <w:rsid w:val="00F77733"/>
    <w:rsid w:val="00F81F6C"/>
    <w:rsid w:val="00F854D3"/>
    <w:rsid w:val="00F90A54"/>
    <w:rsid w:val="00F91848"/>
    <w:rsid w:val="00F933B7"/>
    <w:rsid w:val="00F93958"/>
    <w:rsid w:val="00F94CE5"/>
    <w:rsid w:val="00F95626"/>
    <w:rsid w:val="00F9602B"/>
    <w:rsid w:val="00FA11ED"/>
    <w:rsid w:val="00FA13E9"/>
    <w:rsid w:val="00FA255F"/>
    <w:rsid w:val="00FA40BF"/>
    <w:rsid w:val="00FA5021"/>
    <w:rsid w:val="00FA54DD"/>
    <w:rsid w:val="00FB0F4B"/>
    <w:rsid w:val="00FB2239"/>
    <w:rsid w:val="00FB61C3"/>
    <w:rsid w:val="00FC660E"/>
    <w:rsid w:val="00FD4156"/>
    <w:rsid w:val="00FD6D28"/>
    <w:rsid w:val="00FD7982"/>
    <w:rsid w:val="00FE193D"/>
    <w:rsid w:val="00FE7516"/>
    <w:rsid w:val="00FF02CE"/>
    <w:rsid w:val="0CAFF95B"/>
    <w:rsid w:val="0CFB8076"/>
    <w:rsid w:val="0DE15964"/>
    <w:rsid w:val="0EC47216"/>
    <w:rsid w:val="0FB45D22"/>
    <w:rsid w:val="117B0BF7"/>
    <w:rsid w:val="1222DD30"/>
    <w:rsid w:val="122760C5"/>
    <w:rsid w:val="1237173E"/>
    <w:rsid w:val="14D50AB4"/>
    <w:rsid w:val="158D9944"/>
    <w:rsid w:val="15984215"/>
    <w:rsid w:val="17CBEC6E"/>
    <w:rsid w:val="191BCB67"/>
    <w:rsid w:val="1B8D01E3"/>
    <w:rsid w:val="1E79F028"/>
    <w:rsid w:val="1E9C0D88"/>
    <w:rsid w:val="1F23CB97"/>
    <w:rsid w:val="261976AD"/>
    <w:rsid w:val="27DD3E27"/>
    <w:rsid w:val="2A0021E7"/>
    <w:rsid w:val="2C0D0962"/>
    <w:rsid w:val="2E6068F0"/>
    <w:rsid w:val="356075BA"/>
    <w:rsid w:val="3C85EC11"/>
    <w:rsid w:val="3C922095"/>
    <w:rsid w:val="3D03384F"/>
    <w:rsid w:val="3E8C0128"/>
    <w:rsid w:val="3F4133FE"/>
    <w:rsid w:val="446155A5"/>
    <w:rsid w:val="45408F40"/>
    <w:rsid w:val="477CED8E"/>
    <w:rsid w:val="48CEA8AB"/>
    <w:rsid w:val="5245F02F"/>
    <w:rsid w:val="52EE1079"/>
    <w:rsid w:val="5B7AC95C"/>
    <w:rsid w:val="5EA53073"/>
    <w:rsid w:val="63E2FECE"/>
    <w:rsid w:val="693F4D3A"/>
    <w:rsid w:val="7166C903"/>
    <w:rsid w:val="72C07772"/>
    <w:rsid w:val="791504D7"/>
    <w:rsid w:val="7ED86557"/>
    <w:rsid w:val="7FB0E8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8726"/>
  <w15:chartTrackingRefBased/>
  <w15:docId w15:val="{FCB57560-7106-D743-B07C-9EDB7A15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F87"/>
    <w:pPr>
      <w:spacing w:after="0" w:line="240" w:lineRule="auto"/>
    </w:pPr>
    <w:rPr>
      <w:rFonts w:ascii="Cambria" w:eastAsia="MS Mincho" w:hAnsi="Cambria" w:cs="Times New Roman"/>
      <w:kern w:val="0"/>
      <w:sz w:val="24"/>
      <w:szCs w:val="24"/>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56494"/>
    <w:pPr>
      <w:tabs>
        <w:tab w:val="center" w:pos="4252"/>
        <w:tab w:val="right" w:pos="8504"/>
      </w:tabs>
    </w:pPr>
  </w:style>
  <w:style w:type="character" w:customStyle="1" w:styleId="PiedepginaCar">
    <w:name w:val="Pie de página Car"/>
    <w:basedOn w:val="Fuentedeprrafopredeter"/>
    <w:link w:val="Piedepgina"/>
    <w:uiPriority w:val="99"/>
    <w:rsid w:val="00556494"/>
    <w:rPr>
      <w:rFonts w:ascii="Cambria" w:eastAsia="MS Mincho" w:hAnsi="Cambria" w:cs="Times New Roman"/>
      <w:kern w:val="0"/>
      <w:sz w:val="24"/>
      <w:szCs w:val="24"/>
      <w:lang w:val="es-ES_tradnl" w:eastAsia="es-ES"/>
      <w14:ligatures w14:val="none"/>
    </w:rPr>
  </w:style>
  <w:style w:type="paragraph" w:styleId="Prrafodelista">
    <w:name w:val="List Paragraph"/>
    <w:basedOn w:val="Normal"/>
    <w:uiPriority w:val="34"/>
    <w:qFormat/>
    <w:rsid w:val="00556494"/>
    <w:pPr>
      <w:ind w:left="708"/>
      <w:jc w:val="both"/>
    </w:pPr>
    <w:rPr>
      <w:rFonts w:ascii="Times New Roman" w:eastAsia="Times New Roman" w:hAnsi="Times New Roman"/>
      <w:lang w:val="es-ES"/>
    </w:rPr>
  </w:style>
  <w:style w:type="table" w:styleId="Tablaconcuadrcula">
    <w:name w:val="Table Grid"/>
    <w:basedOn w:val="Tablanormal"/>
    <w:uiPriority w:val="59"/>
    <w:rsid w:val="00556494"/>
    <w:pPr>
      <w:spacing w:after="0" w:line="240" w:lineRule="auto"/>
    </w:pPr>
    <w:rPr>
      <w:rFonts w:ascii="Cambria" w:eastAsia="Cambria" w:hAnsi="Cambria" w:cs="Cambria"/>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56494"/>
  </w:style>
  <w:style w:type="character" w:customStyle="1" w:styleId="eop">
    <w:name w:val="eop"/>
    <w:basedOn w:val="Fuentedeprrafopredeter"/>
    <w:rsid w:val="00556494"/>
  </w:style>
  <w:style w:type="character" w:styleId="Refdecomentario">
    <w:name w:val="annotation reference"/>
    <w:basedOn w:val="Fuentedeprrafopredeter"/>
    <w:uiPriority w:val="99"/>
    <w:semiHidden/>
    <w:unhideWhenUsed/>
    <w:rsid w:val="000A765C"/>
    <w:rPr>
      <w:sz w:val="16"/>
      <w:szCs w:val="16"/>
    </w:rPr>
  </w:style>
  <w:style w:type="paragraph" w:styleId="Textocomentario">
    <w:name w:val="annotation text"/>
    <w:basedOn w:val="Normal"/>
    <w:link w:val="TextocomentarioCar"/>
    <w:uiPriority w:val="99"/>
    <w:unhideWhenUsed/>
    <w:rsid w:val="000A765C"/>
    <w:rPr>
      <w:sz w:val="20"/>
      <w:szCs w:val="20"/>
    </w:rPr>
  </w:style>
  <w:style w:type="character" w:customStyle="1" w:styleId="TextocomentarioCar">
    <w:name w:val="Texto comentario Car"/>
    <w:basedOn w:val="Fuentedeprrafopredeter"/>
    <w:link w:val="Textocomentario"/>
    <w:uiPriority w:val="99"/>
    <w:rsid w:val="000A765C"/>
    <w:rPr>
      <w:rFonts w:ascii="Cambria" w:eastAsia="MS Mincho" w:hAnsi="Cambria"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0A765C"/>
    <w:rPr>
      <w:b/>
      <w:bCs/>
    </w:rPr>
  </w:style>
  <w:style w:type="character" w:customStyle="1" w:styleId="AsuntodelcomentarioCar">
    <w:name w:val="Asunto del comentario Car"/>
    <w:basedOn w:val="TextocomentarioCar"/>
    <w:link w:val="Asuntodelcomentario"/>
    <w:uiPriority w:val="99"/>
    <w:semiHidden/>
    <w:rsid w:val="000A765C"/>
    <w:rPr>
      <w:rFonts w:ascii="Cambria" w:eastAsia="MS Mincho" w:hAnsi="Cambria" w:cs="Times New Roman"/>
      <w:b/>
      <w:bCs/>
      <w:kern w:val="0"/>
      <w:sz w:val="20"/>
      <w:szCs w:val="20"/>
      <w:lang w:val="es-ES_tradnl" w:eastAsia="es-ES"/>
      <w14:ligatures w14:val="none"/>
    </w:rPr>
  </w:style>
  <w:style w:type="paragraph" w:styleId="Encabezado">
    <w:name w:val="header"/>
    <w:basedOn w:val="Normal"/>
    <w:link w:val="EncabezadoCar"/>
    <w:uiPriority w:val="99"/>
    <w:unhideWhenUsed/>
    <w:rsid w:val="004D6D2D"/>
    <w:pPr>
      <w:tabs>
        <w:tab w:val="center" w:pos="4419"/>
        <w:tab w:val="right" w:pos="8838"/>
      </w:tabs>
    </w:pPr>
  </w:style>
  <w:style w:type="character" w:customStyle="1" w:styleId="EncabezadoCar">
    <w:name w:val="Encabezado Car"/>
    <w:basedOn w:val="Fuentedeprrafopredeter"/>
    <w:link w:val="Encabezado"/>
    <w:uiPriority w:val="99"/>
    <w:rsid w:val="004D6D2D"/>
    <w:rPr>
      <w:rFonts w:ascii="Cambria" w:eastAsia="MS Mincho" w:hAnsi="Cambria" w:cs="Times New Roman"/>
      <w:kern w:val="0"/>
      <w:sz w:val="24"/>
      <w:szCs w:val="24"/>
      <w:lang w:val="es-ES_tradnl" w:eastAsia="es-ES"/>
      <w14:ligatures w14:val="none"/>
    </w:rPr>
  </w:style>
  <w:style w:type="character" w:customStyle="1" w:styleId="wacimagecontainer">
    <w:name w:val="wacimagecontainer"/>
    <w:basedOn w:val="Fuentedeprrafopredeter"/>
    <w:rsid w:val="00E103CB"/>
  </w:style>
  <w:style w:type="paragraph" w:customStyle="1" w:styleId="paragraph">
    <w:name w:val="paragraph"/>
    <w:basedOn w:val="Normal"/>
    <w:rsid w:val="002E5752"/>
    <w:pPr>
      <w:spacing w:before="100" w:beforeAutospacing="1" w:after="100" w:afterAutospacing="1"/>
    </w:pPr>
    <w:rPr>
      <w:rFonts w:ascii="Times New Roman" w:eastAsia="Times New Roman" w:hAnsi="Times New Roman"/>
      <w:lang w:val="es-MX" w:eastAsia="es-MX"/>
    </w:rPr>
  </w:style>
  <w:style w:type="table" w:styleId="Tablanormal1">
    <w:name w:val="Plain Table 1"/>
    <w:basedOn w:val="Tablanormal"/>
    <w:uiPriority w:val="41"/>
    <w:rsid w:val="00A06D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7925">
      <w:bodyDiv w:val="1"/>
      <w:marLeft w:val="0"/>
      <w:marRight w:val="0"/>
      <w:marTop w:val="0"/>
      <w:marBottom w:val="0"/>
      <w:divBdr>
        <w:top w:val="none" w:sz="0" w:space="0" w:color="auto"/>
        <w:left w:val="none" w:sz="0" w:space="0" w:color="auto"/>
        <w:bottom w:val="none" w:sz="0" w:space="0" w:color="auto"/>
        <w:right w:val="none" w:sz="0" w:space="0" w:color="auto"/>
      </w:divBdr>
      <w:divsChild>
        <w:div w:id="985548011">
          <w:marLeft w:val="547"/>
          <w:marRight w:val="475"/>
          <w:marTop w:val="0"/>
          <w:marBottom w:val="0"/>
          <w:divBdr>
            <w:top w:val="none" w:sz="0" w:space="0" w:color="auto"/>
            <w:left w:val="none" w:sz="0" w:space="0" w:color="auto"/>
            <w:bottom w:val="none" w:sz="0" w:space="0" w:color="auto"/>
            <w:right w:val="none" w:sz="0" w:space="0" w:color="auto"/>
          </w:divBdr>
        </w:div>
      </w:divsChild>
    </w:div>
    <w:div w:id="43335821">
      <w:bodyDiv w:val="1"/>
      <w:marLeft w:val="0"/>
      <w:marRight w:val="0"/>
      <w:marTop w:val="0"/>
      <w:marBottom w:val="0"/>
      <w:divBdr>
        <w:top w:val="none" w:sz="0" w:space="0" w:color="auto"/>
        <w:left w:val="none" w:sz="0" w:space="0" w:color="auto"/>
        <w:bottom w:val="none" w:sz="0" w:space="0" w:color="auto"/>
        <w:right w:val="none" w:sz="0" w:space="0" w:color="auto"/>
      </w:divBdr>
      <w:divsChild>
        <w:div w:id="2108186524">
          <w:marLeft w:val="547"/>
          <w:marRight w:val="475"/>
          <w:marTop w:val="0"/>
          <w:marBottom w:val="0"/>
          <w:divBdr>
            <w:top w:val="none" w:sz="0" w:space="0" w:color="auto"/>
            <w:left w:val="none" w:sz="0" w:space="0" w:color="auto"/>
            <w:bottom w:val="none" w:sz="0" w:space="0" w:color="auto"/>
            <w:right w:val="none" w:sz="0" w:space="0" w:color="auto"/>
          </w:divBdr>
        </w:div>
      </w:divsChild>
    </w:div>
    <w:div w:id="179200417">
      <w:bodyDiv w:val="1"/>
      <w:marLeft w:val="0"/>
      <w:marRight w:val="0"/>
      <w:marTop w:val="0"/>
      <w:marBottom w:val="0"/>
      <w:divBdr>
        <w:top w:val="none" w:sz="0" w:space="0" w:color="auto"/>
        <w:left w:val="none" w:sz="0" w:space="0" w:color="auto"/>
        <w:bottom w:val="none" w:sz="0" w:space="0" w:color="auto"/>
        <w:right w:val="none" w:sz="0" w:space="0" w:color="auto"/>
      </w:divBdr>
    </w:div>
    <w:div w:id="225919762">
      <w:bodyDiv w:val="1"/>
      <w:marLeft w:val="0"/>
      <w:marRight w:val="0"/>
      <w:marTop w:val="0"/>
      <w:marBottom w:val="0"/>
      <w:divBdr>
        <w:top w:val="none" w:sz="0" w:space="0" w:color="auto"/>
        <w:left w:val="none" w:sz="0" w:space="0" w:color="auto"/>
        <w:bottom w:val="none" w:sz="0" w:space="0" w:color="auto"/>
        <w:right w:val="none" w:sz="0" w:space="0" w:color="auto"/>
      </w:divBdr>
      <w:divsChild>
        <w:div w:id="200828450">
          <w:marLeft w:val="547"/>
          <w:marRight w:val="475"/>
          <w:marTop w:val="0"/>
          <w:marBottom w:val="0"/>
          <w:divBdr>
            <w:top w:val="none" w:sz="0" w:space="0" w:color="auto"/>
            <w:left w:val="none" w:sz="0" w:space="0" w:color="auto"/>
            <w:bottom w:val="none" w:sz="0" w:space="0" w:color="auto"/>
            <w:right w:val="none" w:sz="0" w:space="0" w:color="auto"/>
          </w:divBdr>
        </w:div>
        <w:div w:id="205682241">
          <w:marLeft w:val="547"/>
          <w:marRight w:val="475"/>
          <w:marTop w:val="0"/>
          <w:marBottom w:val="0"/>
          <w:divBdr>
            <w:top w:val="none" w:sz="0" w:space="0" w:color="auto"/>
            <w:left w:val="none" w:sz="0" w:space="0" w:color="auto"/>
            <w:bottom w:val="none" w:sz="0" w:space="0" w:color="auto"/>
            <w:right w:val="none" w:sz="0" w:space="0" w:color="auto"/>
          </w:divBdr>
        </w:div>
        <w:div w:id="814223628">
          <w:marLeft w:val="547"/>
          <w:marRight w:val="475"/>
          <w:marTop w:val="0"/>
          <w:marBottom w:val="0"/>
          <w:divBdr>
            <w:top w:val="none" w:sz="0" w:space="0" w:color="auto"/>
            <w:left w:val="none" w:sz="0" w:space="0" w:color="auto"/>
            <w:bottom w:val="none" w:sz="0" w:space="0" w:color="auto"/>
            <w:right w:val="none" w:sz="0" w:space="0" w:color="auto"/>
          </w:divBdr>
        </w:div>
        <w:div w:id="1000427983">
          <w:marLeft w:val="547"/>
          <w:marRight w:val="475"/>
          <w:marTop w:val="0"/>
          <w:marBottom w:val="0"/>
          <w:divBdr>
            <w:top w:val="none" w:sz="0" w:space="0" w:color="auto"/>
            <w:left w:val="none" w:sz="0" w:space="0" w:color="auto"/>
            <w:bottom w:val="none" w:sz="0" w:space="0" w:color="auto"/>
            <w:right w:val="none" w:sz="0" w:space="0" w:color="auto"/>
          </w:divBdr>
        </w:div>
        <w:div w:id="1423065724">
          <w:marLeft w:val="547"/>
          <w:marRight w:val="475"/>
          <w:marTop w:val="0"/>
          <w:marBottom w:val="0"/>
          <w:divBdr>
            <w:top w:val="none" w:sz="0" w:space="0" w:color="auto"/>
            <w:left w:val="none" w:sz="0" w:space="0" w:color="auto"/>
            <w:bottom w:val="none" w:sz="0" w:space="0" w:color="auto"/>
            <w:right w:val="none" w:sz="0" w:space="0" w:color="auto"/>
          </w:divBdr>
        </w:div>
        <w:div w:id="1499536705">
          <w:marLeft w:val="547"/>
          <w:marRight w:val="475"/>
          <w:marTop w:val="0"/>
          <w:marBottom w:val="0"/>
          <w:divBdr>
            <w:top w:val="none" w:sz="0" w:space="0" w:color="auto"/>
            <w:left w:val="none" w:sz="0" w:space="0" w:color="auto"/>
            <w:bottom w:val="none" w:sz="0" w:space="0" w:color="auto"/>
            <w:right w:val="none" w:sz="0" w:space="0" w:color="auto"/>
          </w:divBdr>
        </w:div>
        <w:div w:id="1695229005">
          <w:marLeft w:val="547"/>
          <w:marRight w:val="475"/>
          <w:marTop w:val="0"/>
          <w:marBottom w:val="0"/>
          <w:divBdr>
            <w:top w:val="none" w:sz="0" w:space="0" w:color="auto"/>
            <w:left w:val="none" w:sz="0" w:space="0" w:color="auto"/>
            <w:bottom w:val="none" w:sz="0" w:space="0" w:color="auto"/>
            <w:right w:val="none" w:sz="0" w:space="0" w:color="auto"/>
          </w:divBdr>
        </w:div>
        <w:div w:id="2130393638">
          <w:marLeft w:val="547"/>
          <w:marRight w:val="475"/>
          <w:marTop w:val="0"/>
          <w:marBottom w:val="0"/>
          <w:divBdr>
            <w:top w:val="none" w:sz="0" w:space="0" w:color="auto"/>
            <w:left w:val="none" w:sz="0" w:space="0" w:color="auto"/>
            <w:bottom w:val="none" w:sz="0" w:space="0" w:color="auto"/>
            <w:right w:val="none" w:sz="0" w:space="0" w:color="auto"/>
          </w:divBdr>
        </w:div>
      </w:divsChild>
    </w:div>
    <w:div w:id="268318628">
      <w:bodyDiv w:val="1"/>
      <w:marLeft w:val="0"/>
      <w:marRight w:val="0"/>
      <w:marTop w:val="0"/>
      <w:marBottom w:val="0"/>
      <w:divBdr>
        <w:top w:val="none" w:sz="0" w:space="0" w:color="auto"/>
        <w:left w:val="none" w:sz="0" w:space="0" w:color="auto"/>
        <w:bottom w:val="none" w:sz="0" w:space="0" w:color="auto"/>
        <w:right w:val="none" w:sz="0" w:space="0" w:color="auto"/>
      </w:divBdr>
    </w:div>
    <w:div w:id="275331202">
      <w:bodyDiv w:val="1"/>
      <w:marLeft w:val="0"/>
      <w:marRight w:val="0"/>
      <w:marTop w:val="0"/>
      <w:marBottom w:val="0"/>
      <w:divBdr>
        <w:top w:val="none" w:sz="0" w:space="0" w:color="auto"/>
        <w:left w:val="none" w:sz="0" w:space="0" w:color="auto"/>
        <w:bottom w:val="none" w:sz="0" w:space="0" w:color="auto"/>
        <w:right w:val="none" w:sz="0" w:space="0" w:color="auto"/>
      </w:divBdr>
    </w:div>
    <w:div w:id="438111856">
      <w:bodyDiv w:val="1"/>
      <w:marLeft w:val="0"/>
      <w:marRight w:val="0"/>
      <w:marTop w:val="0"/>
      <w:marBottom w:val="0"/>
      <w:divBdr>
        <w:top w:val="none" w:sz="0" w:space="0" w:color="auto"/>
        <w:left w:val="none" w:sz="0" w:space="0" w:color="auto"/>
        <w:bottom w:val="none" w:sz="0" w:space="0" w:color="auto"/>
        <w:right w:val="none" w:sz="0" w:space="0" w:color="auto"/>
      </w:divBdr>
    </w:div>
    <w:div w:id="568227473">
      <w:bodyDiv w:val="1"/>
      <w:marLeft w:val="0"/>
      <w:marRight w:val="0"/>
      <w:marTop w:val="0"/>
      <w:marBottom w:val="0"/>
      <w:divBdr>
        <w:top w:val="none" w:sz="0" w:space="0" w:color="auto"/>
        <w:left w:val="none" w:sz="0" w:space="0" w:color="auto"/>
        <w:bottom w:val="none" w:sz="0" w:space="0" w:color="auto"/>
        <w:right w:val="none" w:sz="0" w:space="0" w:color="auto"/>
      </w:divBdr>
      <w:divsChild>
        <w:div w:id="382364767">
          <w:marLeft w:val="547"/>
          <w:marRight w:val="0"/>
          <w:marTop w:val="0"/>
          <w:marBottom w:val="0"/>
          <w:divBdr>
            <w:top w:val="none" w:sz="0" w:space="0" w:color="auto"/>
            <w:left w:val="none" w:sz="0" w:space="0" w:color="auto"/>
            <w:bottom w:val="none" w:sz="0" w:space="0" w:color="auto"/>
            <w:right w:val="none" w:sz="0" w:space="0" w:color="auto"/>
          </w:divBdr>
        </w:div>
        <w:div w:id="483199315">
          <w:marLeft w:val="547"/>
          <w:marRight w:val="0"/>
          <w:marTop w:val="0"/>
          <w:marBottom w:val="0"/>
          <w:divBdr>
            <w:top w:val="none" w:sz="0" w:space="0" w:color="auto"/>
            <w:left w:val="none" w:sz="0" w:space="0" w:color="auto"/>
            <w:bottom w:val="none" w:sz="0" w:space="0" w:color="auto"/>
            <w:right w:val="none" w:sz="0" w:space="0" w:color="auto"/>
          </w:divBdr>
        </w:div>
        <w:div w:id="655455083">
          <w:marLeft w:val="547"/>
          <w:marRight w:val="0"/>
          <w:marTop w:val="0"/>
          <w:marBottom w:val="0"/>
          <w:divBdr>
            <w:top w:val="none" w:sz="0" w:space="0" w:color="auto"/>
            <w:left w:val="none" w:sz="0" w:space="0" w:color="auto"/>
            <w:bottom w:val="none" w:sz="0" w:space="0" w:color="auto"/>
            <w:right w:val="none" w:sz="0" w:space="0" w:color="auto"/>
          </w:divBdr>
        </w:div>
        <w:div w:id="708070175">
          <w:marLeft w:val="547"/>
          <w:marRight w:val="0"/>
          <w:marTop w:val="0"/>
          <w:marBottom w:val="0"/>
          <w:divBdr>
            <w:top w:val="none" w:sz="0" w:space="0" w:color="auto"/>
            <w:left w:val="none" w:sz="0" w:space="0" w:color="auto"/>
            <w:bottom w:val="none" w:sz="0" w:space="0" w:color="auto"/>
            <w:right w:val="none" w:sz="0" w:space="0" w:color="auto"/>
          </w:divBdr>
        </w:div>
        <w:div w:id="932010733">
          <w:marLeft w:val="547"/>
          <w:marRight w:val="0"/>
          <w:marTop w:val="0"/>
          <w:marBottom w:val="0"/>
          <w:divBdr>
            <w:top w:val="none" w:sz="0" w:space="0" w:color="auto"/>
            <w:left w:val="none" w:sz="0" w:space="0" w:color="auto"/>
            <w:bottom w:val="none" w:sz="0" w:space="0" w:color="auto"/>
            <w:right w:val="none" w:sz="0" w:space="0" w:color="auto"/>
          </w:divBdr>
        </w:div>
        <w:div w:id="1019742863">
          <w:marLeft w:val="547"/>
          <w:marRight w:val="0"/>
          <w:marTop w:val="0"/>
          <w:marBottom w:val="0"/>
          <w:divBdr>
            <w:top w:val="none" w:sz="0" w:space="0" w:color="auto"/>
            <w:left w:val="none" w:sz="0" w:space="0" w:color="auto"/>
            <w:bottom w:val="none" w:sz="0" w:space="0" w:color="auto"/>
            <w:right w:val="none" w:sz="0" w:space="0" w:color="auto"/>
          </w:divBdr>
        </w:div>
        <w:div w:id="1255438862">
          <w:marLeft w:val="547"/>
          <w:marRight w:val="0"/>
          <w:marTop w:val="0"/>
          <w:marBottom w:val="0"/>
          <w:divBdr>
            <w:top w:val="none" w:sz="0" w:space="0" w:color="auto"/>
            <w:left w:val="none" w:sz="0" w:space="0" w:color="auto"/>
            <w:bottom w:val="none" w:sz="0" w:space="0" w:color="auto"/>
            <w:right w:val="none" w:sz="0" w:space="0" w:color="auto"/>
          </w:divBdr>
        </w:div>
        <w:div w:id="1762867602">
          <w:marLeft w:val="547"/>
          <w:marRight w:val="0"/>
          <w:marTop w:val="0"/>
          <w:marBottom w:val="0"/>
          <w:divBdr>
            <w:top w:val="none" w:sz="0" w:space="0" w:color="auto"/>
            <w:left w:val="none" w:sz="0" w:space="0" w:color="auto"/>
            <w:bottom w:val="none" w:sz="0" w:space="0" w:color="auto"/>
            <w:right w:val="none" w:sz="0" w:space="0" w:color="auto"/>
          </w:divBdr>
        </w:div>
        <w:div w:id="1928999221">
          <w:marLeft w:val="547"/>
          <w:marRight w:val="0"/>
          <w:marTop w:val="0"/>
          <w:marBottom w:val="0"/>
          <w:divBdr>
            <w:top w:val="none" w:sz="0" w:space="0" w:color="auto"/>
            <w:left w:val="none" w:sz="0" w:space="0" w:color="auto"/>
            <w:bottom w:val="none" w:sz="0" w:space="0" w:color="auto"/>
            <w:right w:val="none" w:sz="0" w:space="0" w:color="auto"/>
          </w:divBdr>
        </w:div>
        <w:div w:id="2124105438">
          <w:marLeft w:val="547"/>
          <w:marRight w:val="0"/>
          <w:marTop w:val="0"/>
          <w:marBottom w:val="0"/>
          <w:divBdr>
            <w:top w:val="none" w:sz="0" w:space="0" w:color="auto"/>
            <w:left w:val="none" w:sz="0" w:space="0" w:color="auto"/>
            <w:bottom w:val="none" w:sz="0" w:space="0" w:color="auto"/>
            <w:right w:val="none" w:sz="0" w:space="0" w:color="auto"/>
          </w:divBdr>
        </w:div>
      </w:divsChild>
    </w:div>
    <w:div w:id="590355316">
      <w:bodyDiv w:val="1"/>
      <w:marLeft w:val="0"/>
      <w:marRight w:val="0"/>
      <w:marTop w:val="0"/>
      <w:marBottom w:val="0"/>
      <w:divBdr>
        <w:top w:val="none" w:sz="0" w:space="0" w:color="auto"/>
        <w:left w:val="none" w:sz="0" w:space="0" w:color="auto"/>
        <w:bottom w:val="none" w:sz="0" w:space="0" w:color="auto"/>
        <w:right w:val="none" w:sz="0" w:space="0" w:color="auto"/>
      </w:divBdr>
    </w:div>
    <w:div w:id="626353345">
      <w:bodyDiv w:val="1"/>
      <w:marLeft w:val="0"/>
      <w:marRight w:val="0"/>
      <w:marTop w:val="0"/>
      <w:marBottom w:val="0"/>
      <w:divBdr>
        <w:top w:val="none" w:sz="0" w:space="0" w:color="auto"/>
        <w:left w:val="none" w:sz="0" w:space="0" w:color="auto"/>
        <w:bottom w:val="none" w:sz="0" w:space="0" w:color="auto"/>
        <w:right w:val="none" w:sz="0" w:space="0" w:color="auto"/>
      </w:divBdr>
    </w:div>
    <w:div w:id="640816676">
      <w:bodyDiv w:val="1"/>
      <w:marLeft w:val="0"/>
      <w:marRight w:val="0"/>
      <w:marTop w:val="0"/>
      <w:marBottom w:val="0"/>
      <w:divBdr>
        <w:top w:val="none" w:sz="0" w:space="0" w:color="auto"/>
        <w:left w:val="none" w:sz="0" w:space="0" w:color="auto"/>
        <w:bottom w:val="none" w:sz="0" w:space="0" w:color="auto"/>
        <w:right w:val="none" w:sz="0" w:space="0" w:color="auto"/>
      </w:divBdr>
      <w:divsChild>
        <w:div w:id="1876499849">
          <w:marLeft w:val="547"/>
          <w:marRight w:val="475"/>
          <w:marTop w:val="0"/>
          <w:marBottom w:val="0"/>
          <w:divBdr>
            <w:top w:val="none" w:sz="0" w:space="0" w:color="auto"/>
            <w:left w:val="none" w:sz="0" w:space="0" w:color="auto"/>
            <w:bottom w:val="none" w:sz="0" w:space="0" w:color="auto"/>
            <w:right w:val="none" w:sz="0" w:space="0" w:color="auto"/>
          </w:divBdr>
        </w:div>
      </w:divsChild>
    </w:div>
    <w:div w:id="779491117">
      <w:bodyDiv w:val="1"/>
      <w:marLeft w:val="0"/>
      <w:marRight w:val="0"/>
      <w:marTop w:val="0"/>
      <w:marBottom w:val="0"/>
      <w:divBdr>
        <w:top w:val="none" w:sz="0" w:space="0" w:color="auto"/>
        <w:left w:val="none" w:sz="0" w:space="0" w:color="auto"/>
        <w:bottom w:val="none" w:sz="0" w:space="0" w:color="auto"/>
        <w:right w:val="none" w:sz="0" w:space="0" w:color="auto"/>
      </w:divBdr>
    </w:div>
    <w:div w:id="861553841">
      <w:bodyDiv w:val="1"/>
      <w:marLeft w:val="0"/>
      <w:marRight w:val="0"/>
      <w:marTop w:val="0"/>
      <w:marBottom w:val="0"/>
      <w:divBdr>
        <w:top w:val="none" w:sz="0" w:space="0" w:color="auto"/>
        <w:left w:val="none" w:sz="0" w:space="0" w:color="auto"/>
        <w:bottom w:val="none" w:sz="0" w:space="0" w:color="auto"/>
        <w:right w:val="none" w:sz="0" w:space="0" w:color="auto"/>
      </w:divBdr>
      <w:divsChild>
        <w:div w:id="303122676">
          <w:marLeft w:val="547"/>
          <w:marRight w:val="86"/>
          <w:marTop w:val="0"/>
          <w:marBottom w:val="0"/>
          <w:divBdr>
            <w:top w:val="none" w:sz="0" w:space="0" w:color="auto"/>
            <w:left w:val="none" w:sz="0" w:space="0" w:color="auto"/>
            <w:bottom w:val="none" w:sz="0" w:space="0" w:color="auto"/>
            <w:right w:val="none" w:sz="0" w:space="0" w:color="auto"/>
          </w:divBdr>
        </w:div>
        <w:div w:id="718674689">
          <w:marLeft w:val="547"/>
          <w:marRight w:val="86"/>
          <w:marTop w:val="0"/>
          <w:marBottom w:val="0"/>
          <w:divBdr>
            <w:top w:val="none" w:sz="0" w:space="0" w:color="auto"/>
            <w:left w:val="none" w:sz="0" w:space="0" w:color="auto"/>
            <w:bottom w:val="none" w:sz="0" w:space="0" w:color="auto"/>
            <w:right w:val="none" w:sz="0" w:space="0" w:color="auto"/>
          </w:divBdr>
        </w:div>
        <w:div w:id="1874611808">
          <w:marLeft w:val="547"/>
          <w:marRight w:val="86"/>
          <w:marTop w:val="0"/>
          <w:marBottom w:val="0"/>
          <w:divBdr>
            <w:top w:val="none" w:sz="0" w:space="0" w:color="auto"/>
            <w:left w:val="none" w:sz="0" w:space="0" w:color="auto"/>
            <w:bottom w:val="none" w:sz="0" w:space="0" w:color="auto"/>
            <w:right w:val="none" w:sz="0" w:space="0" w:color="auto"/>
          </w:divBdr>
        </w:div>
        <w:div w:id="597181316">
          <w:marLeft w:val="547"/>
          <w:marRight w:val="86"/>
          <w:marTop w:val="0"/>
          <w:marBottom w:val="0"/>
          <w:divBdr>
            <w:top w:val="none" w:sz="0" w:space="0" w:color="auto"/>
            <w:left w:val="none" w:sz="0" w:space="0" w:color="auto"/>
            <w:bottom w:val="none" w:sz="0" w:space="0" w:color="auto"/>
            <w:right w:val="none" w:sz="0" w:space="0" w:color="auto"/>
          </w:divBdr>
        </w:div>
        <w:div w:id="2045596660">
          <w:marLeft w:val="547"/>
          <w:marRight w:val="86"/>
          <w:marTop w:val="0"/>
          <w:marBottom w:val="0"/>
          <w:divBdr>
            <w:top w:val="none" w:sz="0" w:space="0" w:color="auto"/>
            <w:left w:val="none" w:sz="0" w:space="0" w:color="auto"/>
            <w:bottom w:val="none" w:sz="0" w:space="0" w:color="auto"/>
            <w:right w:val="none" w:sz="0" w:space="0" w:color="auto"/>
          </w:divBdr>
        </w:div>
        <w:div w:id="1102409160">
          <w:marLeft w:val="547"/>
          <w:marRight w:val="86"/>
          <w:marTop w:val="0"/>
          <w:marBottom w:val="0"/>
          <w:divBdr>
            <w:top w:val="none" w:sz="0" w:space="0" w:color="auto"/>
            <w:left w:val="none" w:sz="0" w:space="0" w:color="auto"/>
            <w:bottom w:val="none" w:sz="0" w:space="0" w:color="auto"/>
            <w:right w:val="none" w:sz="0" w:space="0" w:color="auto"/>
          </w:divBdr>
        </w:div>
      </w:divsChild>
    </w:div>
    <w:div w:id="904416267">
      <w:bodyDiv w:val="1"/>
      <w:marLeft w:val="0"/>
      <w:marRight w:val="0"/>
      <w:marTop w:val="0"/>
      <w:marBottom w:val="0"/>
      <w:divBdr>
        <w:top w:val="none" w:sz="0" w:space="0" w:color="auto"/>
        <w:left w:val="none" w:sz="0" w:space="0" w:color="auto"/>
        <w:bottom w:val="none" w:sz="0" w:space="0" w:color="auto"/>
        <w:right w:val="none" w:sz="0" w:space="0" w:color="auto"/>
      </w:divBdr>
    </w:div>
    <w:div w:id="913049997">
      <w:bodyDiv w:val="1"/>
      <w:marLeft w:val="0"/>
      <w:marRight w:val="0"/>
      <w:marTop w:val="0"/>
      <w:marBottom w:val="0"/>
      <w:divBdr>
        <w:top w:val="none" w:sz="0" w:space="0" w:color="auto"/>
        <w:left w:val="none" w:sz="0" w:space="0" w:color="auto"/>
        <w:bottom w:val="none" w:sz="0" w:space="0" w:color="auto"/>
        <w:right w:val="none" w:sz="0" w:space="0" w:color="auto"/>
      </w:divBdr>
      <w:divsChild>
        <w:div w:id="42599571">
          <w:marLeft w:val="446"/>
          <w:marRight w:val="0"/>
          <w:marTop w:val="0"/>
          <w:marBottom w:val="0"/>
          <w:divBdr>
            <w:top w:val="none" w:sz="0" w:space="0" w:color="auto"/>
            <w:left w:val="none" w:sz="0" w:space="0" w:color="auto"/>
            <w:bottom w:val="none" w:sz="0" w:space="0" w:color="auto"/>
            <w:right w:val="none" w:sz="0" w:space="0" w:color="auto"/>
          </w:divBdr>
        </w:div>
        <w:div w:id="280232464">
          <w:marLeft w:val="446"/>
          <w:marRight w:val="0"/>
          <w:marTop w:val="0"/>
          <w:marBottom w:val="0"/>
          <w:divBdr>
            <w:top w:val="none" w:sz="0" w:space="0" w:color="auto"/>
            <w:left w:val="none" w:sz="0" w:space="0" w:color="auto"/>
            <w:bottom w:val="none" w:sz="0" w:space="0" w:color="auto"/>
            <w:right w:val="none" w:sz="0" w:space="0" w:color="auto"/>
          </w:divBdr>
        </w:div>
        <w:div w:id="1735009980">
          <w:marLeft w:val="446"/>
          <w:marRight w:val="0"/>
          <w:marTop w:val="0"/>
          <w:marBottom w:val="0"/>
          <w:divBdr>
            <w:top w:val="none" w:sz="0" w:space="0" w:color="auto"/>
            <w:left w:val="none" w:sz="0" w:space="0" w:color="auto"/>
            <w:bottom w:val="none" w:sz="0" w:space="0" w:color="auto"/>
            <w:right w:val="none" w:sz="0" w:space="0" w:color="auto"/>
          </w:divBdr>
        </w:div>
        <w:div w:id="1734691052">
          <w:marLeft w:val="446"/>
          <w:marRight w:val="0"/>
          <w:marTop w:val="0"/>
          <w:marBottom w:val="0"/>
          <w:divBdr>
            <w:top w:val="none" w:sz="0" w:space="0" w:color="auto"/>
            <w:left w:val="none" w:sz="0" w:space="0" w:color="auto"/>
            <w:bottom w:val="none" w:sz="0" w:space="0" w:color="auto"/>
            <w:right w:val="none" w:sz="0" w:space="0" w:color="auto"/>
          </w:divBdr>
        </w:div>
        <w:div w:id="164975729">
          <w:marLeft w:val="446"/>
          <w:marRight w:val="0"/>
          <w:marTop w:val="0"/>
          <w:marBottom w:val="0"/>
          <w:divBdr>
            <w:top w:val="none" w:sz="0" w:space="0" w:color="auto"/>
            <w:left w:val="none" w:sz="0" w:space="0" w:color="auto"/>
            <w:bottom w:val="none" w:sz="0" w:space="0" w:color="auto"/>
            <w:right w:val="none" w:sz="0" w:space="0" w:color="auto"/>
          </w:divBdr>
        </w:div>
      </w:divsChild>
    </w:div>
    <w:div w:id="1103918064">
      <w:bodyDiv w:val="1"/>
      <w:marLeft w:val="0"/>
      <w:marRight w:val="0"/>
      <w:marTop w:val="0"/>
      <w:marBottom w:val="0"/>
      <w:divBdr>
        <w:top w:val="none" w:sz="0" w:space="0" w:color="auto"/>
        <w:left w:val="none" w:sz="0" w:space="0" w:color="auto"/>
        <w:bottom w:val="none" w:sz="0" w:space="0" w:color="auto"/>
        <w:right w:val="none" w:sz="0" w:space="0" w:color="auto"/>
      </w:divBdr>
    </w:div>
    <w:div w:id="1179152581">
      <w:bodyDiv w:val="1"/>
      <w:marLeft w:val="0"/>
      <w:marRight w:val="0"/>
      <w:marTop w:val="0"/>
      <w:marBottom w:val="0"/>
      <w:divBdr>
        <w:top w:val="none" w:sz="0" w:space="0" w:color="auto"/>
        <w:left w:val="none" w:sz="0" w:space="0" w:color="auto"/>
        <w:bottom w:val="none" w:sz="0" w:space="0" w:color="auto"/>
        <w:right w:val="none" w:sz="0" w:space="0" w:color="auto"/>
      </w:divBdr>
    </w:div>
    <w:div w:id="1229652507">
      <w:bodyDiv w:val="1"/>
      <w:marLeft w:val="0"/>
      <w:marRight w:val="0"/>
      <w:marTop w:val="0"/>
      <w:marBottom w:val="0"/>
      <w:divBdr>
        <w:top w:val="none" w:sz="0" w:space="0" w:color="auto"/>
        <w:left w:val="none" w:sz="0" w:space="0" w:color="auto"/>
        <w:bottom w:val="none" w:sz="0" w:space="0" w:color="auto"/>
        <w:right w:val="none" w:sz="0" w:space="0" w:color="auto"/>
      </w:divBdr>
    </w:div>
    <w:div w:id="1239706387">
      <w:bodyDiv w:val="1"/>
      <w:marLeft w:val="0"/>
      <w:marRight w:val="0"/>
      <w:marTop w:val="0"/>
      <w:marBottom w:val="0"/>
      <w:divBdr>
        <w:top w:val="none" w:sz="0" w:space="0" w:color="auto"/>
        <w:left w:val="none" w:sz="0" w:space="0" w:color="auto"/>
        <w:bottom w:val="none" w:sz="0" w:space="0" w:color="auto"/>
        <w:right w:val="none" w:sz="0" w:space="0" w:color="auto"/>
      </w:divBdr>
      <w:divsChild>
        <w:div w:id="1884515321">
          <w:marLeft w:val="547"/>
          <w:marRight w:val="475"/>
          <w:marTop w:val="0"/>
          <w:marBottom w:val="0"/>
          <w:divBdr>
            <w:top w:val="none" w:sz="0" w:space="0" w:color="auto"/>
            <w:left w:val="none" w:sz="0" w:space="0" w:color="auto"/>
            <w:bottom w:val="none" w:sz="0" w:space="0" w:color="auto"/>
            <w:right w:val="none" w:sz="0" w:space="0" w:color="auto"/>
          </w:divBdr>
        </w:div>
      </w:divsChild>
    </w:div>
    <w:div w:id="1265112165">
      <w:bodyDiv w:val="1"/>
      <w:marLeft w:val="0"/>
      <w:marRight w:val="0"/>
      <w:marTop w:val="0"/>
      <w:marBottom w:val="0"/>
      <w:divBdr>
        <w:top w:val="none" w:sz="0" w:space="0" w:color="auto"/>
        <w:left w:val="none" w:sz="0" w:space="0" w:color="auto"/>
        <w:bottom w:val="none" w:sz="0" w:space="0" w:color="auto"/>
        <w:right w:val="none" w:sz="0" w:space="0" w:color="auto"/>
      </w:divBdr>
      <w:divsChild>
        <w:div w:id="504395603">
          <w:marLeft w:val="547"/>
          <w:marRight w:val="475"/>
          <w:marTop w:val="0"/>
          <w:marBottom w:val="0"/>
          <w:divBdr>
            <w:top w:val="none" w:sz="0" w:space="0" w:color="auto"/>
            <w:left w:val="none" w:sz="0" w:space="0" w:color="auto"/>
            <w:bottom w:val="none" w:sz="0" w:space="0" w:color="auto"/>
            <w:right w:val="none" w:sz="0" w:space="0" w:color="auto"/>
          </w:divBdr>
        </w:div>
        <w:div w:id="550267356">
          <w:marLeft w:val="547"/>
          <w:marRight w:val="475"/>
          <w:marTop w:val="0"/>
          <w:marBottom w:val="0"/>
          <w:divBdr>
            <w:top w:val="none" w:sz="0" w:space="0" w:color="auto"/>
            <w:left w:val="none" w:sz="0" w:space="0" w:color="auto"/>
            <w:bottom w:val="none" w:sz="0" w:space="0" w:color="auto"/>
            <w:right w:val="none" w:sz="0" w:space="0" w:color="auto"/>
          </w:divBdr>
        </w:div>
        <w:div w:id="1067846983">
          <w:marLeft w:val="547"/>
          <w:marRight w:val="475"/>
          <w:marTop w:val="0"/>
          <w:marBottom w:val="0"/>
          <w:divBdr>
            <w:top w:val="none" w:sz="0" w:space="0" w:color="auto"/>
            <w:left w:val="none" w:sz="0" w:space="0" w:color="auto"/>
            <w:bottom w:val="none" w:sz="0" w:space="0" w:color="auto"/>
            <w:right w:val="none" w:sz="0" w:space="0" w:color="auto"/>
          </w:divBdr>
        </w:div>
        <w:div w:id="1186015594">
          <w:marLeft w:val="547"/>
          <w:marRight w:val="475"/>
          <w:marTop w:val="0"/>
          <w:marBottom w:val="0"/>
          <w:divBdr>
            <w:top w:val="none" w:sz="0" w:space="0" w:color="auto"/>
            <w:left w:val="none" w:sz="0" w:space="0" w:color="auto"/>
            <w:bottom w:val="none" w:sz="0" w:space="0" w:color="auto"/>
            <w:right w:val="none" w:sz="0" w:space="0" w:color="auto"/>
          </w:divBdr>
        </w:div>
        <w:div w:id="1208881067">
          <w:marLeft w:val="547"/>
          <w:marRight w:val="475"/>
          <w:marTop w:val="0"/>
          <w:marBottom w:val="0"/>
          <w:divBdr>
            <w:top w:val="none" w:sz="0" w:space="0" w:color="auto"/>
            <w:left w:val="none" w:sz="0" w:space="0" w:color="auto"/>
            <w:bottom w:val="none" w:sz="0" w:space="0" w:color="auto"/>
            <w:right w:val="none" w:sz="0" w:space="0" w:color="auto"/>
          </w:divBdr>
        </w:div>
        <w:div w:id="1580478817">
          <w:marLeft w:val="547"/>
          <w:marRight w:val="475"/>
          <w:marTop w:val="0"/>
          <w:marBottom w:val="0"/>
          <w:divBdr>
            <w:top w:val="none" w:sz="0" w:space="0" w:color="auto"/>
            <w:left w:val="none" w:sz="0" w:space="0" w:color="auto"/>
            <w:bottom w:val="none" w:sz="0" w:space="0" w:color="auto"/>
            <w:right w:val="none" w:sz="0" w:space="0" w:color="auto"/>
          </w:divBdr>
        </w:div>
        <w:div w:id="1745879112">
          <w:marLeft w:val="547"/>
          <w:marRight w:val="475"/>
          <w:marTop w:val="0"/>
          <w:marBottom w:val="0"/>
          <w:divBdr>
            <w:top w:val="none" w:sz="0" w:space="0" w:color="auto"/>
            <w:left w:val="none" w:sz="0" w:space="0" w:color="auto"/>
            <w:bottom w:val="none" w:sz="0" w:space="0" w:color="auto"/>
            <w:right w:val="none" w:sz="0" w:space="0" w:color="auto"/>
          </w:divBdr>
        </w:div>
        <w:div w:id="1991902892">
          <w:marLeft w:val="547"/>
          <w:marRight w:val="475"/>
          <w:marTop w:val="0"/>
          <w:marBottom w:val="0"/>
          <w:divBdr>
            <w:top w:val="none" w:sz="0" w:space="0" w:color="auto"/>
            <w:left w:val="none" w:sz="0" w:space="0" w:color="auto"/>
            <w:bottom w:val="none" w:sz="0" w:space="0" w:color="auto"/>
            <w:right w:val="none" w:sz="0" w:space="0" w:color="auto"/>
          </w:divBdr>
        </w:div>
      </w:divsChild>
    </w:div>
    <w:div w:id="1486160832">
      <w:bodyDiv w:val="1"/>
      <w:marLeft w:val="0"/>
      <w:marRight w:val="0"/>
      <w:marTop w:val="0"/>
      <w:marBottom w:val="0"/>
      <w:divBdr>
        <w:top w:val="none" w:sz="0" w:space="0" w:color="auto"/>
        <w:left w:val="none" w:sz="0" w:space="0" w:color="auto"/>
        <w:bottom w:val="none" w:sz="0" w:space="0" w:color="auto"/>
        <w:right w:val="none" w:sz="0" w:space="0" w:color="auto"/>
      </w:divBdr>
      <w:divsChild>
        <w:div w:id="896665533">
          <w:marLeft w:val="547"/>
          <w:marRight w:val="475"/>
          <w:marTop w:val="0"/>
          <w:marBottom w:val="0"/>
          <w:divBdr>
            <w:top w:val="none" w:sz="0" w:space="0" w:color="auto"/>
            <w:left w:val="none" w:sz="0" w:space="0" w:color="auto"/>
            <w:bottom w:val="none" w:sz="0" w:space="0" w:color="auto"/>
            <w:right w:val="none" w:sz="0" w:space="0" w:color="auto"/>
          </w:divBdr>
        </w:div>
        <w:div w:id="1339386654">
          <w:marLeft w:val="547"/>
          <w:marRight w:val="475"/>
          <w:marTop w:val="0"/>
          <w:marBottom w:val="0"/>
          <w:divBdr>
            <w:top w:val="none" w:sz="0" w:space="0" w:color="auto"/>
            <w:left w:val="none" w:sz="0" w:space="0" w:color="auto"/>
            <w:bottom w:val="none" w:sz="0" w:space="0" w:color="auto"/>
            <w:right w:val="none" w:sz="0" w:space="0" w:color="auto"/>
          </w:divBdr>
        </w:div>
        <w:div w:id="320744617">
          <w:marLeft w:val="547"/>
          <w:marRight w:val="475"/>
          <w:marTop w:val="0"/>
          <w:marBottom w:val="0"/>
          <w:divBdr>
            <w:top w:val="none" w:sz="0" w:space="0" w:color="auto"/>
            <w:left w:val="none" w:sz="0" w:space="0" w:color="auto"/>
            <w:bottom w:val="none" w:sz="0" w:space="0" w:color="auto"/>
            <w:right w:val="none" w:sz="0" w:space="0" w:color="auto"/>
          </w:divBdr>
        </w:div>
        <w:div w:id="2131166849">
          <w:marLeft w:val="547"/>
          <w:marRight w:val="475"/>
          <w:marTop w:val="0"/>
          <w:marBottom w:val="0"/>
          <w:divBdr>
            <w:top w:val="none" w:sz="0" w:space="0" w:color="auto"/>
            <w:left w:val="none" w:sz="0" w:space="0" w:color="auto"/>
            <w:bottom w:val="none" w:sz="0" w:space="0" w:color="auto"/>
            <w:right w:val="none" w:sz="0" w:space="0" w:color="auto"/>
          </w:divBdr>
        </w:div>
        <w:div w:id="354427133">
          <w:marLeft w:val="547"/>
          <w:marRight w:val="475"/>
          <w:marTop w:val="0"/>
          <w:marBottom w:val="0"/>
          <w:divBdr>
            <w:top w:val="none" w:sz="0" w:space="0" w:color="auto"/>
            <w:left w:val="none" w:sz="0" w:space="0" w:color="auto"/>
            <w:bottom w:val="none" w:sz="0" w:space="0" w:color="auto"/>
            <w:right w:val="none" w:sz="0" w:space="0" w:color="auto"/>
          </w:divBdr>
        </w:div>
        <w:div w:id="1580402069">
          <w:marLeft w:val="547"/>
          <w:marRight w:val="475"/>
          <w:marTop w:val="0"/>
          <w:marBottom w:val="0"/>
          <w:divBdr>
            <w:top w:val="none" w:sz="0" w:space="0" w:color="auto"/>
            <w:left w:val="none" w:sz="0" w:space="0" w:color="auto"/>
            <w:bottom w:val="none" w:sz="0" w:space="0" w:color="auto"/>
            <w:right w:val="none" w:sz="0" w:space="0" w:color="auto"/>
          </w:divBdr>
        </w:div>
        <w:div w:id="1701200548">
          <w:marLeft w:val="547"/>
          <w:marRight w:val="475"/>
          <w:marTop w:val="0"/>
          <w:marBottom w:val="0"/>
          <w:divBdr>
            <w:top w:val="none" w:sz="0" w:space="0" w:color="auto"/>
            <w:left w:val="none" w:sz="0" w:space="0" w:color="auto"/>
            <w:bottom w:val="none" w:sz="0" w:space="0" w:color="auto"/>
            <w:right w:val="none" w:sz="0" w:space="0" w:color="auto"/>
          </w:divBdr>
        </w:div>
        <w:div w:id="1930700688">
          <w:marLeft w:val="547"/>
          <w:marRight w:val="475"/>
          <w:marTop w:val="0"/>
          <w:marBottom w:val="0"/>
          <w:divBdr>
            <w:top w:val="none" w:sz="0" w:space="0" w:color="auto"/>
            <w:left w:val="none" w:sz="0" w:space="0" w:color="auto"/>
            <w:bottom w:val="none" w:sz="0" w:space="0" w:color="auto"/>
            <w:right w:val="none" w:sz="0" w:space="0" w:color="auto"/>
          </w:divBdr>
        </w:div>
      </w:divsChild>
    </w:div>
    <w:div w:id="1540625953">
      <w:bodyDiv w:val="1"/>
      <w:marLeft w:val="0"/>
      <w:marRight w:val="0"/>
      <w:marTop w:val="0"/>
      <w:marBottom w:val="0"/>
      <w:divBdr>
        <w:top w:val="none" w:sz="0" w:space="0" w:color="auto"/>
        <w:left w:val="none" w:sz="0" w:space="0" w:color="auto"/>
        <w:bottom w:val="none" w:sz="0" w:space="0" w:color="auto"/>
        <w:right w:val="none" w:sz="0" w:space="0" w:color="auto"/>
      </w:divBdr>
    </w:div>
    <w:div w:id="1596398991">
      <w:bodyDiv w:val="1"/>
      <w:marLeft w:val="0"/>
      <w:marRight w:val="0"/>
      <w:marTop w:val="0"/>
      <w:marBottom w:val="0"/>
      <w:divBdr>
        <w:top w:val="none" w:sz="0" w:space="0" w:color="auto"/>
        <w:left w:val="none" w:sz="0" w:space="0" w:color="auto"/>
        <w:bottom w:val="none" w:sz="0" w:space="0" w:color="auto"/>
        <w:right w:val="none" w:sz="0" w:space="0" w:color="auto"/>
      </w:divBdr>
    </w:div>
    <w:div w:id="1602452425">
      <w:bodyDiv w:val="1"/>
      <w:marLeft w:val="0"/>
      <w:marRight w:val="0"/>
      <w:marTop w:val="0"/>
      <w:marBottom w:val="0"/>
      <w:divBdr>
        <w:top w:val="none" w:sz="0" w:space="0" w:color="auto"/>
        <w:left w:val="none" w:sz="0" w:space="0" w:color="auto"/>
        <w:bottom w:val="none" w:sz="0" w:space="0" w:color="auto"/>
        <w:right w:val="none" w:sz="0" w:space="0" w:color="auto"/>
      </w:divBdr>
      <w:divsChild>
        <w:div w:id="444275328">
          <w:marLeft w:val="0"/>
          <w:marRight w:val="0"/>
          <w:marTop w:val="0"/>
          <w:marBottom w:val="0"/>
          <w:divBdr>
            <w:top w:val="none" w:sz="0" w:space="0" w:color="auto"/>
            <w:left w:val="none" w:sz="0" w:space="0" w:color="auto"/>
            <w:bottom w:val="none" w:sz="0" w:space="0" w:color="auto"/>
            <w:right w:val="none" w:sz="0" w:space="0" w:color="auto"/>
          </w:divBdr>
        </w:div>
        <w:div w:id="686566845">
          <w:marLeft w:val="0"/>
          <w:marRight w:val="0"/>
          <w:marTop w:val="0"/>
          <w:marBottom w:val="0"/>
          <w:divBdr>
            <w:top w:val="none" w:sz="0" w:space="0" w:color="auto"/>
            <w:left w:val="none" w:sz="0" w:space="0" w:color="auto"/>
            <w:bottom w:val="none" w:sz="0" w:space="0" w:color="auto"/>
            <w:right w:val="none" w:sz="0" w:space="0" w:color="auto"/>
          </w:divBdr>
        </w:div>
        <w:div w:id="930771164">
          <w:marLeft w:val="0"/>
          <w:marRight w:val="0"/>
          <w:marTop w:val="0"/>
          <w:marBottom w:val="0"/>
          <w:divBdr>
            <w:top w:val="none" w:sz="0" w:space="0" w:color="auto"/>
            <w:left w:val="none" w:sz="0" w:space="0" w:color="auto"/>
            <w:bottom w:val="none" w:sz="0" w:space="0" w:color="auto"/>
            <w:right w:val="none" w:sz="0" w:space="0" w:color="auto"/>
          </w:divBdr>
        </w:div>
        <w:div w:id="956254803">
          <w:marLeft w:val="0"/>
          <w:marRight w:val="0"/>
          <w:marTop w:val="0"/>
          <w:marBottom w:val="0"/>
          <w:divBdr>
            <w:top w:val="none" w:sz="0" w:space="0" w:color="auto"/>
            <w:left w:val="none" w:sz="0" w:space="0" w:color="auto"/>
            <w:bottom w:val="none" w:sz="0" w:space="0" w:color="auto"/>
            <w:right w:val="none" w:sz="0" w:space="0" w:color="auto"/>
          </w:divBdr>
        </w:div>
        <w:div w:id="1583687029">
          <w:marLeft w:val="0"/>
          <w:marRight w:val="0"/>
          <w:marTop w:val="0"/>
          <w:marBottom w:val="0"/>
          <w:divBdr>
            <w:top w:val="none" w:sz="0" w:space="0" w:color="auto"/>
            <w:left w:val="none" w:sz="0" w:space="0" w:color="auto"/>
            <w:bottom w:val="none" w:sz="0" w:space="0" w:color="auto"/>
            <w:right w:val="none" w:sz="0" w:space="0" w:color="auto"/>
          </w:divBdr>
        </w:div>
        <w:div w:id="1795369955">
          <w:marLeft w:val="0"/>
          <w:marRight w:val="0"/>
          <w:marTop w:val="0"/>
          <w:marBottom w:val="0"/>
          <w:divBdr>
            <w:top w:val="none" w:sz="0" w:space="0" w:color="auto"/>
            <w:left w:val="none" w:sz="0" w:space="0" w:color="auto"/>
            <w:bottom w:val="none" w:sz="0" w:space="0" w:color="auto"/>
            <w:right w:val="none" w:sz="0" w:space="0" w:color="auto"/>
          </w:divBdr>
          <w:divsChild>
            <w:div w:id="206572569">
              <w:marLeft w:val="0"/>
              <w:marRight w:val="0"/>
              <w:marTop w:val="0"/>
              <w:marBottom w:val="0"/>
              <w:divBdr>
                <w:top w:val="none" w:sz="0" w:space="0" w:color="auto"/>
                <w:left w:val="none" w:sz="0" w:space="0" w:color="auto"/>
                <w:bottom w:val="none" w:sz="0" w:space="0" w:color="auto"/>
                <w:right w:val="none" w:sz="0" w:space="0" w:color="auto"/>
              </w:divBdr>
            </w:div>
            <w:div w:id="416248494">
              <w:marLeft w:val="0"/>
              <w:marRight w:val="0"/>
              <w:marTop w:val="0"/>
              <w:marBottom w:val="0"/>
              <w:divBdr>
                <w:top w:val="none" w:sz="0" w:space="0" w:color="auto"/>
                <w:left w:val="none" w:sz="0" w:space="0" w:color="auto"/>
                <w:bottom w:val="none" w:sz="0" w:space="0" w:color="auto"/>
                <w:right w:val="none" w:sz="0" w:space="0" w:color="auto"/>
              </w:divBdr>
            </w:div>
            <w:div w:id="575941489">
              <w:marLeft w:val="0"/>
              <w:marRight w:val="0"/>
              <w:marTop w:val="0"/>
              <w:marBottom w:val="0"/>
              <w:divBdr>
                <w:top w:val="none" w:sz="0" w:space="0" w:color="auto"/>
                <w:left w:val="none" w:sz="0" w:space="0" w:color="auto"/>
                <w:bottom w:val="none" w:sz="0" w:space="0" w:color="auto"/>
                <w:right w:val="none" w:sz="0" w:space="0" w:color="auto"/>
              </w:divBdr>
            </w:div>
            <w:div w:id="831405727">
              <w:marLeft w:val="0"/>
              <w:marRight w:val="0"/>
              <w:marTop w:val="0"/>
              <w:marBottom w:val="0"/>
              <w:divBdr>
                <w:top w:val="none" w:sz="0" w:space="0" w:color="auto"/>
                <w:left w:val="none" w:sz="0" w:space="0" w:color="auto"/>
                <w:bottom w:val="none" w:sz="0" w:space="0" w:color="auto"/>
                <w:right w:val="none" w:sz="0" w:space="0" w:color="auto"/>
              </w:divBdr>
            </w:div>
            <w:div w:id="867181322">
              <w:marLeft w:val="0"/>
              <w:marRight w:val="0"/>
              <w:marTop w:val="0"/>
              <w:marBottom w:val="0"/>
              <w:divBdr>
                <w:top w:val="none" w:sz="0" w:space="0" w:color="auto"/>
                <w:left w:val="none" w:sz="0" w:space="0" w:color="auto"/>
                <w:bottom w:val="none" w:sz="0" w:space="0" w:color="auto"/>
                <w:right w:val="none" w:sz="0" w:space="0" w:color="auto"/>
              </w:divBdr>
            </w:div>
            <w:div w:id="1353611326">
              <w:marLeft w:val="0"/>
              <w:marRight w:val="0"/>
              <w:marTop w:val="0"/>
              <w:marBottom w:val="0"/>
              <w:divBdr>
                <w:top w:val="none" w:sz="0" w:space="0" w:color="auto"/>
                <w:left w:val="none" w:sz="0" w:space="0" w:color="auto"/>
                <w:bottom w:val="none" w:sz="0" w:space="0" w:color="auto"/>
                <w:right w:val="none" w:sz="0" w:space="0" w:color="auto"/>
              </w:divBdr>
            </w:div>
            <w:div w:id="14176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2067">
      <w:bodyDiv w:val="1"/>
      <w:marLeft w:val="0"/>
      <w:marRight w:val="0"/>
      <w:marTop w:val="0"/>
      <w:marBottom w:val="0"/>
      <w:divBdr>
        <w:top w:val="none" w:sz="0" w:space="0" w:color="auto"/>
        <w:left w:val="none" w:sz="0" w:space="0" w:color="auto"/>
        <w:bottom w:val="none" w:sz="0" w:space="0" w:color="auto"/>
        <w:right w:val="none" w:sz="0" w:space="0" w:color="auto"/>
      </w:divBdr>
      <w:divsChild>
        <w:div w:id="226889745">
          <w:marLeft w:val="0"/>
          <w:marRight w:val="0"/>
          <w:marTop w:val="0"/>
          <w:marBottom w:val="0"/>
          <w:divBdr>
            <w:top w:val="none" w:sz="0" w:space="0" w:color="auto"/>
            <w:left w:val="none" w:sz="0" w:space="0" w:color="auto"/>
            <w:bottom w:val="none" w:sz="0" w:space="0" w:color="auto"/>
            <w:right w:val="none" w:sz="0" w:space="0" w:color="auto"/>
          </w:divBdr>
          <w:divsChild>
            <w:div w:id="1861046865">
              <w:marLeft w:val="0"/>
              <w:marRight w:val="0"/>
              <w:marTop w:val="0"/>
              <w:marBottom w:val="0"/>
              <w:divBdr>
                <w:top w:val="none" w:sz="0" w:space="0" w:color="auto"/>
                <w:left w:val="none" w:sz="0" w:space="0" w:color="auto"/>
                <w:bottom w:val="none" w:sz="0" w:space="0" w:color="auto"/>
                <w:right w:val="none" w:sz="0" w:space="0" w:color="auto"/>
              </w:divBdr>
            </w:div>
          </w:divsChild>
        </w:div>
        <w:div w:id="289939009">
          <w:marLeft w:val="0"/>
          <w:marRight w:val="0"/>
          <w:marTop w:val="0"/>
          <w:marBottom w:val="0"/>
          <w:divBdr>
            <w:top w:val="none" w:sz="0" w:space="0" w:color="auto"/>
            <w:left w:val="none" w:sz="0" w:space="0" w:color="auto"/>
            <w:bottom w:val="none" w:sz="0" w:space="0" w:color="auto"/>
            <w:right w:val="none" w:sz="0" w:space="0" w:color="auto"/>
          </w:divBdr>
          <w:divsChild>
            <w:div w:id="883058218">
              <w:marLeft w:val="0"/>
              <w:marRight w:val="0"/>
              <w:marTop w:val="0"/>
              <w:marBottom w:val="0"/>
              <w:divBdr>
                <w:top w:val="none" w:sz="0" w:space="0" w:color="auto"/>
                <w:left w:val="none" w:sz="0" w:space="0" w:color="auto"/>
                <w:bottom w:val="none" w:sz="0" w:space="0" w:color="auto"/>
                <w:right w:val="none" w:sz="0" w:space="0" w:color="auto"/>
              </w:divBdr>
            </w:div>
          </w:divsChild>
        </w:div>
        <w:div w:id="512189248">
          <w:marLeft w:val="0"/>
          <w:marRight w:val="0"/>
          <w:marTop w:val="0"/>
          <w:marBottom w:val="0"/>
          <w:divBdr>
            <w:top w:val="none" w:sz="0" w:space="0" w:color="auto"/>
            <w:left w:val="none" w:sz="0" w:space="0" w:color="auto"/>
            <w:bottom w:val="none" w:sz="0" w:space="0" w:color="auto"/>
            <w:right w:val="none" w:sz="0" w:space="0" w:color="auto"/>
          </w:divBdr>
          <w:divsChild>
            <w:div w:id="1191380309">
              <w:marLeft w:val="0"/>
              <w:marRight w:val="0"/>
              <w:marTop w:val="0"/>
              <w:marBottom w:val="0"/>
              <w:divBdr>
                <w:top w:val="none" w:sz="0" w:space="0" w:color="auto"/>
                <w:left w:val="none" w:sz="0" w:space="0" w:color="auto"/>
                <w:bottom w:val="none" w:sz="0" w:space="0" w:color="auto"/>
                <w:right w:val="none" w:sz="0" w:space="0" w:color="auto"/>
              </w:divBdr>
            </w:div>
          </w:divsChild>
        </w:div>
        <w:div w:id="600338791">
          <w:marLeft w:val="0"/>
          <w:marRight w:val="0"/>
          <w:marTop w:val="0"/>
          <w:marBottom w:val="0"/>
          <w:divBdr>
            <w:top w:val="none" w:sz="0" w:space="0" w:color="auto"/>
            <w:left w:val="none" w:sz="0" w:space="0" w:color="auto"/>
            <w:bottom w:val="none" w:sz="0" w:space="0" w:color="auto"/>
            <w:right w:val="none" w:sz="0" w:space="0" w:color="auto"/>
          </w:divBdr>
          <w:divsChild>
            <w:div w:id="917330104">
              <w:marLeft w:val="0"/>
              <w:marRight w:val="0"/>
              <w:marTop w:val="0"/>
              <w:marBottom w:val="0"/>
              <w:divBdr>
                <w:top w:val="none" w:sz="0" w:space="0" w:color="auto"/>
                <w:left w:val="none" w:sz="0" w:space="0" w:color="auto"/>
                <w:bottom w:val="none" w:sz="0" w:space="0" w:color="auto"/>
                <w:right w:val="none" w:sz="0" w:space="0" w:color="auto"/>
              </w:divBdr>
            </w:div>
          </w:divsChild>
        </w:div>
        <w:div w:id="1273708301">
          <w:marLeft w:val="0"/>
          <w:marRight w:val="0"/>
          <w:marTop w:val="0"/>
          <w:marBottom w:val="0"/>
          <w:divBdr>
            <w:top w:val="none" w:sz="0" w:space="0" w:color="auto"/>
            <w:left w:val="none" w:sz="0" w:space="0" w:color="auto"/>
            <w:bottom w:val="none" w:sz="0" w:space="0" w:color="auto"/>
            <w:right w:val="none" w:sz="0" w:space="0" w:color="auto"/>
          </w:divBdr>
          <w:divsChild>
            <w:div w:id="1043948022">
              <w:marLeft w:val="0"/>
              <w:marRight w:val="0"/>
              <w:marTop w:val="0"/>
              <w:marBottom w:val="0"/>
              <w:divBdr>
                <w:top w:val="none" w:sz="0" w:space="0" w:color="auto"/>
                <w:left w:val="none" w:sz="0" w:space="0" w:color="auto"/>
                <w:bottom w:val="none" w:sz="0" w:space="0" w:color="auto"/>
                <w:right w:val="none" w:sz="0" w:space="0" w:color="auto"/>
              </w:divBdr>
            </w:div>
          </w:divsChild>
        </w:div>
        <w:div w:id="1364550114">
          <w:marLeft w:val="0"/>
          <w:marRight w:val="0"/>
          <w:marTop w:val="0"/>
          <w:marBottom w:val="0"/>
          <w:divBdr>
            <w:top w:val="none" w:sz="0" w:space="0" w:color="auto"/>
            <w:left w:val="none" w:sz="0" w:space="0" w:color="auto"/>
            <w:bottom w:val="none" w:sz="0" w:space="0" w:color="auto"/>
            <w:right w:val="none" w:sz="0" w:space="0" w:color="auto"/>
          </w:divBdr>
          <w:divsChild>
            <w:div w:id="542986578">
              <w:marLeft w:val="0"/>
              <w:marRight w:val="0"/>
              <w:marTop w:val="0"/>
              <w:marBottom w:val="0"/>
              <w:divBdr>
                <w:top w:val="none" w:sz="0" w:space="0" w:color="auto"/>
                <w:left w:val="none" w:sz="0" w:space="0" w:color="auto"/>
                <w:bottom w:val="none" w:sz="0" w:space="0" w:color="auto"/>
                <w:right w:val="none" w:sz="0" w:space="0" w:color="auto"/>
              </w:divBdr>
            </w:div>
          </w:divsChild>
        </w:div>
        <w:div w:id="1390887468">
          <w:marLeft w:val="0"/>
          <w:marRight w:val="0"/>
          <w:marTop w:val="0"/>
          <w:marBottom w:val="0"/>
          <w:divBdr>
            <w:top w:val="none" w:sz="0" w:space="0" w:color="auto"/>
            <w:left w:val="none" w:sz="0" w:space="0" w:color="auto"/>
            <w:bottom w:val="none" w:sz="0" w:space="0" w:color="auto"/>
            <w:right w:val="none" w:sz="0" w:space="0" w:color="auto"/>
          </w:divBdr>
          <w:divsChild>
            <w:div w:id="281226849">
              <w:marLeft w:val="0"/>
              <w:marRight w:val="0"/>
              <w:marTop w:val="0"/>
              <w:marBottom w:val="0"/>
              <w:divBdr>
                <w:top w:val="none" w:sz="0" w:space="0" w:color="auto"/>
                <w:left w:val="none" w:sz="0" w:space="0" w:color="auto"/>
                <w:bottom w:val="none" w:sz="0" w:space="0" w:color="auto"/>
                <w:right w:val="none" w:sz="0" w:space="0" w:color="auto"/>
              </w:divBdr>
            </w:div>
          </w:divsChild>
        </w:div>
        <w:div w:id="1523856971">
          <w:marLeft w:val="0"/>
          <w:marRight w:val="0"/>
          <w:marTop w:val="0"/>
          <w:marBottom w:val="0"/>
          <w:divBdr>
            <w:top w:val="none" w:sz="0" w:space="0" w:color="auto"/>
            <w:left w:val="none" w:sz="0" w:space="0" w:color="auto"/>
            <w:bottom w:val="none" w:sz="0" w:space="0" w:color="auto"/>
            <w:right w:val="none" w:sz="0" w:space="0" w:color="auto"/>
          </w:divBdr>
          <w:divsChild>
            <w:div w:id="452794879">
              <w:marLeft w:val="0"/>
              <w:marRight w:val="0"/>
              <w:marTop w:val="0"/>
              <w:marBottom w:val="0"/>
              <w:divBdr>
                <w:top w:val="none" w:sz="0" w:space="0" w:color="auto"/>
                <w:left w:val="none" w:sz="0" w:space="0" w:color="auto"/>
                <w:bottom w:val="none" w:sz="0" w:space="0" w:color="auto"/>
                <w:right w:val="none" w:sz="0" w:space="0" w:color="auto"/>
              </w:divBdr>
            </w:div>
          </w:divsChild>
        </w:div>
        <w:div w:id="1727989721">
          <w:marLeft w:val="0"/>
          <w:marRight w:val="0"/>
          <w:marTop w:val="0"/>
          <w:marBottom w:val="0"/>
          <w:divBdr>
            <w:top w:val="none" w:sz="0" w:space="0" w:color="auto"/>
            <w:left w:val="none" w:sz="0" w:space="0" w:color="auto"/>
            <w:bottom w:val="none" w:sz="0" w:space="0" w:color="auto"/>
            <w:right w:val="none" w:sz="0" w:space="0" w:color="auto"/>
          </w:divBdr>
          <w:divsChild>
            <w:div w:id="1971595213">
              <w:marLeft w:val="0"/>
              <w:marRight w:val="0"/>
              <w:marTop w:val="0"/>
              <w:marBottom w:val="0"/>
              <w:divBdr>
                <w:top w:val="none" w:sz="0" w:space="0" w:color="auto"/>
                <w:left w:val="none" w:sz="0" w:space="0" w:color="auto"/>
                <w:bottom w:val="none" w:sz="0" w:space="0" w:color="auto"/>
                <w:right w:val="none" w:sz="0" w:space="0" w:color="auto"/>
              </w:divBdr>
            </w:div>
          </w:divsChild>
        </w:div>
        <w:div w:id="1788313112">
          <w:marLeft w:val="0"/>
          <w:marRight w:val="0"/>
          <w:marTop w:val="0"/>
          <w:marBottom w:val="0"/>
          <w:divBdr>
            <w:top w:val="none" w:sz="0" w:space="0" w:color="auto"/>
            <w:left w:val="none" w:sz="0" w:space="0" w:color="auto"/>
            <w:bottom w:val="none" w:sz="0" w:space="0" w:color="auto"/>
            <w:right w:val="none" w:sz="0" w:space="0" w:color="auto"/>
          </w:divBdr>
          <w:divsChild>
            <w:div w:id="9674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5218">
      <w:bodyDiv w:val="1"/>
      <w:marLeft w:val="0"/>
      <w:marRight w:val="0"/>
      <w:marTop w:val="0"/>
      <w:marBottom w:val="0"/>
      <w:divBdr>
        <w:top w:val="none" w:sz="0" w:space="0" w:color="auto"/>
        <w:left w:val="none" w:sz="0" w:space="0" w:color="auto"/>
        <w:bottom w:val="none" w:sz="0" w:space="0" w:color="auto"/>
        <w:right w:val="none" w:sz="0" w:space="0" w:color="auto"/>
      </w:divBdr>
      <w:divsChild>
        <w:div w:id="228535366">
          <w:marLeft w:val="547"/>
          <w:marRight w:val="475"/>
          <w:marTop w:val="0"/>
          <w:marBottom w:val="0"/>
          <w:divBdr>
            <w:top w:val="none" w:sz="0" w:space="0" w:color="auto"/>
            <w:left w:val="none" w:sz="0" w:space="0" w:color="auto"/>
            <w:bottom w:val="none" w:sz="0" w:space="0" w:color="auto"/>
            <w:right w:val="none" w:sz="0" w:space="0" w:color="auto"/>
          </w:divBdr>
        </w:div>
        <w:div w:id="520318370">
          <w:marLeft w:val="547"/>
          <w:marRight w:val="475"/>
          <w:marTop w:val="0"/>
          <w:marBottom w:val="0"/>
          <w:divBdr>
            <w:top w:val="none" w:sz="0" w:space="0" w:color="auto"/>
            <w:left w:val="none" w:sz="0" w:space="0" w:color="auto"/>
            <w:bottom w:val="none" w:sz="0" w:space="0" w:color="auto"/>
            <w:right w:val="none" w:sz="0" w:space="0" w:color="auto"/>
          </w:divBdr>
        </w:div>
        <w:div w:id="1366978052">
          <w:marLeft w:val="547"/>
          <w:marRight w:val="475"/>
          <w:marTop w:val="0"/>
          <w:marBottom w:val="0"/>
          <w:divBdr>
            <w:top w:val="none" w:sz="0" w:space="0" w:color="auto"/>
            <w:left w:val="none" w:sz="0" w:space="0" w:color="auto"/>
            <w:bottom w:val="none" w:sz="0" w:space="0" w:color="auto"/>
            <w:right w:val="none" w:sz="0" w:space="0" w:color="auto"/>
          </w:divBdr>
        </w:div>
        <w:div w:id="1377241667">
          <w:marLeft w:val="547"/>
          <w:marRight w:val="475"/>
          <w:marTop w:val="0"/>
          <w:marBottom w:val="0"/>
          <w:divBdr>
            <w:top w:val="none" w:sz="0" w:space="0" w:color="auto"/>
            <w:left w:val="none" w:sz="0" w:space="0" w:color="auto"/>
            <w:bottom w:val="none" w:sz="0" w:space="0" w:color="auto"/>
            <w:right w:val="none" w:sz="0" w:space="0" w:color="auto"/>
          </w:divBdr>
        </w:div>
        <w:div w:id="1654093205">
          <w:marLeft w:val="547"/>
          <w:marRight w:val="475"/>
          <w:marTop w:val="0"/>
          <w:marBottom w:val="0"/>
          <w:divBdr>
            <w:top w:val="none" w:sz="0" w:space="0" w:color="auto"/>
            <w:left w:val="none" w:sz="0" w:space="0" w:color="auto"/>
            <w:bottom w:val="none" w:sz="0" w:space="0" w:color="auto"/>
            <w:right w:val="none" w:sz="0" w:space="0" w:color="auto"/>
          </w:divBdr>
        </w:div>
        <w:div w:id="1808860315">
          <w:marLeft w:val="547"/>
          <w:marRight w:val="475"/>
          <w:marTop w:val="0"/>
          <w:marBottom w:val="0"/>
          <w:divBdr>
            <w:top w:val="none" w:sz="0" w:space="0" w:color="auto"/>
            <w:left w:val="none" w:sz="0" w:space="0" w:color="auto"/>
            <w:bottom w:val="none" w:sz="0" w:space="0" w:color="auto"/>
            <w:right w:val="none" w:sz="0" w:space="0" w:color="auto"/>
          </w:divBdr>
        </w:div>
        <w:div w:id="2046783909">
          <w:marLeft w:val="547"/>
          <w:marRight w:val="475"/>
          <w:marTop w:val="0"/>
          <w:marBottom w:val="0"/>
          <w:divBdr>
            <w:top w:val="none" w:sz="0" w:space="0" w:color="auto"/>
            <w:left w:val="none" w:sz="0" w:space="0" w:color="auto"/>
            <w:bottom w:val="none" w:sz="0" w:space="0" w:color="auto"/>
            <w:right w:val="none" w:sz="0" w:space="0" w:color="auto"/>
          </w:divBdr>
        </w:div>
        <w:div w:id="2108844541">
          <w:marLeft w:val="547"/>
          <w:marRight w:val="475"/>
          <w:marTop w:val="0"/>
          <w:marBottom w:val="0"/>
          <w:divBdr>
            <w:top w:val="none" w:sz="0" w:space="0" w:color="auto"/>
            <w:left w:val="none" w:sz="0" w:space="0" w:color="auto"/>
            <w:bottom w:val="none" w:sz="0" w:space="0" w:color="auto"/>
            <w:right w:val="none" w:sz="0" w:space="0" w:color="auto"/>
          </w:divBdr>
        </w:div>
      </w:divsChild>
    </w:div>
    <w:div w:id="2006739943">
      <w:bodyDiv w:val="1"/>
      <w:marLeft w:val="0"/>
      <w:marRight w:val="0"/>
      <w:marTop w:val="0"/>
      <w:marBottom w:val="0"/>
      <w:divBdr>
        <w:top w:val="none" w:sz="0" w:space="0" w:color="auto"/>
        <w:left w:val="none" w:sz="0" w:space="0" w:color="auto"/>
        <w:bottom w:val="none" w:sz="0" w:space="0" w:color="auto"/>
        <w:right w:val="none" w:sz="0" w:space="0" w:color="auto"/>
      </w:divBdr>
      <w:divsChild>
        <w:div w:id="610934596">
          <w:marLeft w:val="547"/>
          <w:marRight w:val="475"/>
          <w:marTop w:val="0"/>
          <w:marBottom w:val="0"/>
          <w:divBdr>
            <w:top w:val="none" w:sz="0" w:space="0" w:color="auto"/>
            <w:left w:val="none" w:sz="0" w:space="0" w:color="auto"/>
            <w:bottom w:val="none" w:sz="0" w:space="0" w:color="auto"/>
            <w:right w:val="none" w:sz="0" w:space="0" w:color="auto"/>
          </w:divBdr>
        </w:div>
        <w:div w:id="619646316">
          <w:marLeft w:val="547"/>
          <w:marRight w:val="475"/>
          <w:marTop w:val="0"/>
          <w:marBottom w:val="0"/>
          <w:divBdr>
            <w:top w:val="none" w:sz="0" w:space="0" w:color="auto"/>
            <w:left w:val="none" w:sz="0" w:space="0" w:color="auto"/>
            <w:bottom w:val="none" w:sz="0" w:space="0" w:color="auto"/>
            <w:right w:val="none" w:sz="0" w:space="0" w:color="auto"/>
          </w:divBdr>
        </w:div>
        <w:div w:id="717583336">
          <w:marLeft w:val="547"/>
          <w:marRight w:val="475"/>
          <w:marTop w:val="0"/>
          <w:marBottom w:val="0"/>
          <w:divBdr>
            <w:top w:val="none" w:sz="0" w:space="0" w:color="auto"/>
            <w:left w:val="none" w:sz="0" w:space="0" w:color="auto"/>
            <w:bottom w:val="none" w:sz="0" w:space="0" w:color="auto"/>
            <w:right w:val="none" w:sz="0" w:space="0" w:color="auto"/>
          </w:divBdr>
        </w:div>
        <w:div w:id="977417624">
          <w:marLeft w:val="547"/>
          <w:marRight w:val="475"/>
          <w:marTop w:val="0"/>
          <w:marBottom w:val="0"/>
          <w:divBdr>
            <w:top w:val="none" w:sz="0" w:space="0" w:color="auto"/>
            <w:left w:val="none" w:sz="0" w:space="0" w:color="auto"/>
            <w:bottom w:val="none" w:sz="0" w:space="0" w:color="auto"/>
            <w:right w:val="none" w:sz="0" w:space="0" w:color="auto"/>
          </w:divBdr>
        </w:div>
        <w:div w:id="1371153993">
          <w:marLeft w:val="547"/>
          <w:marRight w:val="475"/>
          <w:marTop w:val="0"/>
          <w:marBottom w:val="0"/>
          <w:divBdr>
            <w:top w:val="none" w:sz="0" w:space="0" w:color="auto"/>
            <w:left w:val="none" w:sz="0" w:space="0" w:color="auto"/>
            <w:bottom w:val="none" w:sz="0" w:space="0" w:color="auto"/>
            <w:right w:val="none" w:sz="0" w:space="0" w:color="auto"/>
          </w:divBdr>
        </w:div>
        <w:div w:id="1773672506">
          <w:marLeft w:val="547"/>
          <w:marRight w:val="475"/>
          <w:marTop w:val="0"/>
          <w:marBottom w:val="0"/>
          <w:divBdr>
            <w:top w:val="none" w:sz="0" w:space="0" w:color="auto"/>
            <w:left w:val="none" w:sz="0" w:space="0" w:color="auto"/>
            <w:bottom w:val="none" w:sz="0" w:space="0" w:color="auto"/>
            <w:right w:val="none" w:sz="0" w:space="0" w:color="auto"/>
          </w:divBdr>
        </w:div>
        <w:div w:id="1823695077">
          <w:marLeft w:val="547"/>
          <w:marRight w:val="475"/>
          <w:marTop w:val="0"/>
          <w:marBottom w:val="0"/>
          <w:divBdr>
            <w:top w:val="none" w:sz="0" w:space="0" w:color="auto"/>
            <w:left w:val="none" w:sz="0" w:space="0" w:color="auto"/>
            <w:bottom w:val="none" w:sz="0" w:space="0" w:color="auto"/>
            <w:right w:val="none" w:sz="0" w:space="0" w:color="auto"/>
          </w:divBdr>
        </w:div>
        <w:div w:id="1929072604">
          <w:marLeft w:val="547"/>
          <w:marRight w:val="475"/>
          <w:marTop w:val="0"/>
          <w:marBottom w:val="0"/>
          <w:divBdr>
            <w:top w:val="none" w:sz="0" w:space="0" w:color="auto"/>
            <w:left w:val="none" w:sz="0" w:space="0" w:color="auto"/>
            <w:bottom w:val="none" w:sz="0" w:space="0" w:color="auto"/>
            <w:right w:val="none" w:sz="0" w:space="0" w:color="auto"/>
          </w:divBdr>
        </w:div>
      </w:divsChild>
    </w:div>
    <w:div w:id="2054958895">
      <w:bodyDiv w:val="1"/>
      <w:marLeft w:val="0"/>
      <w:marRight w:val="0"/>
      <w:marTop w:val="0"/>
      <w:marBottom w:val="0"/>
      <w:divBdr>
        <w:top w:val="none" w:sz="0" w:space="0" w:color="auto"/>
        <w:left w:val="none" w:sz="0" w:space="0" w:color="auto"/>
        <w:bottom w:val="none" w:sz="0" w:space="0" w:color="auto"/>
        <w:right w:val="none" w:sz="0" w:space="0" w:color="auto"/>
      </w:divBdr>
      <w:divsChild>
        <w:div w:id="338699036">
          <w:marLeft w:val="0"/>
          <w:marRight w:val="0"/>
          <w:marTop w:val="0"/>
          <w:marBottom w:val="0"/>
          <w:divBdr>
            <w:top w:val="none" w:sz="0" w:space="0" w:color="auto"/>
            <w:left w:val="none" w:sz="0" w:space="0" w:color="auto"/>
            <w:bottom w:val="none" w:sz="0" w:space="0" w:color="auto"/>
            <w:right w:val="none" w:sz="0" w:space="0" w:color="auto"/>
          </w:divBdr>
          <w:divsChild>
            <w:div w:id="995691087">
              <w:marLeft w:val="0"/>
              <w:marRight w:val="0"/>
              <w:marTop w:val="0"/>
              <w:marBottom w:val="0"/>
              <w:divBdr>
                <w:top w:val="none" w:sz="0" w:space="0" w:color="auto"/>
                <w:left w:val="none" w:sz="0" w:space="0" w:color="auto"/>
                <w:bottom w:val="none" w:sz="0" w:space="0" w:color="auto"/>
                <w:right w:val="none" w:sz="0" w:space="0" w:color="auto"/>
              </w:divBdr>
            </w:div>
          </w:divsChild>
        </w:div>
        <w:div w:id="377439094">
          <w:marLeft w:val="0"/>
          <w:marRight w:val="0"/>
          <w:marTop w:val="0"/>
          <w:marBottom w:val="0"/>
          <w:divBdr>
            <w:top w:val="none" w:sz="0" w:space="0" w:color="auto"/>
            <w:left w:val="none" w:sz="0" w:space="0" w:color="auto"/>
            <w:bottom w:val="none" w:sz="0" w:space="0" w:color="auto"/>
            <w:right w:val="none" w:sz="0" w:space="0" w:color="auto"/>
          </w:divBdr>
          <w:divsChild>
            <w:div w:id="127862985">
              <w:marLeft w:val="0"/>
              <w:marRight w:val="0"/>
              <w:marTop w:val="0"/>
              <w:marBottom w:val="0"/>
              <w:divBdr>
                <w:top w:val="none" w:sz="0" w:space="0" w:color="auto"/>
                <w:left w:val="none" w:sz="0" w:space="0" w:color="auto"/>
                <w:bottom w:val="none" w:sz="0" w:space="0" w:color="auto"/>
                <w:right w:val="none" w:sz="0" w:space="0" w:color="auto"/>
              </w:divBdr>
            </w:div>
          </w:divsChild>
        </w:div>
        <w:div w:id="802114241">
          <w:marLeft w:val="0"/>
          <w:marRight w:val="0"/>
          <w:marTop w:val="0"/>
          <w:marBottom w:val="0"/>
          <w:divBdr>
            <w:top w:val="none" w:sz="0" w:space="0" w:color="auto"/>
            <w:left w:val="none" w:sz="0" w:space="0" w:color="auto"/>
            <w:bottom w:val="none" w:sz="0" w:space="0" w:color="auto"/>
            <w:right w:val="none" w:sz="0" w:space="0" w:color="auto"/>
          </w:divBdr>
          <w:divsChild>
            <w:div w:id="344140834">
              <w:marLeft w:val="0"/>
              <w:marRight w:val="0"/>
              <w:marTop w:val="0"/>
              <w:marBottom w:val="0"/>
              <w:divBdr>
                <w:top w:val="none" w:sz="0" w:space="0" w:color="auto"/>
                <w:left w:val="none" w:sz="0" w:space="0" w:color="auto"/>
                <w:bottom w:val="none" w:sz="0" w:space="0" w:color="auto"/>
                <w:right w:val="none" w:sz="0" w:space="0" w:color="auto"/>
              </w:divBdr>
            </w:div>
          </w:divsChild>
        </w:div>
        <w:div w:id="857743364">
          <w:marLeft w:val="0"/>
          <w:marRight w:val="0"/>
          <w:marTop w:val="0"/>
          <w:marBottom w:val="0"/>
          <w:divBdr>
            <w:top w:val="none" w:sz="0" w:space="0" w:color="auto"/>
            <w:left w:val="none" w:sz="0" w:space="0" w:color="auto"/>
            <w:bottom w:val="none" w:sz="0" w:space="0" w:color="auto"/>
            <w:right w:val="none" w:sz="0" w:space="0" w:color="auto"/>
          </w:divBdr>
          <w:divsChild>
            <w:div w:id="481779636">
              <w:marLeft w:val="0"/>
              <w:marRight w:val="0"/>
              <w:marTop w:val="0"/>
              <w:marBottom w:val="0"/>
              <w:divBdr>
                <w:top w:val="none" w:sz="0" w:space="0" w:color="auto"/>
                <w:left w:val="none" w:sz="0" w:space="0" w:color="auto"/>
                <w:bottom w:val="none" w:sz="0" w:space="0" w:color="auto"/>
                <w:right w:val="none" w:sz="0" w:space="0" w:color="auto"/>
              </w:divBdr>
            </w:div>
          </w:divsChild>
        </w:div>
        <w:div w:id="869227110">
          <w:marLeft w:val="0"/>
          <w:marRight w:val="0"/>
          <w:marTop w:val="0"/>
          <w:marBottom w:val="0"/>
          <w:divBdr>
            <w:top w:val="none" w:sz="0" w:space="0" w:color="auto"/>
            <w:left w:val="none" w:sz="0" w:space="0" w:color="auto"/>
            <w:bottom w:val="none" w:sz="0" w:space="0" w:color="auto"/>
            <w:right w:val="none" w:sz="0" w:space="0" w:color="auto"/>
          </w:divBdr>
          <w:divsChild>
            <w:div w:id="1908685055">
              <w:marLeft w:val="0"/>
              <w:marRight w:val="0"/>
              <w:marTop w:val="0"/>
              <w:marBottom w:val="0"/>
              <w:divBdr>
                <w:top w:val="none" w:sz="0" w:space="0" w:color="auto"/>
                <w:left w:val="none" w:sz="0" w:space="0" w:color="auto"/>
                <w:bottom w:val="none" w:sz="0" w:space="0" w:color="auto"/>
                <w:right w:val="none" w:sz="0" w:space="0" w:color="auto"/>
              </w:divBdr>
            </w:div>
          </w:divsChild>
        </w:div>
        <w:div w:id="913928591">
          <w:marLeft w:val="0"/>
          <w:marRight w:val="0"/>
          <w:marTop w:val="0"/>
          <w:marBottom w:val="0"/>
          <w:divBdr>
            <w:top w:val="none" w:sz="0" w:space="0" w:color="auto"/>
            <w:left w:val="none" w:sz="0" w:space="0" w:color="auto"/>
            <w:bottom w:val="none" w:sz="0" w:space="0" w:color="auto"/>
            <w:right w:val="none" w:sz="0" w:space="0" w:color="auto"/>
          </w:divBdr>
          <w:divsChild>
            <w:div w:id="214976498">
              <w:marLeft w:val="0"/>
              <w:marRight w:val="0"/>
              <w:marTop w:val="0"/>
              <w:marBottom w:val="0"/>
              <w:divBdr>
                <w:top w:val="none" w:sz="0" w:space="0" w:color="auto"/>
                <w:left w:val="none" w:sz="0" w:space="0" w:color="auto"/>
                <w:bottom w:val="none" w:sz="0" w:space="0" w:color="auto"/>
                <w:right w:val="none" w:sz="0" w:space="0" w:color="auto"/>
              </w:divBdr>
            </w:div>
          </w:divsChild>
        </w:div>
        <w:div w:id="999967393">
          <w:marLeft w:val="0"/>
          <w:marRight w:val="0"/>
          <w:marTop w:val="0"/>
          <w:marBottom w:val="0"/>
          <w:divBdr>
            <w:top w:val="none" w:sz="0" w:space="0" w:color="auto"/>
            <w:left w:val="none" w:sz="0" w:space="0" w:color="auto"/>
            <w:bottom w:val="none" w:sz="0" w:space="0" w:color="auto"/>
            <w:right w:val="none" w:sz="0" w:space="0" w:color="auto"/>
          </w:divBdr>
          <w:divsChild>
            <w:div w:id="249511588">
              <w:marLeft w:val="0"/>
              <w:marRight w:val="0"/>
              <w:marTop w:val="0"/>
              <w:marBottom w:val="0"/>
              <w:divBdr>
                <w:top w:val="none" w:sz="0" w:space="0" w:color="auto"/>
                <w:left w:val="none" w:sz="0" w:space="0" w:color="auto"/>
                <w:bottom w:val="none" w:sz="0" w:space="0" w:color="auto"/>
                <w:right w:val="none" w:sz="0" w:space="0" w:color="auto"/>
              </w:divBdr>
            </w:div>
          </w:divsChild>
        </w:div>
        <w:div w:id="1048801482">
          <w:marLeft w:val="0"/>
          <w:marRight w:val="0"/>
          <w:marTop w:val="0"/>
          <w:marBottom w:val="0"/>
          <w:divBdr>
            <w:top w:val="none" w:sz="0" w:space="0" w:color="auto"/>
            <w:left w:val="none" w:sz="0" w:space="0" w:color="auto"/>
            <w:bottom w:val="none" w:sz="0" w:space="0" w:color="auto"/>
            <w:right w:val="none" w:sz="0" w:space="0" w:color="auto"/>
          </w:divBdr>
          <w:divsChild>
            <w:div w:id="1715042401">
              <w:marLeft w:val="0"/>
              <w:marRight w:val="0"/>
              <w:marTop w:val="0"/>
              <w:marBottom w:val="0"/>
              <w:divBdr>
                <w:top w:val="none" w:sz="0" w:space="0" w:color="auto"/>
                <w:left w:val="none" w:sz="0" w:space="0" w:color="auto"/>
                <w:bottom w:val="none" w:sz="0" w:space="0" w:color="auto"/>
                <w:right w:val="none" w:sz="0" w:space="0" w:color="auto"/>
              </w:divBdr>
            </w:div>
          </w:divsChild>
        </w:div>
        <w:div w:id="1798404207">
          <w:marLeft w:val="0"/>
          <w:marRight w:val="0"/>
          <w:marTop w:val="0"/>
          <w:marBottom w:val="0"/>
          <w:divBdr>
            <w:top w:val="none" w:sz="0" w:space="0" w:color="auto"/>
            <w:left w:val="none" w:sz="0" w:space="0" w:color="auto"/>
            <w:bottom w:val="none" w:sz="0" w:space="0" w:color="auto"/>
            <w:right w:val="none" w:sz="0" w:space="0" w:color="auto"/>
          </w:divBdr>
          <w:divsChild>
            <w:div w:id="1717240521">
              <w:marLeft w:val="0"/>
              <w:marRight w:val="0"/>
              <w:marTop w:val="0"/>
              <w:marBottom w:val="0"/>
              <w:divBdr>
                <w:top w:val="none" w:sz="0" w:space="0" w:color="auto"/>
                <w:left w:val="none" w:sz="0" w:space="0" w:color="auto"/>
                <w:bottom w:val="none" w:sz="0" w:space="0" w:color="auto"/>
                <w:right w:val="none" w:sz="0" w:space="0" w:color="auto"/>
              </w:divBdr>
            </w:div>
          </w:divsChild>
        </w:div>
        <w:div w:id="1839690343">
          <w:marLeft w:val="0"/>
          <w:marRight w:val="0"/>
          <w:marTop w:val="0"/>
          <w:marBottom w:val="0"/>
          <w:divBdr>
            <w:top w:val="none" w:sz="0" w:space="0" w:color="auto"/>
            <w:left w:val="none" w:sz="0" w:space="0" w:color="auto"/>
            <w:bottom w:val="none" w:sz="0" w:space="0" w:color="auto"/>
            <w:right w:val="none" w:sz="0" w:space="0" w:color="auto"/>
          </w:divBdr>
          <w:divsChild>
            <w:div w:id="6262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287">
      <w:bodyDiv w:val="1"/>
      <w:marLeft w:val="0"/>
      <w:marRight w:val="0"/>
      <w:marTop w:val="0"/>
      <w:marBottom w:val="0"/>
      <w:divBdr>
        <w:top w:val="none" w:sz="0" w:space="0" w:color="auto"/>
        <w:left w:val="none" w:sz="0" w:space="0" w:color="auto"/>
        <w:bottom w:val="none" w:sz="0" w:space="0" w:color="auto"/>
        <w:right w:val="none" w:sz="0" w:space="0" w:color="auto"/>
      </w:divBdr>
      <w:divsChild>
        <w:div w:id="424302021">
          <w:marLeft w:val="274"/>
          <w:marRight w:val="0"/>
          <w:marTop w:val="0"/>
          <w:marBottom w:val="0"/>
          <w:divBdr>
            <w:top w:val="none" w:sz="0" w:space="0" w:color="auto"/>
            <w:left w:val="none" w:sz="0" w:space="0" w:color="auto"/>
            <w:bottom w:val="none" w:sz="0" w:space="0" w:color="auto"/>
            <w:right w:val="none" w:sz="0" w:space="0" w:color="auto"/>
          </w:divBdr>
        </w:div>
        <w:div w:id="1644968296">
          <w:marLeft w:val="274"/>
          <w:marRight w:val="0"/>
          <w:marTop w:val="0"/>
          <w:marBottom w:val="0"/>
          <w:divBdr>
            <w:top w:val="none" w:sz="0" w:space="0" w:color="auto"/>
            <w:left w:val="none" w:sz="0" w:space="0" w:color="auto"/>
            <w:bottom w:val="none" w:sz="0" w:space="0" w:color="auto"/>
            <w:right w:val="none" w:sz="0" w:space="0" w:color="auto"/>
          </w:divBdr>
        </w:div>
      </w:divsChild>
    </w:div>
    <w:div w:id="2109958362">
      <w:bodyDiv w:val="1"/>
      <w:marLeft w:val="0"/>
      <w:marRight w:val="0"/>
      <w:marTop w:val="0"/>
      <w:marBottom w:val="0"/>
      <w:divBdr>
        <w:top w:val="none" w:sz="0" w:space="0" w:color="auto"/>
        <w:left w:val="none" w:sz="0" w:space="0" w:color="auto"/>
        <w:bottom w:val="none" w:sz="0" w:space="0" w:color="auto"/>
        <w:right w:val="none" w:sz="0" w:space="0" w:color="auto"/>
      </w:divBdr>
      <w:divsChild>
        <w:div w:id="1285192169">
          <w:marLeft w:val="547"/>
          <w:marRight w:val="47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0C16F-77F5-4D3B-8D04-1D709781B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2782</Words>
  <Characters>15302</Characters>
  <Application>Microsoft Office Word</Application>
  <DocSecurity>0</DocSecurity>
  <Lines>127</Lines>
  <Paragraphs>36</Paragraphs>
  <ScaleCrop>false</ScaleCrop>
  <Company/>
  <LinksUpToDate>false</LinksUpToDate>
  <CharactersWithSpaces>18048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Lizeth Lopez Perez</dc:creator>
  <cp:keywords/>
  <dc:description/>
  <cp:lastModifiedBy>Magdalena Casillas Martínez</cp:lastModifiedBy>
  <cp:revision>2</cp:revision>
  <cp:lastPrinted>2025-07-03T21:39:00Z</cp:lastPrinted>
  <dcterms:created xsi:type="dcterms:W3CDTF">2025-07-09T20:27:00Z</dcterms:created>
  <dcterms:modified xsi:type="dcterms:W3CDTF">2025-07-09T20:27:00Z</dcterms:modified>
</cp:coreProperties>
</file>