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B1DD" w14:textId="619E0C6F" w:rsidR="007B1F91" w:rsidRPr="002522C6" w:rsidRDefault="00D121B3" w:rsidP="00D121B3">
      <w:pPr>
        <w:tabs>
          <w:tab w:val="left" w:pos="6383"/>
          <w:tab w:val="right" w:pos="9404"/>
        </w:tabs>
        <w:spacing w:line="259" w:lineRule="auto"/>
        <w:jc w:val="right"/>
        <w:rPr>
          <w:rFonts w:ascii="Arial" w:eastAsia="Calibri" w:hAnsi="Arial" w:cs="Arial"/>
          <w:b/>
          <w:color w:val="009999"/>
          <w:sz w:val="16"/>
          <w:szCs w:val="16"/>
          <w:lang w:val="es-MX" w:eastAsia="en-US"/>
        </w:rPr>
      </w:pPr>
      <w:r>
        <w:rPr>
          <w:rFonts w:ascii="Arial" w:eastAsia="Calibri" w:hAnsi="Arial" w:cs="Arial"/>
          <w:b/>
          <w:color w:val="009999"/>
          <w:sz w:val="16"/>
          <w:szCs w:val="16"/>
          <w:lang w:val="es-MX" w:eastAsia="en-US"/>
        </w:rPr>
        <w:tab/>
        <w:t xml:space="preserve">Acta de la </w:t>
      </w:r>
      <w:r>
        <w:rPr>
          <w:rFonts w:ascii="Arial" w:eastAsia="Calibri" w:hAnsi="Arial" w:cs="Arial"/>
          <w:b/>
          <w:color w:val="009999"/>
          <w:sz w:val="16"/>
          <w:szCs w:val="16"/>
          <w:lang w:val="es-MX" w:eastAsia="en-US"/>
        </w:rPr>
        <w:tab/>
        <w:t xml:space="preserve">1ra </w:t>
      </w:r>
      <w:r w:rsidR="007B1F91" w:rsidRPr="002522C6">
        <w:rPr>
          <w:rFonts w:ascii="Arial" w:eastAsia="Calibri" w:hAnsi="Arial" w:cs="Arial"/>
          <w:b/>
          <w:color w:val="009999"/>
          <w:sz w:val="16"/>
          <w:szCs w:val="16"/>
          <w:lang w:val="es-MX" w:eastAsia="en-US"/>
        </w:rPr>
        <w:t xml:space="preserve">Sesión </w:t>
      </w:r>
      <w:r w:rsidR="004A3084" w:rsidRPr="002522C6">
        <w:rPr>
          <w:rFonts w:ascii="Arial" w:eastAsia="Calibri" w:hAnsi="Arial" w:cs="Arial"/>
          <w:b/>
          <w:color w:val="009999"/>
          <w:sz w:val="16"/>
          <w:szCs w:val="16"/>
          <w:lang w:val="es-MX" w:eastAsia="en-US"/>
        </w:rPr>
        <w:t>O</w:t>
      </w:r>
      <w:r w:rsidR="007B1F91" w:rsidRPr="002522C6">
        <w:rPr>
          <w:rFonts w:ascii="Arial" w:eastAsia="Calibri" w:hAnsi="Arial" w:cs="Arial"/>
          <w:b/>
          <w:color w:val="009999"/>
          <w:sz w:val="16"/>
          <w:szCs w:val="16"/>
          <w:lang w:val="es-MX" w:eastAsia="en-US"/>
        </w:rPr>
        <w:t>rdinari</w:t>
      </w:r>
      <w:r>
        <w:rPr>
          <w:rFonts w:ascii="Arial" w:eastAsia="Calibri" w:hAnsi="Arial" w:cs="Arial"/>
          <w:b/>
          <w:color w:val="009999"/>
          <w:sz w:val="16"/>
          <w:szCs w:val="16"/>
          <w:lang w:val="es-MX" w:eastAsia="en-US"/>
        </w:rPr>
        <w:t xml:space="preserve">a </w:t>
      </w:r>
      <w:r w:rsidR="007B1F91" w:rsidRPr="002522C6">
        <w:rPr>
          <w:rFonts w:ascii="Arial" w:eastAsia="Calibri" w:hAnsi="Arial" w:cs="Arial"/>
          <w:b/>
          <w:color w:val="009999"/>
          <w:sz w:val="16"/>
          <w:szCs w:val="16"/>
          <w:lang w:val="es-MX" w:eastAsia="en-US"/>
        </w:rPr>
        <w:t>202</w:t>
      </w:r>
      <w:r w:rsidR="002522C6" w:rsidRPr="002522C6">
        <w:rPr>
          <w:rFonts w:ascii="Arial" w:eastAsia="Calibri" w:hAnsi="Arial" w:cs="Arial"/>
          <w:b/>
          <w:color w:val="009999"/>
          <w:sz w:val="16"/>
          <w:szCs w:val="16"/>
          <w:lang w:val="es-MX" w:eastAsia="en-US"/>
        </w:rPr>
        <w:t>5</w:t>
      </w:r>
      <w:r w:rsidR="007B1F91" w:rsidRPr="002522C6">
        <w:rPr>
          <w:rFonts w:ascii="Arial" w:eastAsia="Calibri" w:hAnsi="Arial" w:cs="Arial"/>
          <w:b/>
          <w:color w:val="009999"/>
          <w:sz w:val="16"/>
          <w:szCs w:val="16"/>
          <w:lang w:val="es-MX" w:eastAsia="en-US"/>
        </w:rPr>
        <w:t xml:space="preserve">,  </w:t>
      </w:r>
    </w:p>
    <w:p w14:paraId="7A2E577A" w14:textId="52260B93"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0</w:t>
      </w:r>
      <w:r w:rsidR="00236039" w:rsidRPr="002522C6">
        <w:rPr>
          <w:rFonts w:ascii="Arial" w:eastAsia="Calibri" w:hAnsi="Arial" w:cs="Arial"/>
          <w:b/>
          <w:color w:val="009999"/>
          <w:sz w:val="16"/>
          <w:szCs w:val="16"/>
          <w:lang w:val="es-MX" w:eastAsia="en-US"/>
        </w:rPr>
        <w:t>1</w:t>
      </w:r>
      <w:r w:rsidRPr="002522C6">
        <w:rPr>
          <w:rFonts w:ascii="Arial" w:eastAsia="Calibri" w:hAnsi="Arial" w:cs="Arial"/>
          <w:b/>
          <w:color w:val="009999"/>
          <w:sz w:val="16"/>
          <w:szCs w:val="16"/>
          <w:lang w:val="es-MX" w:eastAsia="en-US"/>
        </w:rPr>
        <w:t>/202</w:t>
      </w:r>
      <w:r w:rsidR="002522C6" w:rsidRPr="002522C6">
        <w:rPr>
          <w:rFonts w:ascii="Arial" w:eastAsia="Calibri" w:hAnsi="Arial" w:cs="Arial"/>
          <w:b/>
          <w:color w:val="009999"/>
          <w:sz w:val="16"/>
          <w:szCs w:val="16"/>
          <w:lang w:val="es-MX" w:eastAsia="en-US"/>
        </w:rPr>
        <w:t>5</w:t>
      </w:r>
      <w:r w:rsidRPr="002522C6">
        <w:rPr>
          <w:rFonts w:ascii="Arial" w:eastAsia="Calibri" w:hAnsi="Arial" w:cs="Arial"/>
          <w:b/>
          <w:color w:val="009999"/>
          <w:sz w:val="16"/>
          <w:szCs w:val="16"/>
          <w:lang w:val="es-MX" w:eastAsia="en-US"/>
        </w:rPr>
        <w:t xml:space="preserve"> </w:t>
      </w:r>
      <w:r w:rsidR="004A3084" w:rsidRPr="002522C6">
        <w:rPr>
          <w:rFonts w:ascii="Arial" w:eastAsia="Calibri" w:hAnsi="Arial" w:cs="Arial"/>
          <w:b/>
          <w:color w:val="009999"/>
          <w:sz w:val="16"/>
          <w:szCs w:val="16"/>
          <w:lang w:val="es-MX" w:eastAsia="en-US"/>
        </w:rPr>
        <w:t>Ord</w:t>
      </w:r>
      <w:r w:rsidRPr="002522C6">
        <w:rPr>
          <w:rFonts w:ascii="Arial" w:eastAsia="Calibri" w:hAnsi="Arial" w:cs="Arial"/>
          <w:b/>
          <w:color w:val="009999"/>
          <w:sz w:val="16"/>
          <w:szCs w:val="16"/>
          <w:lang w:val="es-MX" w:eastAsia="en-US"/>
        </w:rPr>
        <w:t xml:space="preserve">, del Comité de </w:t>
      </w:r>
      <w:r w:rsidR="00236039" w:rsidRPr="002522C6">
        <w:rPr>
          <w:rFonts w:ascii="Arial" w:eastAsia="Calibri" w:hAnsi="Arial" w:cs="Arial"/>
          <w:b/>
          <w:color w:val="009999"/>
          <w:sz w:val="16"/>
          <w:szCs w:val="16"/>
          <w:lang w:val="es-MX" w:eastAsia="en-US"/>
        </w:rPr>
        <w:t>Ética, Conducta y</w:t>
      </w:r>
    </w:p>
    <w:p w14:paraId="6B248B17" w14:textId="2A400847" w:rsidR="00236039" w:rsidRPr="002522C6" w:rsidRDefault="00236039"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Prevención de Conflicto de Interés de la</w:t>
      </w:r>
    </w:p>
    <w:p w14:paraId="5EDEEE9C" w14:textId="09139913"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 xml:space="preserve">Secretaría Ejecutiva del Sistema Estatal </w:t>
      </w:r>
    </w:p>
    <w:p w14:paraId="2974CA4A" w14:textId="77777777"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Anticorrupción de Jalisco.</w:t>
      </w:r>
    </w:p>
    <w:p w14:paraId="59DFDA05" w14:textId="77777777" w:rsidR="00606D57" w:rsidRPr="00BF49CF" w:rsidRDefault="00606D57" w:rsidP="007B1F91">
      <w:pPr>
        <w:spacing w:after="160" w:line="259" w:lineRule="auto"/>
        <w:jc w:val="both"/>
        <w:rPr>
          <w:rFonts w:ascii="Arial" w:eastAsia="Calibri" w:hAnsi="Arial" w:cs="Arial"/>
          <w:sz w:val="22"/>
          <w:szCs w:val="22"/>
          <w:lang w:val="es-MX" w:eastAsia="en-US"/>
        </w:rPr>
      </w:pPr>
    </w:p>
    <w:p w14:paraId="781F251D" w14:textId="6BCA303C" w:rsidR="007B1F91" w:rsidRPr="00513459" w:rsidRDefault="007B1F91"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Siendo las </w:t>
      </w:r>
      <w:r w:rsidR="00236039" w:rsidRPr="00BF49CF">
        <w:rPr>
          <w:rFonts w:ascii="Arial" w:eastAsia="Calibri" w:hAnsi="Arial" w:cs="Arial"/>
          <w:sz w:val="22"/>
          <w:szCs w:val="22"/>
          <w:lang w:val="es-MX" w:eastAsia="en-US"/>
        </w:rPr>
        <w:t>15</w:t>
      </w:r>
      <w:r w:rsidRPr="00BF49CF">
        <w:rPr>
          <w:rFonts w:ascii="Arial" w:eastAsia="Calibri" w:hAnsi="Arial" w:cs="Arial"/>
          <w:sz w:val="22"/>
          <w:szCs w:val="22"/>
          <w:lang w:val="es-MX" w:eastAsia="en-US"/>
        </w:rPr>
        <w:t>:</w:t>
      </w:r>
      <w:r w:rsidR="0009218E" w:rsidRPr="00BF49CF">
        <w:rPr>
          <w:rFonts w:ascii="Arial" w:eastAsia="Calibri" w:hAnsi="Arial" w:cs="Arial"/>
          <w:sz w:val="22"/>
          <w:szCs w:val="22"/>
          <w:lang w:val="es-MX" w:eastAsia="en-US"/>
        </w:rPr>
        <w:t>3</w:t>
      </w:r>
      <w:r w:rsidR="00236039" w:rsidRPr="00BF49CF">
        <w:rPr>
          <w:rFonts w:ascii="Arial" w:eastAsia="Calibri" w:hAnsi="Arial" w:cs="Arial"/>
          <w:sz w:val="22"/>
          <w:szCs w:val="22"/>
          <w:lang w:val="es-MX" w:eastAsia="en-US"/>
        </w:rPr>
        <w:t>5</w:t>
      </w:r>
      <w:r w:rsidRPr="00BF49CF">
        <w:rPr>
          <w:rFonts w:ascii="Arial" w:eastAsia="Calibri" w:hAnsi="Arial" w:cs="Arial"/>
          <w:sz w:val="22"/>
          <w:szCs w:val="22"/>
          <w:lang w:val="es-MX" w:eastAsia="en-US"/>
        </w:rPr>
        <w:t xml:space="preserve"> </w:t>
      </w:r>
      <w:r w:rsidR="00236039" w:rsidRPr="00BF49CF">
        <w:rPr>
          <w:rFonts w:ascii="Arial" w:eastAsia="Calibri" w:hAnsi="Arial" w:cs="Arial"/>
          <w:sz w:val="22"/>
          <w:szCs w:val="22"/>
          <w:lang w:val="es-MX" w:eastAsia="en-US"/>
        </w:rPr>
        <w:t>quince</w:t>
      </w:r>
      <w:r w:rsidRPr="00BF49CF">
        <w:rPr>
          <w:rFonts w:ascii="Arial" w:eastAsia="Calibri" w:hAnsi="Arial" w:cs="Arial"/>
          <w:sz w:val="22"/>
          <w:szCs w:val="22"/>
          <w:lang w:val="es-MX" w:eastAsia="en-US"/>
        </w:rPr>
        <w:t xml:space="preserve"> horas</w:t>
      </w:r>
      <w:r w:rsidR="006934A1" w:rsidRPr="00BF49CF">
        <w:rPr>
          <w:rFonts w:ascii="Arial" w:eastAsia="Calibri" w:hAnsi="Arial" w:cs="Arial"/>
          <w:sz w:val="22"/>
          <w:szCs w:val="22"/>
          <w:lang w:val="es-MX" w:eastAsia="en-US"/>
        </w:rPr>
        <w:t xml:space="preserve"> con </w:t>
      </w:r>
      <w:r w:rsidR="0009218E" w:rsidRPr="00BF49CF">
        <w:rPr>
          <w:rFonts w:ascii="Arial" w:eastAsia="Calibri" w:hAnsi="Arial" w:cs="Arial"/>
          <w:sz w:val="22"/>
          <w:szCs w:val="22"/>
          <w:lang w:val="es-MX" w:eastAsia="en-US"/>
        </w:rPr>
        <w:t>treinta</w:t>
      </w:r>
      <w:r w:rsidR="00236039" w:rsidRPr="00BF49CF">
        <w:rPr>
          <w:rFonts w:ascii="Arial" w:eastAsia="Calibri" w:hAnsi="Arial" w:cs="Arial"/>
          <w:sz w:val="22"/>
          <w:szCs w:val="22"/>
          <w:lang w:val="es-MX" w:eastAsia="en-US"/>
        </w:rPr>
        <w:t xml:space="preserve"> y cinco</w:t>
      </w:r>
      <w:r w:rsidR="006934A1" w:rsidRPr="00BF49CF">
        <w:rPr>
          <w:rFonts w:ascii="Arial" w:eastAsia="Calibri" w:hAnsi="Arial" w:cs="Arial"/>
          <w:sz w:val="22"/>
          <w:szCs w:val="22"/>
          <w:lang w:val="es-MX" w:eastAsia="en-US"/>
        </w:rPr>
        <w:t xml:space="preserve"> minutos</w:t>
      </w:r>
      <w:r w:rsidR="00C327FA"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del día</w:t>
      </w:r>
      <w:r w:rsidR="004A3084" w:rsidRPr="00BF49CF">
        <w:rPr>
          <w:rFonts w:ascii="Arial" w:eastAsia="Calibri" w:hAnsi="Arial" w:cs="Arial"/>
          <w:sz w:val="22"/>
          <w:szCs w:val="22"/>
          <w:lang w:val="es-MX" w:eastAsia="en-US"/>
        </w:rPr>
        <w:t xml:space="preserve"> </w:t>
      </w:r>
      <w:r w:rsidR="00236039" w:rsidRPr="00BF49CF">
        <w:rPr>
          <w:rFonts w:ascii="Arial" w:eastAsia="Calibri" w:hAnsi="Arial" w:cs="Arial"/>
          <w:sz w:val="22"/>
          <w:szCs w:val="22"/>
          <w:lang w:val="es-MX" w:eastAsia="en-US"/>
        </w:rPr>
        <w:t>3</w:t>
      </w:r>
      <w:r w:rsidR="002522C6">
        <w:rPr>
          <w:rFonts w:ascii="Arial" w:eastAsia="Calibri" w:hAnsi="Arial" w:cs="Arial"/>
          <w:sz w:val="22"/>
          <w:szCs w:val="22"/>
          <w:lang w:val="es-MX" w:eastAsia="en-US"/>
        </w:rPr>
        <w:t>1</w:t>
      </w:r>
      <w:r w:rsidRPr="00BF49CF">
        <w:rPr>
          <w:rFonts w:ascii="Arial" w:eastAsia="Calibri" w:hAnsi="Arial" w:cs="Arial"/>
          <w:sz w:val="22"/>
          <w:szCs w:val="22"/>
          <w:lang w:val="es-MX" w:eastAsia="en-US"/>
        </w:rPr>
        <w:t xml:space="preserve"> de </w:t>
      </w:r>
      <w:r w:rsidR="0009218E" w:rsidRPr="00BF49CF">
        <w:rPr>
          <w:rFonts w:ascii="Arial" w:eastAsia="Calibri" w:hAnsi="Arial" w:cs="Arial"/>
          <w:sz w:val="22"/>
          <w:szCs w:val="22"/>
          <w:lang w:val="es-MX" w:eastAsia="en-US"/>
        </w:rPr>
        <w:t>e</w:t>
      </w:r>
      <w:r w:rsidR="00236039" w:rsidRPr="00BF49CF">
        <w:rPr>
          <w:rFonts w:ascii="Arial" w:eastAsia="Calibri" w:hAnsi="Arial" w:cs="Arial"/>
          <w:sz w:val="22"/>
          <w:szCs w:val="22"/>
          <w:lang w:val="es-MX" w:eastAsia="en-US"/>
        </w:rPr>
        <w:t>nero</w:t>
      </w:r>
      <w:r w:rsidRPr="00BF49CF">
        <w:rPr>
          <w:rFonts w:ascii="Arial" w:eastAsia="Calibri" w:hAnsi="Arial" w:cs="Arial"/>
          <w:sz w:val="22"/>
          <w:szCs w:val="22"/>
          <w:lang w:val="es-MX" w:eastAsia="en-US"/>
        </w:rPr>
        <w:t xml:space="preserve"> de 202</w:t>
      </w:r>
      <w:r w:rsidR="002522C6">
        <w:rPr>
          <w:rFonts w:ascii="Arial" w:eastAsia="Calibri" w:hAnsi="Arial" w:cs="Arial"/>
          <w:sz w:val="22"/>
          <w:szCs w:val="22"/>
          <w:lang w:val="es-MX" w:eastAsia="en-US"/>
        </w:rPr>
        <w:t>5</w:t>
      </w:r>
      <w:r w:rsidRPr="00BF49CF">
        <w:rPr>
          <w:rFonts w:ascii="Arial" w:eastAsia="Calibri" w:hAnsi="Arial" w:cs="Arial"/>
          <w:sz w:val="22"/>
          <w:szCs w:val="22"/>
          <w:lang w:val="es-MX" w:eastAsia="en-US"/>
        </w:rPr>
        <w:t xml:space="preserve"> dos mil veinti</w:t>
      </w:r>
      <w:r w:rsidR="008154F1" w:rsidRPr="00BF49CF">
        <w:rPr>
          <w:rFonts w:ascii="Arial" w:eastAsia="Calibri" w:hAnsi="Arial" w:cs="Arial"/>
          <w:sz w:val="22"/>
          <w:szCs w:val="22"/>
          <w:lang w:val="es-MX" w:eastAsia="en-US"/>
        </w:rPr>
        <w:t>trés</w:t>
      </w:r>
      <w:r w:rsidRPr="00BF49CF">
        <w:rPr>
          <w:rFonts w:ascii="Arial" w:eastAsia="Calibri" w:hAnsi="Arial" w:cs="Arial"/>
          <w:sz w:val="22"/>
          <w:szCs w:val="22"/>
          <w:lang w:val="es-MX" w:eastAsia="en-US"/>
        </w:rPr>
        <w:t>, en las oficinas que ocupa la Secretaría Ejecutiva del Sistema Estatal Anticorrupción de Jalisco, que se encuentran en las instalaciones ubicadas en la avenida Arcos número 767, en la colonia Jardines del Bosque, en la ciudad de Guadalajara, Jalisco,</w:t>
      </w:r>
      <w:r w:rsidR="00BB0E0F"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 xml:space="preserve">se constituye </w:t>
      </w:r>
      <w:r w:rsidR="00C327FA" w:rsidRPr="00BF49CF">
        <w:rPr>
          <w:rFonts w:ascii="Arial" w:eastAsia="Calibri" w:hAnsi="Arial" w:cs="Arial"/>
          <w:sz w:val="22"/>
          <w:szCs w:val="22"/>
          <w:lang w:val="es-MX" w:eastAsia="en-US"/>
        </w:rPr>
        <w:t>el</w:t>
      </w:r>
      <w:r w:rsidRPr="00BF49CF">
        <w:rPr>
          <w:rFonts w:ascii="Arial" w:eastAsia="Calibri" w:hAnsi="Arial" w:cs="Arial"/>
          <w:sz w:val="22"/>
          <w:szCs w:val="22"/>
          <w:lang w:val="es-MX" w:eastAsia="en-US"/>
        </w:rPr>
        <w:t xml:space="preserve"> Titular de la Secretaría Ejecutiva del Sistema Estatal Anticorrupción de Jalisco, </w:t>
      </w:r>
      <w:r w:rsidR="008C2DCD" w:rsidRPr="00513459">
        <w:rPr>
          <w:rFonts w:ascii="Arial" w:eastAsia="Calibri" w:hAnsi="Arial" w:cs="Arial"/>
          <w:sz w:val="22"/>
          <w:szCs w:val="22"/>
          <w:lang w:val="es-MX" w:eastAsia="en-US"/>
        </w:rPr>
        <w:t>el</w:t>
      </w:r>
      <w:r w:rsidRPr="00513459">
        <w:rPr>
          <w:rFonts w:ascii="Arial" w:eastAsia="Calibri" w:hAnsi="Arial" w:cs="Arial"/>
          <w:sz w:val="22"/>
          <w:szCs w:val="22"/>
          <w:lang w:val="es-MX" w:eastAsia="en-US"/>
        </w:rPr>
        <w:t xml:space="preserve"> </w:t>
      </w:r>
      <w:r w:rsidR="008C2DCD" w:rsidRPr="00513459">
        <w:rPr>
          <w:rFonts w:ascii="Arial" w:eastAsia="Calibri" w:hAnsi="Arial" w:cs="Arial"/>
          <w:sz w:val="22"/>
          <w:szCs w:val="22"/>
          <w:lang w:val="es-MX" w:eastAsia="en-US"/>
        </w:rPr>
        <w:t>Mtro</w:t>
      </w:r>
      <w:r w:rsidRPr="00513459">
        <w:rPr>
          <w:rFonts w:ascii="Arial" w:eastAsia="Calibri" w:hAnsi="Arial" w:cs="Arial"/>
          <w:sz w:val="22"/>
          <w:szCs w:val="22"/>
          <w:lang w:val="es-MX" w:eastAsia="en-US"/>
        </w:rPr>
        <w:t xml:space="preserve">. </w:t>
      </w:r>
      <w:r w:rsidR="008C2DCD" w:rsidRPr="00513459">
        <w:rPr>
          <w:rFonts w:ascii="Arial" w:eastAsia="Calibri" w:hAnsi="Arial" w:cs="Arial"/>
          <w:sz w:val="22"/>
          <w:szCs w:val="22"/>
          <w:lang w:val="es-MX" w:eastAsia="en-US"/>
        </w:rPr>
        <w:t>Gilberto Tinajero Díaz</w:t>
      </w:r>
      <w:r w:rsidRPr="00513459">
        <w:rPr>
          <w:rFonts w:ascii="Arial" w:eastAsia="Calibri" w:hAnsi="Arial" w:cs="Arial"/>
          <w:sz w:val="22"/>
          <w:szCs w:val="22"/>
          <w:lang w:val="es-MX" w:eastAsia="en-US"/>
        </w:rPr>
        <w:t>, Secretari</w:t>
      </w:r>
      <w:r w:rsidR="008C2DCD" w:rsidRPr="00513459">
        <w:rPr>
          <w:rFonts w:ascii="Arial" w:eastAsia="Calibri" w:hAnsi="Arial" w:cs="Arial"/>
          <w:sz w:val="22"/>
          <w:szCs w:val="22"/>
          <w:lang w:val="es-MX" w:eastAsia="en-US"/>
        </w:rPr>
        <w:t>o</w:t>
      </w:r>
      <w:r w:rsidRPr="00513459">
        <w:rPr>
          <w:rFonts w:ascii="Arial" w:eastAsia="Calibri" w:hAnsi="Arial" w:cs="Arial"/>
          <w:sz w:val="22"/>
          <w:szCs w:val="22"/>
          <w:lang w:val="es-MX" w:eastAsia="en-US"/>
        </w:rPr>
        <w:t xml:space="preserve"> Técnic</w:t>
      </w:r>
      <w:r w:rsidR="008C2DCD" w:rsidRPr="00513459">
        <w:rPr>
          <w:rFonts w:ascii="Arial" w:eastAsia="Calibri" w:hAnsi="Arial" w:cs="Arial"/>
          <w:sz w:val="22"/>
          <w:szCs w:val="22"/>
          <w:lang w:val="es-MX" w:eastAsia="en-US"/>
        </w:rPr>
        <w:t>o</w:t>
      </w:r>
      <w:r w:rsidR="00513459" w:rsidRPr="00513459">
        <w:rPr>
          <w:rFonts w:ascii="Arial" w:eastAsia="Calibri" w:hAnsi="Arial" w:cs="Arial"/>
          <w:sz w:val="22"/>
          <w:szCs w:val="22"/>
          <w:lang w:val="es-MX" w:eastAsia="en-US"/>
        </w:rPr>
        <w:t xml:space="preserve"> y Presidente del Comité de Ética</w:t>
      </w:r>
      <w:r w:rsidRPr="00513459">
        <w:rPr>
          <w:rFonts w:ascii="Arial" w:eastAsia="Calibri" w:hAnsi="Arial" w:cs="Arial"/>
          <w:sz w:val="22"/>
          <w:szCs w:val="22"/>
          <w:lang w:val="es-MX" w:eastAsia="en-US"/>
        </w:rPr>
        <w:t>;</w:t>
      </w:r>
      <w:r w:rsidR="00913D98"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Ing. Marco Antonio de Aguinaga Márquez</w:t>
      </w:r>
      <w:r w:rsidR="00913D98"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 xml:space="preserve">Vocal, </w:t>
      </w:r>
      <w:r w:rsidR="00913D98" w:rsidRPr="00513459">
        <w:rPr>
          <w:rFonts w:ascii="Arial" w:eastAsia="Calibri" w:hAnsi="Arial" w:cs="Arial"/>
          <w:sz w:val="22"/>
          <w:szCs w:val="22"/>
          <w:lang w:val="es-MX" w:eastAsia="en-US"/>
        </w:rPr>
        <w:t>el</w:t>
      </w:r>
      <w:r w:rsidR="00513459" w:rsidRPr="00513459">
        <w:rPr>
          <w:rFonts w:ascii="Arial" w:eastAsia="Calibri" w:hAnsi="Arial" w:cs="Arial"/>
          <w:sz w:val="22"/>
          <w:szCs w:val="22"/>
          <w:lang w:val="es-MX" w:eastAsia="en-US"/>
        </w:rPr>
        <w:t xml:space="preserve"> Lic. Ricardo Alfonso de Alba Moreno</w:t>
      </w:r>
      <w:r w:rsidR="005B4AEF" w:rsidRPr="00513459">
        <w:rPr>
          <w:rFonts w:ascii="Arial" w:eastAsia="Calibri" w:hAnsi="Arial" w:cs="Arial"/>
          <w:sz w:val="22"/>
          <w:szCs w:val="22"/>
          <w:lang w:val="es-MX" w:eastAsia="en-US"/>
        </w:rPr>
        <w:t>,</w:t>
      </w:r>
      <w:r w:rsidR="00513459" w:rsidRPr="00513459">
        <w:rPr>
          <w:rFonts w:ascii="Arial" w:eastAsia="Calibri" w:hAnsi="Arial" w:cs="Arial"/>
          <w:sz w:val="22"/>
          <w:szCs w:val="22"/>
          <w:lang w:val="es-MX" w:eastAsia="en-US"/>
        </w:rPr>
        <w:t xml:space="preserve"> Vocal</w:t>
      </w:r>
      <w:r w:rsidR="005B4AEF" w:rsidRPr="00513459">
        <w:rPr>
          <w:rFonts w:ascii="Arial" w:eastAsia="Calibri" w:hAnsi="Arial" w:cs="Arial"/>
          <w:sz w:val="22"/>
          <w:szCs w:val="22"/>
          <w:lang w:val="es-MX" w:eastAsia="en-US"/>
        </w:rPr>
        <w:t>; l</w:t>
      </w:r>
      <w:r w:rsidR="00BB0E0F" w:rsidRPr="00513459">
        <w:rPr>
          <w:rFonts w:ascii="Arial" w:eastAsia="Calibri" w:hAnsi="Arial" w:cs="Arial"/>
          <w:sz w:val="22"/>
          <w:szCs w:val="22"/>
          <w:lang w:val="es-MX" w:eastAsia="en-US"/>
        </w:rPr>
        <w:t>a Mtra. Jessica Ávalos Álvarez,</w:t>
      </w:r>
      <w:r w:rsidR="00513459" w:rsidRPr="00513459">
        <w:rPr>
          <w:rFonts w:ascii="Arial" w:eastAsia="Calibri" w:hAnsi="Arial" w:cs="Arial"/>
          <w:sz w:val="22"/>
          <w:szCs w:val="22"/>
          <w:lang w:val="es-MX" w:eastAsia="en-US"/>
        </w:rPr>
        <w:t xml:space="preserve"> Vocal</w:t>
      </w:r>
      <w:r w:rsidR="005B4AEF"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el Mtro. Ezequiel González Pinedo</w:t>
      </w:r>
      <w:r w:rsidR="00777A3C" w:rsidRPr="00513459">
        <w:rPr>
          <w:rFonts w:ascii="Arial" w:eastAsia="Calibri" w:hAnsi="Arial" w:cs="Arial"/>
          <w:sz w:val="22"/>
          <w:szCs w:val="22"/>
          <w:lang w:val="es-MX" w:eastAsia="en-US"/>
        </w:rPr>
        <w:t>,</w:t>
      </w:r>
      <w:r w:rsidR="00513459" w:rsidRPr="00513459">
        <w:rPr>
          <w:rFonts w:ascii="Arial" w:eastAsia="Calibri" w:hAnsi="Arial" w:cs="Arial"/>
          <w:sz w:val="22"/>
          <w:szCs w:val="22"/>
          <w:lang w:val="es-MX" w:eastAsia="en-US"/>
        </w:rPr>
        <w:t xml:space="preserve"> </w:t>
      </w:r>
      <w:r w:rsidR="00777A3C" w:rsidRPr="00513459">
        <w:rPr>
          <w:rFonts w:ascii="Arial" w:eastAsia="Calibri" w:hAnsi="Arial" w:cs="Arial"/>
          <w:sz w:val="22"/>
          <w:szCs w:val="22"/>
          <w:lang w:val="es-MX" w:eastAsia="en-US"/>
        </w:rPr>
        <w:t xml:space="preserve">del Órgano Interno de Control;  y </w:t>
      </w:r>
      <w:r w:rsidRPr="00513459">
        <w:rPr>
          <w:rFonts w:ascii="Arial" w:eastAsia="Calibri" w:hAnsi="Arial" w:cs="Arial"/>
          <w:sz w:val="22"/>
          <w:szCs w:val="22"/>
          <w:lang w:val="es-MX" w:eastAsia="en-US"/>
        </w:rPr>
        <w:t xml:space="preserve">el Lic. Miguel Navarro Flores, </w:t>
      </w:r>
      <w:r w:rsidR="00513459" w:rsidRPr="00513459">
        <w:rPr>
          <w:rFonts w:ascii="Arial" w:eastAsia="Calibri" w:hAnsi="Arial" w:cs="Arial"/>
          <w:sz w:val="22"/>
          <w:szCs w:val="22"/>
          <w:lang w:val="es-MX" w:eastAsia="en-US"/>
        </w:rPr>
        <w:t xml:space="preserve">Secretario Ejecutivo del Comité de Ética </w:t>
      </w:r>
      <w:r w:rsidRPr="00513459">
        <w:rPr>
          <w:rFonts w:ascii="Arial" w:eastAsia="Calibri" w:hAnsi="Arial" w:cs="Arial"/>
          <w:sz w:val="22"/>
          <w:szCs w:val="22"/>
          <w:lang w:val="es-MX" w:eastAsia="en-US"/>
        </w:rPr>
        <w:t>de este sujeto obligado</w:t>
      </w:r>
      <w:r w:rsidR="008C2DCD" w:rsidRPr="00513459">
        <w:rPr>
          <w:rFonts w:ascii="Arial" w:eastAsia="Calibri" w:hAnsi="Arial" w:cs="Arial"/>
          <w:sz w:val="22"/>
          <w:szCs w:val="22"/>
          <w:lang w:val="es-MX" w:eastAsia="en-US"/>
        </w:rPr>
        <w:t>; siendo así, se somete a los presentes el siguiente:</w:t>
      </w:r>
    </w:p>
    <w:p w14:paraId="233F1CA3" w14:textId="77777777" w:rsidR="00AA7816" w:rsidRPr="00BF49CF" w:rsidRDefault="00AA7816" w:rsidP="007B1F91">
      <w:pPr>
        <w:spacing w:after="160" w:line="259" w:lineRule="auto"/>
        <w:jc w:val="center"/>
        <w:rPr>
          <w:rFonts w:ascii="Arial" w:eastAsia="Calibri" w:hAnsi="Arial" w:cs="Arial"/>
          <w:b/>
          <w:sz w:val="22"/>
          <w:szCs w:val="22"/>
          <w:lang w:val="es-MX" w:eastAsia="en-US"/>
        </w:rPr>
      </w:pPr>
    </w:p>
    <w:p w14:paraId="6D9E911E" w14:textId="492172D4" w:rsidR="007B1F91" w:rsidRDefault="007B1F91" w:rsidP="007B1F91">
      <w:pPr>
        <w:spacing w:after="160" w:line="259" w:lineRule="auto"/>
        <w:jc w:val="center"/>
        <w:rPr>
          <w:rFonts w:ascii="Arial" w:eastAsia="Calibri" w:hAnsi="Arial" w:cs="Arial"/>
          <w:b/>
          <w:sz w:val="22"/>
          <w:szCs w:val="22"/>
          <w:lang w:val="es-MX" w:eastAsia="en-US"/>
        </w:rPr>
      </w:pPr>
      <w:r w:rsidRPr="00BF49CF">
        <w:rPr>
          <w:rFonts w:ascii="Arial" w:eastAsia="Calibri" w:hAnsi="Arial" w:cs="Arial"/>
          <w:b/>
          <w:sz w:val="22"/>
          <w:szCs w:val="22"/>
          <w:lang w:val="es-MX" w:eastAsia="en-US"/>
        </w:rPr>
        <w:t>ORDEN DEL DÍA</w:t>
      </w:r>
    </w:p>
    <w:p w14:paraId="70A3F89C" w14:textId="77777777" w:rsidR="00FE2C82" w:rsidRPr="00BF49CF" w:rsidRDefault="00FE2C82" w:rsidP="007B1F91">
      <w:pPr>
        <w:spacing w:after="160" w:line="259" w:lineRule="auto"/>
        <w:jc w:val="center"/>
        <w:rPr>
          <w:rFonts w:ascii="Arial" w:eastAsia="Calibri" w:hAnsi="Arial" w:cs="Arial"/>
          <w:b/>
          <w:sz w:val="22"/>
          <w:szCs w:val="22"/>
          <w:lang w:val="es-MX" w:eastAsia="en-US"/>
        </w:rPr>
      </w:pPr>
    </w:p>
    <w:p w14:paraId="37133BEF" w14:textId="77777777" w:rsidR="002522C6" w:rsidRPr="00A06A76" w:rsidRDefault="002522C6" w:rsidP="002522C6">
      <w:pPr>
        <w:pStyle w:val="Prrafodelista"/>
        <w:numPr>
          <w:ilvl w:val="0"/>
          <w:numId w:val="32"/>
        </w:numPr>
        <w:rPr>
          <w:rFonts w:ascii="Arial" w:eastAsia="Arial" w:hAnsi="Arial" w:cs="Arial"/>
          <w:sz w:val="20"/>
          <w:szCs w:val="20"/>
        </w:rPr>
      </w:pPr>
      <w:r w:rsidRPr="00A06A76">
        <w:rPr>
          <w:rFonts w:ascii="Arial" w:eastAsia="Arial" w:hAnsi="Arial" w:cs="Arial"/>
          <w:sz w:val="20"/>
          <w:szCs w:val="20"/>
        </w:rPr>
        <w:t>Bienvenida</w:t>
      </w:r>
    </w:p>
    <w:p w14:paraId="77EF1F48" w14:textId="77777777" w:rsidR="002522C6" w:rsidRPr="00A06A76" w:rsidRDefault="002522C6" w:rsidP="002522C6">
      <w:pPr>
        <w:pStyle w:val="Prrafodelista"/>
        <w:numPr>
          <w:ilvl w:val="0"/>
          <w:numId w:val="32"/>
        </w:numPr>
        <w:rPr>
          <w:rFonts w:ascii="Arial" w:eastAsia="Arial" w:hAnsi="Arial" w:cs="Arial"/>
          <w:sz w:val="20"/>
          <w:szCs w:val="20"/>
        </w:rPr>
      </w:pPr>
      <w:r w:rsidRPr="00A06A76">
        <w:rPr>
          <w:rFonts w:ascii="Arial" w:eastAsia="Arial" w:hAnsi="Arial" w:cs="Arial"/>
          <w:sz w:val="20"/>
          <w:szCs w:val="20"/>
        </w:rPr>
        <w:t xml:space="preserve">Lista de asistencia y declaratoria de </w:t>
      </w:r>
      <w:r w:rsidRPr="00A06A76">
        <w:rPr>
          <w:rFonts w:ascii="Arial" w:eastAsia="Arial" w:hAnsi="Arial" w:cs="Arial"/>
          <w:i/>
          <w:iCs/>
          <w:sz w:val="20"/>
          <w:szCs w:val="20"/>
        </w:rPr>
        <w:t>quórum</w:t>
      </w:r>
      <w:r w:rsidRPr="00A06A76">
        <w:rPr>
          <w:rFonts w:ascii="Arial" w:eastAsia="Arial" w:hAnsi="Arial" w:cs="Arial"/>
          <w:sz w:val="20"/>
          <w:szCs w:val="20"/>
        </w:rPr>
        <w:t xml:space="preserve"> legal e inicio de la sesión.</w:t>
      </w:r>
    </w:p>
    <w:p w14:paraId="2B8FF6BB" w14:textId="77777777" w:rsidR="002522C6" w:rsidRDefault="002522C6" w:rsidP="002522C6">
      <w:pPr>
        <w:pStyle w:val="Prrafodelista"/>
        <w:numPr>
          <w:ilvl w:val="0"/>
          <w:numId w:val="32"/>
        </w:numPr>
        <w:rPr>
          <w:rFonts w:ascii="Arial" w:eastAsia="Arial" w:hAnsi="Arial" w:cs="Arial"/>
          <w:sz w:val="20"/>
          <w:szCs w:val="20"/>
        </w:rPr>
      </w:pPr>
      <w:r w:rsidRPr="00A06A76">
        <w:rPr>
          <w:rFonts w:ascii="Arial" w:eastAsia="Arial" w:hAnsi="Arial" w:cs="Arial"/>
          <w:sz w:val="20"/>
          <w:szCs w:val="20"/>
        </w:rPr>
        <w:t>Aprobación del Orden del Día.</w:t>
      </w:r>
    </w:p>
    <w:p w14:paraId="4CF93B39" w14:textId="77777777" w:rsidR="002522C6" w:rsidRPr="00677783" w:rsidRDefault="002522C6" w:rsidP="002522C6">
      <w:pPr>
        <w:pStyle w:val="Prrafodelista"/>
        <w:numPr>
          <w:ilvl w:val="0"/>
          <w:numId w:val="32"/>
        </w:numPr>
        <w:rPr>
          <w:rFonts w:ascii="Arial" w:eastAsia="Arial" w:hAnsi="Arial" w:cs="Arial"/>
          <w:sz w:val="20"/>
          <w:szCs w:val="20"/>
        </w:rPr>
      </w:pPr>
      <w:r w:rsidRPr="00677783">
        <w:rPr>
          <w:rFonts w:ascii="Arial" w:hAnsi="Arial" w:cs="Arial"/>
          <w:sz w:val="20"/>
          <w:szCs w:val="20"/>
        </w:rPr>
        <w:t>“Presentación</w:t>
      </w:r>
      <w:r>
        <w:rPr>
          <w:rFonts w:ascii="Arial" w:hAnsi="Arial" w:cs="Arial"/>
          <w:sz w:val="20"/>
          <w:szCs w:val="20"/>
        </w:rPr>
        <w:t xml:space="preserve"> </w:t>
      </w:r>
      <w:r w:rsidRPr="00A06A76">
        <w:rPr>
          <w:rFonts w:ascii="Arial" w:hAnsi="Arial" w:cs="Arial"/>
          <w:bCs/>
          <w:sz w:val="20"/>
          <w:szCs w:val="20"/>
        </w:rPr>
        <w:t xml:space="preserve">y en su caso aprobación </w:t>
      </w:r>
      <w:r>
        <w:rPr>
          <w:rFonts w:ascii="Arial" w:hAnsi="Arial" w:cs="Arial"/>
          <w:sz w:val="20"/>
          <w:szCs w:val="20"/>
        </w:rPr>
        <w:t xml:space="preserve">del </w:t>
      </w:r>
      <w:r w:rsidRPr="00677783">
        <w:rPr>
          <w:rFonts w:ascii="Arial" w:eastAsiaTheme="minorHAnsi" w:hAnsi="Arial" w:cs="Arial"/>
          <w:kern w:val="2"/>
          <w:sz w:val="20"/>
          <w:szCs w:val="20"/>
          <w:lang w:val="es-MX" w:eastAsia="en-US"/>
          <w14:ligatures w14:val="standardContextual"/>
        </w:rPr>
        <w:t xml:space="preserve">Informe </w:t>
      </w:r>
      <w:bookmarkStart w:id="0" w:name="_Hlk190422216"/>
      <w:r w:rsidRPr="00677783">
        <w:rPr>
          <w:rFonts w:ascii="Arial" w:eastAsiaTheme="minorHAnsi" w:hAnsi="Arial" w:cs="Arial"/>
          <w:kern w:val="2"/>
          <w:sz w:val="20"/>
          <w:szCs w:val="20"/>
          <w:lang w:val="es-MX" w:eastAsia="en-US"/>
          <w14:ligatures w14:val="standardContextual"/>
        </w:rPr>
        <w:t>de Actividades del ejercicio 2024</w:t>
      </w:r>
      <w:r>
        <w:rPr>
          <w:rFonts w:ascii="Arial" w:eastAsiaTheme="minorHAnsi" w:hAnsi="Arial" w:cs="Arial"/>
          <w:kern w:val="2"/>
          <w:sz w:val="20"/>
          <w:szCs w:val="20"/>
          <w:lang w:val="es-MX" w:eastAsia="en-US"/>
          <w14:ligatures w14:val="standardContextual"/>
        </w:rPr>
        <w:t xml:space="preserve"> </w:t>
      </w:r>
      <w:bookmarkEnd w:id="0"/>
      <w:r w:rsidRPr="00677783">
        <w:rPr>
          <w:rFonts w:ascii="Arial" w:eastAsiaTheme="minorHAnsi" w:hAnsi="Arial" w:cs="Arial"/>
          <w:kern w:val="2"/>
          <w:sz w:val="20"/>
          <w:szCs w:val="20"/>
          <w:lang w:val="es-MX" w:eastAsia="en-US"/>
          <w14:ligatures w14:val="standardContextual"/>
        </w:rPr>
        <w:t>del Comité de Ética, Conducta y Prevención de Conflictos de Interés de la Secretaría Ejecutiva del Sistema Estatal Anticorrupción de Jalisco.</w:t>
      </w:r>
    </w:p>
    <w:p w14:paraId="1061EB00" w14:textId="77777777" w:rsidR="002522C6" w:rsidRPr="00677783" w:rsidRDefault="002522C6" w:rsidP="002522C6">
      <w:pPr>
        <w:pStyle w:val="Prrafodelista"/>
        <w:numPr>
          <w:ilvl w:val="0"/>
          <w:numId w:val="32"/>
        </w:numPr>
        <w:rPr>
          <w:rFonts w:ascii="Arial" w:eastAsia="Arial" w:hAnsi="Arial" w:cs="Arial"/>
          <w:sz w:val="20"/>
          <w:szCs w:val="20"/>
        </w:rPr>
      </w:pPr>
      <w:r w:rsidRPr="00677783">
        <w:rPr>
          <w:rFonts w:ascii="Arial" w:hAnsi="Arial" w:cs="Arial"/>
          <w:bCs/>
          <w:sz w:val="20"/>
          <w:szCs w:val="20"/>
        </w:rPr>
        <w:t xml:space="preserve">Presentación </w:t>
      </w:r>
      <w:bookmarkStart w:id="1" w:name="_Hlk188968447"/>
      <w:r w:rsidRPr="00677783">
        <w:rPr>
          <w:rFonts w:ascii="Arial" w:hAnsi="Arial" w:cs="Arial"/>
          <w:bCs/>
          <w:sz w:val="20"/>
          <w:szCs w:val="20"/>
        </w:rPr>
        <w:t>y en su caso aprobación</w:t>
      </w:r>
      <w:bookmarkEnd w:id="1"/>
      <w:r w:rsidRPr="00677783">
        <w:rPr>
          <w:rFonts w:ascii="Arial" w:hAnsi="Arial" w:cs="Arial"/>
          <w:bCs/>
          <w:sz w:val="20"/>
          <w:szCs w:val="20"/>
        </w:rPr>
        <w:t xml:space="preserve"> </w:t>
      </w:r>
      <w:r w:rsidRPr="00677783">
        <w:rPr>
          <w:rFonts w:ascii="Arial" w:hAnsi="Arial" w:cs="Arial"/>
          <w:sz w:val="20"/>
          <w:szCs w:val="20"/>
        </w:rPr>
        <w:t>Plan de Trabajo Anual 2025</w:t>
      </w:r>
    </w:p>
    <w:p w14:paraId="17812B0E" w14:textId="77777777" w:rsidR="002522C6" w:rsidRPr="00A06A76" w:rsidRDefault="002522C6" w:rsidP="002522C6">
      <w:pPr>
        <w:pStyle w:val="Prrafodelista"/>
        <w:numPr>
          <w:ilvl w:val="0"/>
          <w:numId w:val="32"/>
        </w:numPr>
        <w:rPr>
          <w:rFonts w:ascii="Arial" w:eastAsia="Arial" w:hAnsi="Arial" w:cs="Arial"/>
          <w:sz w:val="20"/>
          <w:szCs w:val="20"/>
        </w:rPr>
      </w:pPr>
      <w:r w:rsidRPr="00A06A76">
        <w:rPr>
          <w:rFonts w:ascii="Arial" w:eastAsia="Arial" w:hAnsi="Arial" w:cs="Arial"/>
          <w:sz w:val="20"/>
          <w:szCs w:val="20"/>
        </w:rPr>
        <w:t>Asuntos Generales.</w:t>
      </w:r>
    </w:p>
    <w:p w14:paraId="515D7993" w14:textId="77777777" w:rsidR="002522C6" w:rsidRPr="00A06A76" w:rsidRDefault="002522C6" w:rsidP="002522C6">
      <w:pPr>
        <w:pStyle w:val="Prrafodelista"/>
        <w:numPr>
          <w:ilvl w:val="0"/>
          <w:numId w:val="32"/>
        </w:numPr>
        <w:rPr>
          <w:rFonts w:ascii="Arial" w:eastAsia="Arial" w:hAnsi="Arial" w:cs="Arial"/>
          <w:sz w:val="20"/>
          <w:szCs w:val="20"/>
        </w:rPr>
      </w:pPr>
      <w:r w:rsidRPr="00A06A76">
        <w:rPr>
          <w:rFonts w:ascii="Arial" w:eastAsia="Arial" w:hAnsi="Arial" w:cs="Arial"/>
          <w:sz w:val="20"/>
          <w:szCs w:val="20"/>
        </w:rPr>
        <w:t>Clausura de la sesión.</w:t>
      </w:r>
    </w:p>
    <w:p w14:paraId="568A1FEB" w14:textId="77777777" w:rsidR="00C72E0F" w:rsidRPr="00BF49CF" w:rsidRDefault="00C72E0F" w:rsidP="007B1F91">
      <w:pPr>
        <w:spacing w:after="160" w:line="259" w:lineRule="auto"/>
        <w:rPr>
          <w:rFonts w:ascii="Arial" w:eastAsia="Calibri" w:hAnsi="Arial" w:cs="Arial"/>
          <w:b/>
          <w:sz w:val="22"/>
          <w:szCs w:val="22"/>
          <w:lang w:val="es-MX" w:eastAsia="en-US"/>
        </w:rPr>
      </w:pPr>
    </w:p>
    <w:p w14:paraId="44B1BBCD" w14:textId="41B02B13" w:rsidR="007B1F91" w:rsidRDefault="007B1F91" w:rsidP="007B1F91">
      <w:pPr>
        <w:spacing w:after="160" w:line="259" w:lineRule="auto"/>
        <w:rPr>
          <w:rFonts w:ascii="Arial" w:eastAsia="Calibri" w:hAnsi="Arial" w:cs="Arial"/>
          <w:b/>
          <w:sz w:val="22"/>
          <w:szCs w:val="22"/>
          <w:lang w:val="es-MX" w:eastAsia="en-US"/>
        </w:rPr>
      </w:pPr>
      <w:r w:rsidRPr="00BF49CF">
        <w:rPr>
          <w:rFonts w:ascii="Arial" w:eastAsia="Calibri" w:hAnsi="Arial" w:cs="Arial"/>
          <w:b/>
          <w:sz w:val="22"/>
          <w:szCs w:val="22"/>
          <w:lang w:val="es-MX" w:eastAsia="en-US"/>
        </w:rPr>
        <w:t>DESAHOGO DE LA ORDEN DEL DÍA</w:t>
      </w:r>
    </w:p>
    <w:p w14:paraId="5B972596" w14:textId="77777777" w:rsidR="00947D41" w:rsidRPr="00BF49CF" w:rsidRDefault="00947D41" w:rsidP="007B1F91">
      <w:pPr>
        <w:spacing w:after="160" w:line="259" w:lineRule="auto"/>
        <w:rPr>
          <w:rFonts w:ascii="Arial" w:eastAsia="Calibri" w:hAnsi="Arial" w:cs="Arial"/>
          <w:b/>
          <w:sz w:val="22"/>
          <w:szCs w:val="22"/>
          <w:lang w:val="es-MX" w:eastAsia="en-US"/>
        </w:rPr>
      </w:pPr>
    </w:p>
    <w:p w14:paraId="178AB45F" w14:textId="6328AF84" w:rsidR="00777A3C" w:rsidRPr="00BF49CF" w:rsidRDefault="00777A3C"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BIENVENIDA</w:t>
      </w:r>
    </w:p>
    <w:p w14:paraId="4609DF26" w14:textId="77777777" w:rsidR="00777A3C" w:rsidRPr="00BF49CF" w:rsidRDefault="00777A3C" w:rsidP="00777A3C">
      <w:pPr>
        <w:spacing w:after="160" w:line="259" w:lineRule="auto"/>
        <w:contextualSpacing/>
        <w:jc w:val="both"/>
        <w:rPr>
          <w:rFonts w:ascii="Arial" w:eastAsia="Calibri" w:hAnsi="Arial" w:cs="Arial"/>
          <w:b/>
          <w:sz w:val="22"/>
          <w:szCs w:val="22"/>
          <w:lang w:val="es-MX" w:eastAsia="en-US"/>
        </w:rPr>
      </w:pPr>
    </w:p>
    <w:p w14:paraId="0E612B26" w14:textId="76462B41" w:rsidR="00777A3C" w:rsidRPr="00BF49CF" w:rsidRDefault="00777A3C" w:rsidP="00777A3C">
      <w:pPr>
        <w:spacing w:after="160" w:line="259" w:lineRule="auto"/>
        <w:contextualSpacing/>
        <w:jc w:val="both"/>
        <w:rPr>
          <w:rFonts w:ascii="Arial" w:eastAsia="Calibri" w:hAnsi="Arial" w:cs="Arial"/>
          <w:bCs/>
          <w:sz w:val="22"/>
          <w:szCs w:val="22"/>
          <w:lang w:val="es-MX" w:eastAsia="en-US"/>
        </w:rPr>
      </w:pPr>
      <w:r w:rsidRPr="00BF49CF">
        <w:rPr>
          <w:rFonts w:ascii="Arial" w:eastAsia="Calibri" w:hAnsi="Arial" w:cs="Arial"/>
          <w:bCs/>
          <w:sz w:val="22"/>
          <w:szCs w:val="22"/>
          <w:lang w:val="es-MX" w:eastAsia="en-US"/>
        </w:rPr>
        <w:t>El presidente del Comité de Ética, da la bienveni</w:t>
      </w:r>
      <w:r w:rsidR="0017429C" w:rsidRPr="00BF49CF">
        <w:rPr>
          <w:rFonts w:ascii="Arial" w:eastAsia="Calibri" w:hAnsi="Arial" w:cs="Arial"/>
          <w:bCs/>
          <w:sz w:val="22"/>
          <w:szCs w:val="22"/>
          <w:lang w:val="es-MX" w:eastAsia="en-US"/>
        </w:rPr>
        <w:t xml:space="preserve">da, a todos y cada unos los integrantes del Comité de Ética, mencionado que se siente muy agradecido con todos los presentes por tomar un poco de su tiempo de las agendas de actividades que tiene todo el personal de esta Secretaría Ejecutiva, </w:t>
      </w:r>
      <w:r w:rsidR="00955EA6">
        <w:rPr>
          <w:rFonts w:ascii="Arial" w:eastAsia="Calibri" w:hAnsi="Arial" w:cs="Arial"/>
          <w:bCs/>
          <w:sz w:val="22"/>
          <w:szCs w:val="22"/>
          <w:lang w:val="es-MX" w:eastAsia="en-US"/>
        </w:rPr>
        <w:t>c</w:t>
      </w:r>
      <w:r w:rsidR="0017429C" w:rsidRPr="00BF49CF">
        <w:rPr>
          <w:rFonts w:ascii="Arial" w:eastAsia="Calibri" w:hAnsi="Arial" w:cs="Arial"/>
          <w:bCs/>
          <w:sz w:val="22"/>
          <w:szCs w:val="22"/>
          <w:lang w:val="es-MX" w:eastAsia="en-US"/>
        </w:rPr>
        <w:t>on la finalidad poder llevar acabo la Primera Sesión de este Comité y así poder empezar el año 202</w:t>
      </w:r>
      <w:r w:rsidR="002522C6">
        <w:rPr>
          <w:rFonts w:ascii="Arial" w:eastAsia="Calibri" w:hAnsi="Arial" w:cs="Arial"/>
          <w:bCs/>
          <w:sz w:val="22"/>
          <w:szCs w:val="22"/>
          <w:lang w:val="es-MX" w:eastAsia="en-US"/>
        </w:rPr>
        <w:t>5</w:t>
      </w:r>
      <w:r w:rsidR="0017429C" w:rsidRPr="00BF49CF">
        <w:rPr>
          <w:rFonts w:ascii="Arial" w:eastAsia="Calibri" w:hAnsi="Arial" w:cs="Arial"/>
          <w:bCs/>
          <w:sz w:val="22"/>
          <w:szCs w:val="22"/>
          <w:lang w:val="es-MX" w:eastAsia="en-US"/>
        </w:rPr>
        <w:t xml:space="preserve"> con el pie derecho en temas de ética, concluyendo así el mensaje de bienvenida a la primera Sesión Ordinaria del Comité de Ética, Conducta y Prevención de Conflicto de Interés.  </w:t>
      </w:r>
    </w:p>
    <w:p w14:paraId="5726E14C" w14:textId="77777777" w:rsidR="00777A3C" w:rsidRPr="00BF49CF" w:rsidRDefault="00777A3C" w:rsidP="00777A3C">
      <w:pPr>
        <w:spacing w:after="160" w:line="259" w:lineRule="auto"/>
        <w:contextualSpacing/>
        <w:jc w:val="both"/>
        <w:rPr>
          <w:rFonts w:ascii="Arial" w:eastAsia="Calibri" w:hAnsi="Arial" w:cs="Arial"/>
          <w:b/>
          <w:sz w:val="22"/>
          <w:szCs w:val="22"/>
          <w:lang w:val="es-MX" w:eastAsia="en-US"/>
        </w:rPr>
      </w:pPr>
    </w:p>
    <w:p w14:paraId="717E8714" w14:textId="09908829" w:rsidR="007B1F91" w:rsidRPr="00BF49CF" w:rsidRDefault="0017429C"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LISTA DE ASISTENCIA Y DECLARATORIA DE QUÓRUM LEGAL E INICIO DE LA SESIÓN</w:t>
      </w:r>
    </w:p>
    <w:p w14:paraId="1E1101C7" w14:textId="77777777" w:rsidR="007B1F91" w:rsidRPr="00BF49CF" w:rsidRDefault="007B1F91" w:rsidP="007B1F91">
      <w:pPr>
        <w:spacing w:after="160" w:line="259" w:lineRule="auto"/>
        <w:ind w:left="720"/>
        <w:contextualSpacing/>
        <w:jc w:val="both"/>
        <w:rPr>
          <w:rFonts w:ascii="Arial" w:eastAsia="Calibri" w:hAnsi="Arial" w:cs="Arial"/>
          <w:b/>
          <w:sz w:val="22"/>
          <w:szCs w:val="22"/>
          <w:lang w:val="es-MX" w:eastAsia="en-US"/>
        </w:rPr>
      </w:pPr>
    </w:p>
    <w:p w14:paraId="17DFD772" w14:textId="0661C47E" w:rsidR="00F0118A" w:rsidRPr="00BF49CF" w:rsidRDefault="007B1F91" w:rsidP="007B1F91">
      <w:pPr>
        <w:tabs>
          <w:tab w:val="left" w:pos="284"/>
        </w:tabs>
        <w:spacing w:after="160" w:line="259" w:lineRule="auto"/>
        <w:jc w:val="both"/>
        <w:rPr>
          <w:rFonts w:ascii="Arial" w:eastAsia="Calibri" w:hAnsi="Arial" w:cs="Arial"/>
          <w:bCs/>
          <w:sz w:val="22"/>
          <w:szCs w:val="22"/>
          <w:lang w:val="es-MX" w:eastAsia="en-US"/>
        </w:rPr>
      </w:pPr>
      <w:r w:rsidRPr="00BF49CF">
        <w:rPr>
          <w:rFonts w:ascii="Arial" w:eastAsia="Calibri" w:hAnsi="Arial" w:cs="Arial"/>
          <w:sz w:val="22"/>
          <w:szCs w:val="22"/>
          <w:lang w:val="es-MX" w:eastAsia="en-US"/>
        </w:rPr>
        <w:t xml:space="preserve">Una vez </w:t>
      </w:r>
      <w:r w:rsidR="00F0118A" w:rsidRPr="00BF49CF">
        <w:rPr>
          <w:rFonts w:ascii="Arial" w:eastAsia="Calibri" w:hAnsi="Arial" w:cs="Arial"/>
          <w:sz w:val="22"/>
          <w:szCs w:val="22"/>
          <w:lang w:val="es-MX" w:eastAsia="en-US"/>
        </w:rPr>
        <w:t>firmada la lista de asistencia por las personas que se encuentran presente en la Primera Sesión Ordinaria</w:t>
      </w:r>
      <w:r w:rsidR="00115990" w:rsidRPr="00BF49CF">
        <w:rPr>
          <w:rFonts w:ascii="Arial" w:eastAsia="Calibri" w:hAnsi="Arial" w:cs="Arial"/>
          <w:sz w:val="22"/>
          <w:szCs w:val="22"/>
          <w:lang w:val="es-MX" w:eastAsia="en-US"/>
        </w:rPr>
        <w:t xml:space="preserve"> de este Comité</w:t>
      </w:r>
      <w:r w:rsidR="00F0118A" w:rsidRPr="00BF49CF">
        <w:rPr>
          <w:rFonts w:ascii="Arial" w:eastAsia="Calibri" w:hAnsi="Arial" w:cs="Arial"/>
          <w:sz w:val="22"/>
          <w:szCs w:val="22"/>
          <w:lang w:val="es-MX" w:eastAsia="en-US"/>
        </w:rPr>
        <w:t>, dicha lista</w:t>
      </w:r>
      <w:r w:rsidR="00115990" w:rsidRPr="00BF49CF">
        <w:rPr>
          <w:rFonts w:ascii="Arial" w:eastAsia="Calibri" w:hAnsi="Arial" w:cs="Arial"/>
          <w:sz w:val="22"/>
          <w:szCs w:val="22"/>
          <w:lang w:val="es-MX" w:eastAsia="en-US"/>
        </w:rPr>
        <w:t>,</w:t>
      </w:r>
      <w:r w:rsidR="00F0118A" w:rsidRPr="00BF49CF">
        <w:rPr>
          <w:rFonts w:ascii="Arial" w:eastAsia="Calibri" w:hAnsi="Arial" w:cs="Arial"/>
          <w:sz w:val="22"/>
          <w:szCs w:val="22"/>
          <w:lang w:val="es-MX" w:eastAsia="en-US"/>
        </w:rPr>
        <w:t xml:space="preserve"> se</w:t>
      </w:r>
      <w:r w:rsidRPr="00BF49CF">
        <w:rPr>
          <w:rFonts w:ascii="Arial" w:eastAsia="Calibri" w:hAnsi="Arial" w:cs="Arial"/>
          <w:sz w:val="22"/>
          <w:szCs w:val="22"/>
          <w:lang w:val="es-MX" w:eastAsia="en-US"/>
        </w:rPr>
        <w:t xml:space="preserve"> anexa a la memoria documental de esta acta, la </w:t>
      </w:r>
      <w:r w:rsidRPr="00BF49CF">
        <w:rPr>
          <w:rFonts w:ascii="Arial" w:eastAsia="Calibri" w:hAnsi="Arial" w:cs="Arial"/>
          <w:sz w:val="22"/>
          <w:szCs w:val="22"/>
          <w:lang w:val="es-MX" w:eastAsia="en-US"/>
        </w:rPr>
        <w:lastRenderedPageBreak/>
        <w:t xml:space="preserve">cual da fe de que se encuentran presentes </w:t>
      </w:r>
      <w:r w:rsidR="00F0118A" w:rsidRPr="00BF49CF">
        <w:rPr>
          <w:rFonts w:ascii="Arial" w:eastAsia="Calibri" w:hAnsi="Arial" w:cs="Arial"/>
          <w:sz w:val="22"/>
          <w:szCs w:val="22"/>
          <w:lang w:val="es-MX" w:eastAsia="en-US"/>
        </w:rPr>
        <w:t xml:space="preserve">la mayoría de los integrantes del Comité </w:t>
      </w:r>
      <w:r w:rsidR="00F0118A" w:rsidRPr="00BF49CF">
        <w:rPr>
          <w:rFonts w:ascii="Arial" w:eastAsia="Calibri" w:hAnsi="Arial" w:cs="Arial"/>
          <w:bCs/>
          <w:sz w:val="22"/>
          <w:szCs w:val="22"/>
          <w:lang w:val="es-MX" w:eastAsia="en-US"/>
        </w:rPr>
        <w:t>Ética, Conducta y Prevención de Conflicto de Interés.</w:t>
      </w:r>
    </w:p>
    <w:p w14:paraId="4A06152E" w14:textId="11632F41" w:rsidR="00F0118A" w:rsidRDefault="00F0118A" w:rsidP="007B1F91">
      <w:pPr>
        <w:tabs>
          <w:tab w:val="left" w:pos="284"/>
        </w:tabs>
        <w:spacing w:after="160" w:line="259" w:lineRule="auto"/>
        <w:jc w:val="both"/>
        <w:rPr>
          <w:rFonts w:ascii="Arial" w:eastAsia="Calibri" w:hAnsi="Arial" w:cs="Arial"/>
          <w:sz w:val="22"/>
          <w:szCs w:val="22"/>
          <w:lang w:val="es-MX" w:eastAsia="en-US"/>
        </w:rPr>
      </w:pPr>
      <w:r w:rsidRPr="00BF49CF">
        <w:rPr>
          <w:rFonts w:ascii="Arial" w:eastAsia="Calibri" w:hAnsi="Arial" w:cs="Arial"/>
          <w:bCs/>
          <w:sz w:val="22"/>
          <w:szCs w:val="22"/>
          <w:lang w:val="es-MX" w:eastAsia="en-US"/>
        </w:rPr>
        <w:t xml:space="preserve">Quedando solventado, la lista de asistencia se </w:t>
      </w:r>
      <w:r w:rsidRPr="00BF49CF">
        <w:rPr>
          <w:rFonts w:ascii="Arial" w:eastAsia="Calibri" w:hAnsi="Arial" w:cs="Arial"/>
          <w:sz w:val="22"/>
          <w:szCs w:val="22"/>
          <w:lang w:val="es-MX" w:eastAsia="en-US"/>
        </w:rPr>
        <w:t>declara el quorum requerido para llevar a cabo el desahogo de la sesión, de conformidad con el artículo 15, de los Lineamiento Generales para la Integración y funcionamiento del Comité de Ética, Conducta y Prevención de Conflictos de Interés de la Secretaría Ejecutiva del Sistema Estatal Anticorrupción de Jalisco.</w:t>
      </w:r>
    </w:p>
    <w:p w14:paraId="61F4384B" w14:textId="77777777" w:rsidR="00FE2C82" w:rsidRPr="00BF49CF" w:rsidRDefault="00FE2C82" w:rsidP="007B1F91">
      <w:pPr>
        <w:tabs>
          <w:tab w:val="left" w:pos="284"/>
        </w:tabs>
        <w:spacing w:after="160" w:line="259" w:lineRule="auto"/>
        <w:jc w:val="both"/>
        <w:rPr>
          <w:rFonts w:ascii="Arial" w:eastAsia="Calibri" w:hAnsi="Arial" w:cs="Arial"/>
          <w:sz w:val="22"/>
          <w:szCs w:val="22"/>
          <w:lang w:val="es-MX" w:eastAsia="en-US"/>
        </w:rPr>
      </w:pPr>
    </w:p>
    <w:p w14:paraId="359341A6" w14:textId="47CE3A63" w:rsidR="007B1F91" w:rsidRPr="00BF49CF" w:rsidRDefault="00115990"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APROBACIÓN DEL ORDEN DEL DÍA</w:t>
      </w:r>
      <w:r w:rsidR="007B1F91" w:rsidRPr="00BF49CF">
        <w:rPr>
          <w:rFonts w:ascii="Arial" w:eastAsia="Calibri" w:hAnsi="Arial" w:cs="Arial"/>
          <w:b/>
          <w:sz w:val="22"/>
          <w:szCs w:val="22"/>
          <w:lang w:val="es-MX" w:eastAsia="en-US"/>
        </w:rPr>
        <w:t>;</w:t>
      </w:r>
    </w:p>
    <w:p w14:paraId="6D4A4250" w14:textId="77777777" w:rsidR="007B1F91" w:rsidRPr="00BF49CF" w:rsidRDefault="007B1F91" w:rsidP="007B1F91">
      <w:pPr>
        <w:spacing w:after="160" w:line="259" w:lineRule="auto"/>
        <w:ind w:left="720"/>
        <w:contextualSpacing/>
        <w:jc w:val="both"/>
        <w:rPr>
          <w:rFonts w:ascii="Arial" w:eastAsia="Calibri" w:hAnsi="Arial" w:cs="Arial"/>
          <w:b/>
          <w:sz w:val="22"/>
          <w:szCs w:val="22"/>
          <w:lang w:val="es-MX" w:eastAsia="en-US"/>
        </w:rPr>
      </w:pPr>
    </w:p>
    <w:p w14:paraId="22A99BA3" w14:textId="5BC78C6E" w:rsidR="00115990" w:rsidRDefault="00115990"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Se cuestiona a los asistentes si es de aprobarse el orden del día propuesto, a lo cual se accede </w:t>
      </w:r>
      <w:r w:rsidR="00CA4725">
        <w:rPr>
          <w:rFonts w:ascii="Arial" w:eastAsia="Calibri" w:hAnsi="Arial" w:cs="Arial"/>
          <w:sz w:val="22"/>
          <w:szCs w:val="22"/>
          <w:lang w:val="es-MX" w:eastAsia="en-US"/>
        </w:rPr>
        <w:t>por mayoría de votos</w:t>
      </w:r>
      <w:r w:rsidRPr="00BF49CF">
        <w:rPr>
          <w:rFonts w:ascii="Arial" w:eastAsia="Calibri" w:hAnsi="Arial" w:cs="Arial"/>
          <w:sz w:val="22"/>
          <w:szCs w:val="22"/>
          <w:lang w:val="es-MX" w:eastAsia="en-US"/>
        </w:rPr>
        <w:t>, con lo que se da por desahogado dicho punto.</w:t>
      </w:r>
    </w:p>
    <w:p w14:paraId="0751EE23" w14:textId="77777777" w:rsidR="00FE2C82" w:rsidRPr="00BF49CF" w:rsidRDefault="00FE2C82" w:rsidP="007B1F91">
      <w:pPr>
        <w:spacing w:after="160" w:line="259" w:lineRule="auto"/>
        <w:jc w:val="both"/>
        <w:rPr>
          <w:rFonts w:ascii="Arial" w:eastAsia="Calibri" w:hAnsi="Arial" w:cs="Arial"/>
          <w:sz w:val="22"/>
          <w:szCs w:val="22"/>
          <w:lang w:val="es-MX" w:eastAsia="en-US"/>
        </w:rPr>
      </w:pPr>
    </w:p>
    <w:p w14:paraId="10741007" w14:textId="66A2F77C" w:rsidR="0009218E" w:rsidRDefault="00115990" w:rsidP="007B1F91">
      <w:pPr>
        <w:numPr>
          <w:ilvl w:val="0"/>
          <w:numId w:val="8"/>
        </w:numPr>
        <w:spacing w:after="160" w:line="259" w:lineRule="auto"/>
        <w:contextualSpacing/>
        <w:jc w:val="both"/>
        <w:rPr>
          <w:rFonts w:ascii="Arial" w:eastAsia="Calibri" w:hAnsi="Arial" w:cs="Arial"/>
          <w:b/>
          <w:bCs/>
          <w:sz w:val="22"/>
          <w:szCs w:val="22"/>
          <w:lang w:val="es-MX" w:eastAsia="en-US"/>
        </w:rPr>
      </w:pPr>
      <w:r w:rsidRPr="00BF49CF">
        <w:rPr>
          <w:rFonts w:ascii="Arial" w:eastAsiaTheme="minorHAnsi" w:hAnsi="Arial" w:cs="Arial"/>
          <w:b/>
          <w:bCs/>
          <w:sz w:val="22"/>
          <w:szCs w:val="22"/>
          <w:lang w:eastAsia="en-US"/>
        </w:rPr>
        <w:t>PRESENTACIÓN DEL INFORME DE ACTIVIDADES DEL COMITÉ DE ÉTICA, CONDUCTA Y PREVENCIÓN DE CONFLICTO DE INTERÉS DE LA SECRETARÍA EJECUTIVA DEL SISTEMA ESTATAL ANTICORRUPCIÓN DE JALISCO, 202</w:t>
      </w:r>
      <w:r w:rsidR="00513459">
        <w:rPr>
          <w:rFonts w:ascii="Arial" w:eastAsiaTheme="minorHAnsi" w:hAnsi="Arial" w:cs="Arial"/>
          <w:b/>
          <w:bCs/>
          <w:sz w:val="22"/>
          <w:szCs w:val="22"/>
          <w:lang w:eastAsia="en-US"/>
        </w:rPr>
        <w:t>4</w:t>
      </w:r>
    </w:p>
    <w:p w14:paraId="53F6E4B1" w14:textId="77777777" w:rsidR="00996F31" w:rsidRPr="00996F31" w:rsidRDefault="00996F31" w:rsidP="00996F31">
      <w:pPr>
        <w:spacing w:after="160" w:line="259" w:lineRule="auto"/>
        <w:ind w:left="720"/>
        <w:contextualSpacing/>
        <w:jc w:val="both"/>
        <w:rPr>
          <w:rFonts w:ascii="Arial" w:eastAsia="Calibri" w:hAnsi="Arial" w:cs="Arial"/>
          <w:b/>
          <w:bCs/>
          <w:sz w:val="22"/>
          <w:szCs w:val="22"/>
          <w:lang w:val="es-MX" w:eastAsia="en-US"/>
        </w:rPr>
      </w:pPr>
    </w:p>
    <w:p w14:paraId="3CFDBA2C" w14:textId="6C5C5168" w:rsidR="00AE05E3" w:rsidRPr="00BF49CF" w:rsidRDefault="00115990"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El </w:t>
      </w:r>
      <w:proofErr w:type="gramStart"/>
      <w:r w:rsidRPr="00BF49CF">
        <w:rPr>
          <w:rFonts w:ascii="Arial" w:eastAsia="Calibri" w:hAnsi="Arial" w:cs="Arial"/>
          <w:sz w:val="22"/>
          <w:szCs w:val="22"/>
          <w:lang w:val="es-MX" w:eastAsia="en-US"/>
        </w:rPr>
        <w:t>Secretario</w:t>
      </w:r>
      <w:proofErr w:type="gramEnd"/>
      <w:r w:rsidRPr="00BF49CF">
        <w:rPr>
          <w:rFonts w:ascii="Arial" w:eastAsia="Calibri" w:hAnsi="Arial" w:cs="Arial"/>
          <w:sz w:val="22"/>
          <w:szCs w:val="22"/>
          <w:lang w:val="es-MX" w:eastAsia="en-US"/>
        </w:rPr>
        <w:t xml:space="preserve"> del Comité</w:t>
      </w:r>
      <w:r w:rsidR="00CA4725">
        <w:rPr>
          <w:rFonts w:ascii="Arial" w:eastAsia="Calibri" w:hAnsi="Arial" w:cs="Arial"/>
          <w:sz w:val="22"/>
          <w:szCs w:val="22"/>
          <w:lang w:val="es-MX" w:eastAsia="en-US"/>
        </w:rPr>
        <w:t>,</w:t>
      </w:r>
      <w:r w:rsidRPr="00BF49CF">
        <w:rPr>
          <w:rFonts w:ascii="Arial" w:eastAsia="Calibri" w:hAnsi="Arial" w:cs="Arial"/>
          <w:sz w:val="22"/>
          <w:szCs w:val="22"/>
          <w:lang w:val="es-MX" w:eastAsia="en-US"/>
        </w:rPr>
        <w:t xml:space="preserve"> </w:t>
      </w:r>
      <w:r w:rsidR="00AE05E3" w:rsidRPr="00BF49CF">
        <w:rPr>
          <w:rFonts w:ascii="Arial" w:eastAsia="Calibri" w:hAnsi="Arial" w:cs="Arial"/>
          <w:sz w:val="22"/>
          <w:szCs w:val="22"/>
          <w:lang w:val="es-MX" w:eastAsia="en-US"/>
        </w:rPr>
        <w:t xml:space="preserve">informa que de conformidad con el artículo 3 fracción IV de los Lineamiento Generales para la Integración y funcionamiento del Comité de Ética, Conducta y Prevención de Conflictos de Interés de la Secretaría Ejecutiva del Sistema Estatal Anticorrupción de Jalisco, que a la letra dice: </w:t>
      </w:r>
    </w:p>
    <w:p w14:paraId="098E42B2" w14:textId="77777777" w:rsidR="00996F31" w:rsidRDefault="00AE05E3"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Artículo 3. El Comité de Ética contará con las siguientes atribuciones:</w:t>
      </w:r>
    </w:p>
    <w:p w14:paraId="583EA20F" w14:textId="5BB6A96B" w:rsidR="00AE05E3" w:rsidRPr="00BF49CF" w:rsidRDefault="00AE05E3"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w:t>
      </w:r>
    </w:p>
    <w:p w14:paraId="57D9DB86" w14:textId="77777777" w:rsidR="00A241A8" w:rsidRDefault="00AE05E3"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IV. Presentar durante el mes de enero de cada año, un Informe de Actividades, a la persona titular de la Secretaría Ejecutiva, mismo que deberá ser incorporado a los informes que rindan ante el Órgano de Gobierno de la Secretaría.</w:t>
      </w:r>
    </w:p>
    <w:p w14:paraId="5A23B502" w14:textId="30EB8F01" w:rsidR="00AE05E3" w:rsidRDefault="00AE05E3"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Una vez leído el artículo</w:t>
      </w:r>
      <w:r w:rsidR="00A241A8">
        <w:rPr>
          <w:rFonts w:ascii="Arial" w:eastAsia="Calibri" w:hAnsi="Arial" w:cs="Arial"/>
          <w:sz w:val="22"/>
          <w:szCs w:val="22"/>
          <w:lang w:val="es-MX" w:eastAsia="en-US"/>
        </w:rPr>
        <w:t xml:space="preserve"> anterior</w:t>
      </w:r>
      <w:r w:rsidRPr="00BF49CF">
        <w:rPr>
          <w:rFonts w:ascii="Arial" w:eastAsia="Calibri" w:hAnsi="Arial" w:cs="Arial"/>
          <w:sz w:val="22"/>
          <w:szCs w:val="22"/>
          <w:lang w:val="es-MX" w:eastAsia="en-US"/>
        </w:rPr>
        <w:t>, el secretario, presenta las siguientes actividades que se llevaron a</w:t>
      </w:r>
      <w:r w:rsidR="00B1621B"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cabo a lo largo del paso ejercicio 202</w:t>
      </w:r>
      <w:r w:rsidR="00A241A8">
        <w:rPr>
          <w:rFonts w:ascii="Arial" w:eastAsia="Calibri" w:hAnsi="Arial" w:cs="Arial"/>
          <w:sz w:val="22"/>
          <w:szCs w:val="22"/>
          <w:lang w:val="es-MX" w:eastAsia="en-US"/>
        </w:rPr>
        <w:t>4</w:t>
      </w:r>
      <w:r w:rsidRPr="00BF49CF">
        <w:rPr>
          <w:rFonts w:ascii="Arial" w:eastAsia="Calibri" w:hAnsi="Arial" w:cs="Arial"/>
          <w:sz w:val="22"/>
          <w:szCs w:val="22"/>
          <w:lang w:val="es-MX" w:eastAsia="en-US"/>
        </w:rPr>
        <w:t>, mismas que están contempladas en el “Informe de Actividades del Comité de Ética, Conducta y Prevención de Conflictos de Interés de la Secretaría Ejecutiva del Sistema Estatal Anticorrupción de Jalisco”</w:t>
      </w:r>
      <w:r w:rsidR="00C04230" w:rsidRPr="00BF49CF">
        <w:rPr>
          <w:rFonts w:ascii="Arial" w:eastAsia="Calibri" w:hAnsi="Arial" w:cs="Arial"/>
          <w:sz w:val="22"/>
          <w:szCs w:val="22"/>
          <w:lang w:val="es-MX" w:eastAsia="en-US"/>
        </w:rPr>
        <w:t>.</w:t>
      </w:r>
    </w:p>
    <w:p w14:paraId="7B40045E" w14:textId="0459D44E" w:rsidR="00996F31" w:rsidRPr="00996F31" w:rsidRDefault="00996F31" w:rsidP="00996F31">
      <w:pPr>
        <w:spacing w:after="160" w:line="256" w:lineRule="auto"/>
        <w:jc w:val="both"/>
        <w:rPr>
          <w:rFonts w:ascii="Times New Roman" w:eastAsia="Times New Roman" w:hAnsi="Times New Roman"/>
          <w:color w:val="000000" w:themeColor="text1"/>
          <w:sz w:val="22"/>
          <w:szCs w:val="22"/>
          <w:lang w:val="es-MX" w:eastAsia="es-MX"/>
        </w:rPr>
      </w:pPr>
      <w:r w:rsidRPr="00996F31">
        <w:rPr>
          <w:rFonts w:ascii="Arial" w:eastAsia="Calibri" w:hAnsi="Arial" w:cs="Arial"/>
          <w:b/>
          <w:bCs/>
          <w:color w:val="000000" w:themeColor="text1"/>
          <w:kern w:val="2"/>
          <w:sz w:val="22"/>
          <w:szCs w:val="22"/>
          <w:lang w:val="es-MX" w:eastAsia="es-MX"/>
        </w:rPr>
        <w:t>4.1 APROBACIÓN DEL CALENDARIO ANUAL 2024 DE SESIONES ORDINARIAS.</w:t>
      </w:r>
    </w:p>
    <w:p w14:paraId="2E2C8619" w14:textId="77777777" w:rsidR="00A241A8" w:rsidRDefault="00A241A8" w:rsidP="00A241A8">
      <w:pPr>
        <w:spacing w:line="256" w:lineRule="auto"/>
        <w:contextualSpacing/>
        <w:jc w:val="both"/>
        <w:rPr>
          <w:rFonts w:ascii="Arial" w:eastAsia="Calibri" w:hAnsi="Arial" w:cs="Arial"/>
          <w:color w:val="000000" w:themeColor="text1"/>
          <w:kern w:val="2"/>
          <w:sz w:val="22"/>
          <w:szCs w:val="22"/>
          <w:lang w:val="es-MX" w:eastAsia="es-MX"/>
        </w:rPr>
      </w:pPr>
      <w:r w:rsidRPr="00A241A8">
        <w:rPr>
          <w:rFonts w:ascii="Arial" w:eastAsia="Calibri" w:hAnsi="Arial" w:cs="Arial"/>
          <w:color w:val="000000" w:themeColor="text1"/>
          <w:kern w:val="2"/>
          <w:sz w:val="22"/>
          <w:szCs w:val="22"/>
          <w:lang w:val="es-MX" w:eastAsia="es-MX"/>
        </w:rPr>
        <w:t>En la Primera Sesión Ordinaria de 2023, se presentó el calendario de sesiones para el ejercicio 2024, aprobándose las siguientes fechas.</w:t>
      </w:r>
    </w:p>
    <w:p w14:paraId="0E8A9C43" w14:textId="77777777" w:rsidR="00AE6C82" w:rsidRPr="00A241A8" w:rsidRDefault="00AE6C82" w:rsidP="00A241A8">
      <w:pPr>
        <w:spacing w:line="256" w:lineRule="auto"/>
        <w:contextualSpacing/>
        <w:jc w:val="both"/>
        <w:rPr>
          <w:rFonts w:ascii="Times New Roman" w:eastAsia="Times New Roman" w:hAnsi="Times New Roman"/>
          <w:sz w:val="22"/>
          <w:szCs w:val="22"/>
          <w:lang w:val="es-MX" w:eastAsia="es-MX"/>
        </w:rPr>
      </w:pPr>
    </w:p>
    <w:tbl>
      <w:tblPr>
        <w:tblW w:w="6222" w:type="dxa"/>
        <w:jc w:val="center"/>
        <w:tblCellMar>
          <w:left w:w="0" w:type="dxa"/>
          <w:right w:w="0" w:type="dxa"/>
        </w:tblCellMar>
        <w:tblLook w:val="0420" w:firstRow="1" w:lastRow="0" w:firstColumn="0" w:lastColumn="0" w:noHBand="0" w:noVBand="1"/>
      </w:tblPr>
      <w:tblGrid>
        <w:gridCol w:w="3111"/>
        <w:gridCol w:w="3111"/>
      </w:tblGrid>
      <w:tr w:rsidR="00A241A8" w:rsidRPr="00A241A8" w14:paraId="6E4E41C8" w14:textId="77777777" w:rsidTr="00A241A8">
        <w:trPr>
          <w:trHeight w:val="144"/>
          <w:jc w:val="center"/>
        </w:trPr>
        <w:tc>
          <w:tcPr>
            <w:tcW w:w="311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C054663"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b/>
                <w:bCs/>
                <w:color w:val="FFFFFF" w:themeColor="light1"/>
                <w:kern w:val="24"/>
                <w:sz w:val="22"/>
                <w:szCs w:val="22"/>
                <w:lang w:val="es-MX" w:eastAsia="es-MX"/>
              </w:rPr>
              <w:t>Tipo de sesión</w:t>
            </w:r>
          </w:p>
        </w:tc>
        <w:tc>
          <w:tcPr>
            <w:tcW w:w="311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16A1902"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b/>
                <w:bCs/>
                <w:color w:val="FFFFFF" w:themeColor="light1"/>
                <w:kern w:val="24"/>
                <w:sz w:val="22"/>
                <w:szCs w:val="22"/>
                <w:lang w:val="es-MX" w:eastAsia="es-MX"/>
              </w:rPr>
              <w:t>Fecha</w:t>
            </w:r>
          </w:p>
        </w:tc>
      </w:tr>
      <w:tr w:rsidR="00A241A8" w:rsidRPr="00A241A8" w14:paraId="12818E23" w14:textId="77777777" w:rsidTr="00A241A8">
        <w:trPr>
          <w:trHeight w:val="144"/>
          <w:jc w:val="center"/>
        </w:trPr>
        <w:tc>
          <w:tcPr>
            <w:tcW w:w="311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3E909D"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color w:val="000000" w:themeColor="dark1"/>
                <w:kern w:val="24"/>
                <w:sz w:val="22"/>
                <w:szCs w:val="22"/>
                <w:lang w:val="es-MX" w:eastAsia="es-MX"/>
              </w:rPr>
              <w:t xml:space="preserve">1ra Sesión Ordinaria </w:t>
            </w:r>
          </w:p>
        </w:tc>
        <w:tc>
          <w:tcPr>
            <w:tcW w:w="311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3EB3B9"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color w:val="000000" w:themeColor="dark1"/>
                <w:kern w:val="24"/>
                <w:sz w:val="22"/>
                <w:szCs w:val="22"/>
                <w:lang w:val="es-MX" w:eastAsia="es-MX"/>
              </w:rPr>
              <w:t>Enero 2024</w:t>
            </w:r>
          </w:p>
        </w:tc>
      </w:tr>
      <w:tr w:rsidR="00A241A8" w:rsidRPr="00A241A8" w14:paraId="6E8CCD98" w14:textId="77777777" w:rsidTr="00A241A8">
        <w:trPr>
          <w:trHeight w:val="144"/>
          <w:jc w:val="center"/>
        </w:trPr>
        <w:tc>
          <w:tcPr>
            <w:tcW w:w="311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368499"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color w:val="000000" w:themeColor="dark1"/>
                <w:kern w:val="24"/>
                <w:sz w:val="22"/>
                <w:szCs w:val="22"/>
                <w:lang w:val="es-MX" w:eastAsia="es-MX"/>
              </w:rPr>
              <w:t xml:space="preserve">2da Sesión Ordinaria </w:t>
            </w:r>
          </w:p>
        </w:tc>
        <w:tc>
          <w:tcPr>
            <w:tcW w:w="311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98997AE"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color w:val="000000" w:themeColor="dark1"/>
                <w:kern w:val="24"/>
                <w:sz w:val="22"/>
                <w:szCs w:val="22"/>
                <w:lang w:val="es-MX" w:eastAsia="es-MX"/>
              </w:rPr>
              <w:t>Junio 2024</w:t>
            </w:r>
          </w:p>
        </w:tc>
      </w:tr>
      <w:tr w:rsidR="00A241A8" w:rsidRPr="00A241A8" w14:paraId="6DFD7ADB" w14:textId="77777777" w:rsidTr="00A241A8">
        <w:trPr>
          <w:trHeight w:val="144"/>
          <w:jc w:val="center"/>
        </w:trPr>
        <w:tc>
          <w:tcPr>
            <w:tcW w:w="311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AB822D3"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color w:val="000000" w:themeColor="dark1"/>
                <w:kern w:val="24"/>
                <w:sz w:val="22"/>
                <w:szCs w:val="22"/>
                <w:lang w:val="es-MX" w:eastAsia="es-MX"/>
              </w:rPr>
              <w:t xml:space="preserve">3ra Sesión Ordinaria </w:t>
            </w:r>
          </w:p>
        </w:tc>
        <w:tc>
          <w:tcPr>
            <w:tcW w:w="311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51CD3FD" w14:textId="77777777" w:rsidR="00A241A8" w:rsidRPr="00A241A8" w:rsidRDefault="00A241A8" w:rsidP="00A241A8">
            <w:pPr>
              <w:spacing w:after="160" w:line="256" w:lineRule="auto"/>
              <w:jc w:val="center"/>
              <w:rPr>
                <w:rFonts w:ascii="Arial" w:eastAsia="Times New Roman" w:hAnsi="Arial" w:cs="Arial"/>
                <w:sz w:val="22"/>
                <w:szCs w:val="22"/>
                <w:lang w:val="es-MX" w:eastAsia="es-MX"/>
              </w:rPr>
            </w:pPr>
            <w:r w:rsidRPr="00A241A8">
              <w:rPr>
                <w:rFonts w:ascii="Arial" w:eastAsia="Times New Roman" w:hAnsi="Arial" w:cs="Arial"/>
                <w:color w:val="000000" w:themeColor="dark1"/>
                <w:kern w:val="24"/>
                <w:sz w:val="22"/>
                <w:szCs w:val="22"/>
                <w:lang w:val="es-MX" w:eastAsia="es-MX"/>
              </w:rPr>
              <w:t>Noviembre 2024</w:t>
            </w:r>
          </w:p>
        </w:tc>
      </w:tr>
    </w:tbl>
    <w:p w14:paraId="7FD3AC37" w14:textId="77777777" w:rsidR="00A241A8" w:rsidRDefault="00A241A8" w:rsidP="007B1F91">
      <w:pPr>
        <w:spacing w:after="160" w:line="259" w:lineRule="auto"/>
        <w:jc w:val="both"/>
        <w:rPr>
          <w:rFonts w:ascii="Arial" w:eastAsia="Calibri" w:hAnsi="Arial" w:cs="Arial"/>
          <w:sz w:val="22"/>
          <w:szCs w:val="22"/>
          <w:lang w:val="es-MX" w:eastAsia="en-US"/>
        </w:rPr>
      </w:pPr>
    </w:p>
    <w:p w14:paraId="496DD057" w14:textId="6F826F82" w:rsidR="00996F31" w:rsidRPr="00996F31" w:rsidRDefault="00996F31" w:rsidP="00996F31">
      <w:pPr>
        <w:pStyle w:val="Prrafodelista"/>
        <w:numPr>
          <w:ilvl w:val="1"/>
          <w:numId w:val="8"/>
        </w:numPr>
        <w:spacing w:after="160" w:line="256" w:lineRule="auto"/>
        <w:rPr>
          <w:rFonts w:ascii="Arial" w:eastAsia="Calibri" w:hAnsi="Arial" w:cs="Arial"/>
          <w:b/>
          <w:bCs/>
          <w:color w:val="000000" w:themeColor="text1"/>
          <w:kern w:val="2"/>
          <w:position w:val="1"/>
          <w:sz w:val="22"/>
          <w:szCs w:val="22"/>
          <w:lang w:val="es-MX" w:eastAsia="es-MX"/>
        </w:rPr>
      </w:pPr>
      <w:r w:rsidRPr="00996F31">
        <w:rPr>
          <w:rFonts w:ascii="Arial" w:eastAsia="Calibri" w:hAnsi="Arial" w:cs="Arial"/>
          <w:b/>
          <w:bCs/>
          <w:color w:val="000000" w:themeColor="text1"/>
          <w:kern w:val="2"/>
          <w:position w:val="1"/>
          <w:sz w:val="22"/>
          <w:szCs w:val="22"/>
          <w:lang w:val="es-MX" w:eastAsia="es-MX"/>
        </w:rPr>
        <w:t>CÓDIGO DE CONDUCTA</w:t>
      </w:r>
    </w:p>
    <w:p w14:paraId="13B03B83" w14:textId="77777777" w:rsidR="00996F31" w:rsidRDefault="00996F31" w:rsidP="001616C2">
      <w:pPr>
        <w:jc w:val="both"/>
        <w:rPr>
          <w:rFonts w:ascii="Arial" w:hAnsi="Arial" w:cs="Arial"/>
          <w:color w:val="000000" w:themeColor="text1"/>
          <w:sz w:val="22"/>
          <w:szCs w:val="22"/>
          <w:lang w:val="es-MX" w:eastAsia="es-MX"/>
        </w:rPr>
      </w:pPr>
      <w:r w:rsidRPr="001616C2">
        <w:rPr>
          <w:rFonts w:ascii="Arial" w:hAnsi="Arial" w:cs="Arial"/>
          <w:color w:val="000000" w:themeColor="text1"/>
          <w:sz w:val="22"/>
          <w:szCs w:val="22"/>
          <w:lang w:val="es-MX" w:eastAsia="es-MX"/>
        </w:rPr>
        <w:t>Previo acuerdo de los miembros del Comité de Ética respecto de la elaboración del Código de Conducta, para los Servidores Públicos de esta Secretaría Ejecutiva, se elaboró el proyecto de dicho instrumento jurídico.</w:t>
      </w:r>
    </w:p>
    <w:p w14:paraId="078ECD14" w14:textId="77777777" w:rsidR="001616C2" w:rsidRPr="001616C2" w:rsidRDefault="001616C2" w:rsidP="001616C2">
      <w:pPr>
        <w:jc w:val="both"/>
        <w:rPr>
          <w:rFonts w:ascii="Arial" w:hAnsi="Arial" w:cs="Arial"/>
          <w:color w:val="000000" w:themeColor="text1"/>
          <w:sz w:val="22"/>
          <w:szCs w:val="22"/>
          <w:lang w:val="es-MX" w:eastAsia="es-MX"/>
        </w:rPr>
      </w:pPr>
    </w:p>
    <w:p w14:paraId="6AE7DCF1" w14:textId="77777777" w:rsidR="00996F31" w:rsidRPr="001616C2" w:rsidRDefault="00996F31" w:rsidP="001616C2">
      <w:pPr>
        <w:jc w:val="both"/>
        <w:rPr>
          <w:rFonts w:ascii="Arial" w:hAnsi="Arial" w:cs="Arial"/>
          <w:color w:val="000000" w:themeColor="text1"/>
          <w:sz w:val="22"/>
          <w:szCs w:val="22"/>
          <w:lang w:val="es-MX" w:eastAsia="es-MX"/>
        </w:rPr>
      </w:pPr>
      <w:r w:rsidRPr="001616C2">
        <w:rPr>
          <w:rFonts w:ascii="Arial" w:hAnsi="Arial" w:cs="Arial"/>
          <w:color w:val="000000" w:themeColor="text1"/>
          <w:sz w:val="22"/>
          <w:szCs w:val="22"/>
          <w:lang w:val="es-MX" w:eastAsia="es-MX"/>
        </w:rPr>
        <w:t>En la Primera Sesión Ordinaria 2024 se aprobó el proyecto y se turnó a la Coordinación de Asuntos Jurídicos para que dictaminara su viabilidad jurídica.</w:t>
      </w:r>
    </w:p>
    <w:p w14:paraId="5C13E6E9" w14:textId="77777777" w:rsidR="00996F31" w:rsidRDefault="00996F31" w:rsidP="001616C2">
      <w:pPr>
        <w:jc w:val="both"/>
        <w:rPr>
          <w:rFonts w:ascii="Arial" w:hAnsi="Arial" w:cs="Arial"/>
          <w:color w:val="000000" w:themeColor="text1"/>
          <w:sz w:val="22"/>
          <w:szCs w:val="22"/>
          <w:lang w:val="es-MX" w:eastAsia="es-MX"/>
        </w:rPr>
      </w:pPr>
      <w:r w:rsidRPr="001616C2">
        <w:rPr>
          <w:rFonts w:ascii="Arial" w:hAnsi="Arial" w:cs="Arial"/>
          <w:color w:val="000000" w:themeColor="text1"/>
          <w:sz w:val="22"/>
          <w:szCs w:val="22"/>
          <w:lang w:val="es-MX" w:eastAsia="es-MX"/>
        </w:rPr>
        <w:t>El 17 de junio se emitió el Dictamen Jurídico 004/2024 declarando la viabilidad Jurídica del Código de Conducta.</w:t>
      </w:r>
    </w:p>
    <w:p w14:paraId="141CE58F" w14:textId="77777777" w:rsidR="001616C2" w:rsidRPr="001616C2" w:rsidRDefault="001616C2" w:rsidP="001616C2">
      <w:pPr>
        <w:jc w:val="both"/>
        <w:rPr>
          <w:rFonts w:ascii="Arial" w:hAnsi="Arial" w:cs="Arial"/>
          <w:color w:val="000000" w:themeColor="text1"/>
          <w:sz w:val="22"/>
          <w:szCs w:val="22"/>
          <w:lang w:val="es-MX" w:eastAsia="es-MX"/>
        </w:rPr>
      </w:pPr>
    </w:p>
    <w:p w14:paraId="639B4AEC" w14:textId="77777777" w:rsidR="001616C2" w:rsidRPr="001616C2" w:rsidRDefault="001616C2" w:rsidP="001616C2">
      <w:pPr>
        <w:jc w:val="both"/>
        <w:rPr>
          <w:rFonts w:ascii="Arial" w:hAnsi="Arial" w:cs="Arial"/>
          <w:color w:val="000000" w:themeColor="text1"/>
          <w:sz w:val="22"/>
          <w:szCs w:val="22"/>
          <w:lang w:val="es-MX" w:eastAsia="es-MX"/>
        </w:rPr>
      </w:pPr>
      <w:r w:rsidRPr="001616C2">
        <w:rPr>
          <w:rFonts w:ascii="Arial" w:hAnsi="Arial" w:cs="Arial"/>
          <w:color w:val="000000" w:themeColor="text1"/>
          <w:sz w:val="22"/>
          <w:szCs w:val="22"/>
          <w:lang w:val="es-MX" w:eastAsia="es-MX"/>
        </w:rPr>
        <w:t>El 04 de septiembre de 2024 se llevó a cabo una mesa de trabajo con el Órgano Interno de Control para obtener el visto bueno, dando cumplimiento a lo dispuesto en el artículo TERCERO TRANSITORIO del Código de Ética para los Servidores Públicos de esta Secretaría Ejecutiva, publicado en el periódico oficial “El Estado de Jalisco”, el día 26 de septiembre del año 2024.</w:t>
      </w:r>
    </w:p>
    <w:p w14:paraId="5796232A" w14:textId="77777777" w:rsidR="001616C2" w:rsidRDefault="001616C2" w:rsidP="001616C2">
      <w:pPr>
        <w:jc w:val="both"/>
        <w:rPr>
          <w:rFonts w:ascii="Arial" w:hAnsi="Arial" w:cs="Arial"/>
          <w:color w:val="000000" w:themeColor="text1"/>
          <w:sz w:val="22"/>
          <w:szCs w:val="22"/>
          <w:lang w:val="es-MX" w:eastAsia="es-MX"/>
        </w:rPr>
      </w:pPr>
      <w:r w:rsidRPr="001616C2">
        <w:rPr>
          <w:rFonts w:ascii="Arial" w:hAnsi="Arial" w:cs="Arial"/>
          <w:color w:val="000000" w:themeColor="text1"/>
          <w:sz w:val="22"/>
          <w:szCs w:val="22"/>
          <w:lang w:val="es-MX" w:eastAsia="es-MX"/>
        </w:rPr>
        <w:t>En su Segunda Sesión Ordinaria, de fecha 06 de noviembre de 2024, este Comité de Ética aprobó el Instrumento jurídico en mención.</w:t>
      </w:r>
    </w:p>
    <w:p w14:paraId="05548CCE" w14:textId="77777777" w:rsidR="001616C2" w:rsidRPr="001616C2" w:rsidRDefault="001616C2" w:rsidP="001616C2">
      <w:pPr>
        <w:jc w:val="both"/>
        <w:rPr>
          <w:rFonts w:ascii="Arial" w:hAnsi="Arial" w:cs="Arial"/>
          <w:color w:val="000000" w:themeColor="text1"/>
          <w:sz w:val="22"/>
          <w:szCs w:val="22"/>
          <w:lang w:val="es-MX" w:eastAsia="es-MX"/>
        </w:rPr>
      </w:pPr>
    </w:p>
    <w:p w14:paraId="35CFDD85" w14:textId="77777777" w:rsidR="001616C2" w:rsidRDefault="001616C2" w:rsidP="001616C2">
      <w:pPr>
        <w:jc w:val="both"/>
        <w:rPr>
          <w:rFonts w:ascii="Arial" w:hAnsi="Arial" w:cs="Arial"/>
          <w:color w:val="000000" w:themeColor="text1"/>
          <w:sz w:val="22"/>
          <w:szCs w:val="22"/>
          <w:lang w:val="es-MX" w:eastAsia="es-MX"/>
        </w:rPr>
      </w:pPr>
      <w:r w:rsidRPr="001616C2">
        <w:rPr>
          <w:rFonts w:ascii="Arial" w:hAnsi="Arial" w:cs="Arial"/>
          <w:color w:val="000000" w:themeColor="text1"/>
          <w:sz w:val="22"/>
          <w:szCs w:val="22"/>
          <w:lang w:val="es-MX" w:eastAsia="es-MX"/>
        </w:rPr>
        <w:t>Con fecha 02 de diciembre de 2024, se envió a la Secretaría General de Gobierno mediante oficio SESAJ/OST/381/2024 solicitando su publicación en el periódico oficial “El Estado de Jalisco”.</w:t>
      </w:r>
    </w:p>
    <w:p w14:paraId="7C66B395" w14:textId="77777777" w:rsidR="001616C2" w:rsidRDefault="001616C2" w:rsidP="001616C2">
      <w:pPr>
        <w:jc w:val="both"/>
        <w:rPr>
          <w:rFonts w:ascii="Arial" w:hAnsi="Arial" w:cs="Arial"/>
          <w:color w:val="000000" w:themeColor="text1"/>
          <w:sz w:val="22"/>
          <w:szCs w:val="22"/>
          <w:lang w:val="es-MX" w:eastAsia="es-MX"/>
        </w:rPr>
      </w:pPr>
    </w:p>
    <w:p w14:paraId="63097FE0" w14:textId="2F1DB179" w:rsidR="001616C2" w:rsidRPr="001616C2" w:rsidRDefault="001616C2" w:rsidP="001616C2">
      <w:pPr>
        <w:spacing w:after="160" w:line="256" w:lineRule="auto"/>
        <w:jc w:val="both"/>
        <w:rPr>
          <w:rFonts w:ascii="Times New Roman" w:eastAsia="Times New Roman" w:hAnsi="Times New Roman"/>
          <w:color w:val="000000" w:themeColor="text1"/>
          <w:sz w:val="22"/>
          <w:szCs w:val="22"/>
          <w:lang w:val="es-MX" w:eastAsia="es-MX"/>
        </w:rPr>
      </w:pPr>
      <w:r w:rsidRPr="00947D41">
        <w:rPr>
          <w:rFonts w:ascii="Arial" w:eastAsia="Calibri" w:hAnsi="Arial" w:cs="Arial"/>
          <w:b/>
          <w:bCs/>
          <w:color w:val="000000" w:themeColor="text1"/>
          <w:kern w:val="2"/>
          <w:sz w:val="22"/>
          <w:szCs w:val="22"/>
          <w:lang w:val="es-MX" w:eastAsia="es-MX"/>
        </w:rPr>
        <w:t>4.3. ACTUALIZACIÓN DE LOS INTEGRANTES DEL COMITÉ DE ÉTICA</w:t>
      </w:r>
      <w:r w:rsidRPr="00947D41">
        <w:rPr>
          <w:rFonts w:ascii="Arial" w:eastAsia="Calibri" w:hAnsi="Arial" w:cs="Arial"/>
          <w:color w:val="000000" w:themeColor="text1"/>
          <w:kern w:val="2"/>
          <w:sz w:val="22"/>
          <w:szCs w:val="22"/>
          <w:lang w:val="es-MX" w:eastAsia="es-MX"/>
        </w:rPr>
        <w:t> </w:t>
      </w:r>
    </w:p>
    <w:p w14:paraId="7E7BAFEE" w14:textId="77777777" w:rsidR="001616C2" w:rsidRPr="001616C2" w:rsidRDefault="001616C2" w:rsidP="001616C2">
      <w:pPr>
        <w:spacing w:line="256" w:lineRule="auto"/>
        <w:contextualSpacing/>
        <w:jc w:val="both"/>
        <w:rPr>
          <w:rFonts w:ascii="Times New Roman" w:eastAsia="Times New Roman" w:hAnsi="Times New Roman"/>
          <w:sz w:val="22"/>
          <w:szCs w:val="22"/>
          <w:lang w:val="es-MX" w:eastAsia="es-MX"/>
        </w:rPr>
      </w:pPr>
      <w:r w:rsidRPr="001616C2">
        <w:rPr>
          <w:rFonts w:ascii="Arial" w:eastAsia="Calibri" w:hAnsi="Arial" w:cs="Arial"/>
          <w:color w:val="000000" w:themeColor="text1"/>
          <w:kern w:val="2"/>
          <w:sz w:val="22"/>
          <w:szCs w:val="22"/>
          <w:lang w:val="es-MX" w:eastAsia="es-MX"/>
        </w:rPr>
        <w:t xml:space="preserve">Con el objeto de actualizar y mantener en operación el Comité de Ética, Conducta y Prevención de Conflictos de Interés de esta Secretaría Ejecutiva, el Maestro Gilberto Tinajero Diaz, en su calidad de </w:t>
      </w:r>
      <w:proofErr w:type="gramStart"/>
      <w:r w:rsidRPr="001616C2">
        <w:rPr>
          <w:rFonts w:ascii="Arial" w:eastAsia="Calibri" w:hAnsi="Arial" w:cs="Arial"/>
          <w:color w:val="000000" w:themeColor="text1"/>
          <w:kern w:val="2"/>
          <w:sz w:val="22"/>
          <w:szCs w:val="22"/>
          <w:lang w:val="es-MX" w:eastAsia="es-MX"/>
        </w:rPr>
        <w:t>Presidente</w:t>
      </w:r>
      <w:proofErr w:type="gramEnd"/>
      <w:r w:rsidRPr="001616C2">
        <w:rPr>
          <w:rFonts w:ascii="Arial" w:eastAsia="Calibri" w:hAnsi="Arial" w:cs="Arial"/>
          <w:color w:val="000000" w:themeColor="text1"/>
          <w:kern w:val="2"/>
          <w:sz w:val="22"/>
          <w:szCs w:val="22"/>
          <w:lang w:val="es-MX" w:eastAsia="es-MX"/>
        </w:rPr>
        <w:t xml:space="preserve"> del Comité de Ética, con fecha 06 de noviembre de 2024, en la Segunda sesión Ordinaria tomó protesta a los servidores públicos que integran dicho Órgano Colegiado, quedando de la siguiente manera:</w:t>
      </w:r>
    </w:p>
    <w:p w14:paraId="3EC3B98F" w14:textId="5AAF80D2" w:rsidR="001616C2" w:rsidRPr="001616C2" w:rsidRDefault="001616C2" w:rsidP="001616C2">
      <w:pPr>
        <w:jc w:val="both"/>
        <w:rPr>
          <w:rFonts w:ascii="Arial" w:hAnsi="Arial" w:cs="Arial"/>
          <w:color w:val="000000" w:themeColor="text1"/>
          <w:sz w:val="22"/>
          <w:szCs w:val="22"/>
          <w:lang w:val="es-MX" w:eastAsia="es-MX"/>
        </w:rPr>
      </w:pPr>
      <w:r w:rsidRPr="001616C2">
        <w:rPr>
          <w:color w:val="000000" w:themeColor="text1"/>
          <w:sz w:val="22"/>
          <w:szCs w:val="22"/>
          <w:lang w:val="es-MX" w:eastAsia="es-MX"/>
        </w:rPr>
        <w:drawing>
          <wp:anchor distT="0" distB="0" distL="114300" distR="114300" simplePos="0" relativeHeight="251658240" behindDoc="0" locked="0" layoutInCell="1" allowOverlap="1" wp14:anchorId="5E3B4566" wp14:editId="6EFAD4CA">
            <wp:simplePos x="0" y="0"/>
            <wp:positionH relativeFrom="column">
              <wp:posOffset>-72390</wp:posOffset>
            </wp:positionH>
            <wp:positionV relativeFrom="paragraph">
              <wp:posOffset>170180</wp:posOffset>
            </wp:positionV>
            <wp:extent cx="5971540" cy="1720215"/>
            <wp:effectExtent l="0" t="0" r="0" b="0"/>
            <wp:wrapTopAndBottom/>
            <wp:docPr id="1510174387" name="Imagen 1" descr="Gráfico, Gráfico de rectángul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74387" name="Imagen 1" descr="Gráfico, Gráfico de rectángulos&#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971540" cy="1720215"/>
                    </a:xfrm>
                    <a:prstGeom prst="rect">
                      <a:avLst/>
                    </a:prstGeom>
                  </pic:spPr>
                </pic:pic>
              </a:graphicData>
            </a:graphic>
          </wp:anchor>
        </w:drawing>
      </w:r>
    </w:p>
    <w:p w14:paraId="11AB30F9" w14:textId="7B61315C" w:rsidR="00996F31" w:rsidRPr="00996F31" w:rsidRDefault="001616C2" w:rsidP="00996F31">
      <w:pPr>
        <w:pStyle w:val="Prrafodelista"/>
        <w:spacing w:after="160" w:line="256" w:lineRule="auto"/>
        <w:ind w:left="732"/>
        <w:rPr>
          <w:color w:val="000000" w:themeColor="text1"/>
          <w:sz w:val="22"/>
          <w:szCs w:val="22"/>
          <w:lang w:val="es-MX" w:eastAsia="es-MX"/>
        </w:rPr>
      </w:pPr>
      <w:r>
        <w:rPr>
          <w:color w:val="000000" w:themeColor="text1"/>
          <w:sz w:val="22"/>
          <w:szCs w:val="22"/>
          <w:lang w:val="es-MX" w:eastAsia="es-MX"/>
        </w:rPr>
        <w:t xml:space="preserve"> </w:t>
      </w:r>
    </w:p>
    <w:p w14:paraId="2E28686F" w14:textId="2EA60163" w:rsidR="00DF0626" w:rsidRPr="00DF0626" w:rsidRDefault="00DF0626" w:rsidP="00DF0626">
      <w:pPr>
        <w:spacing w:after="160" w:line="360" w:lineRule="auto"/>
        <w:jc w:val="both"/>
        <w:rPr>
          <w:rFonts w:ascii="Times New Roman" w:eastAsia="Times New Roman" w:hAnsi="Times New Roman"/>
          <w:color w:val="000000" w:themeColor="text1"/>
          <w:sz w:val="22"/>
          <w:szCs w:val="22"/>
          <w:lang w:val="es-MX" w:eastAsia="es-MX"/>
        </w:rPr>
      </w:pPr>
      <w:r w:rsidRPr="00947D41">
        <w:rPr>
          <w:rFonts w:ascii="Arial" w:eastAsia="Calibri" w:hAnsi="Arial" w:cs="Arial"/>
          <w:b/>
          <w:bCs/>
          <w:color w:val="000000" w:themeColor="text1"/>
          <w:kern w:val="2"/>
          <w:sz w:val="22"/>
          <w:szCs w:val="22"/>
          <w:lang w:val="es-MX" w:eastAsia="es-MX"/>
        </w:rPr>
        <w:t>4.4. DIFUSIÓN DEL COMITÉ.</w:t>
      </w:r>
    </w:p>
    <w:p w14:paraId="5F3B3B78" w14:textId="77777777" w:rsidR="00DF0626" w:rsidRDefault="00DF0626" w:rsidP="00DF0626">
      <w:pPr>
        <w:spacing w:after="160" w:line="360" w:lineRule="auto"/>
        <w:jc w:val="both"/>
        <w:rPr>
          <w:rFonts w:ascii="Arial" w:eastAsia="Calibri" w:hAnsi="Arial" w:cs="Arial"/>
          <w:color w:val="000000" w:themeColor="text1"/>
          <w:kern w:val="2"/>
          <w:sz w:val="22"/>
          <w:szCs w:val="22"/>
          <w:lang w:val="es-MX" w:eastAsia="es-MX"/>
        </w:rPr>
      </w:pPr>
      <w:r w:rsidRPr="00DF0626">
        <w:rPr>
          <w:rFonts w:ascii="Arial" w:eastAsia="Calibri" w:hAnsi="Arial" w:cs="Arial"/>
          <w:color w:val="000000" w:themeColor="text1"/>
          <w:kern w:val="2"/>
          <w:sz w:val="22"/>
          <w:szCs w:val="22"/>
          <w:lang w:val="es-MX" w:eastAsia="es-MX"/>
        </w:rPr>
        <w:t xml:space="preserve">Con la intención de mantener informado al personal de esta Secretaría Ejecutiva sobre el funcionamiento y aplicación del Código de Ética, y en coordinación con el Órgano Interno de Control, el pasado 21 de noviembre de 2024 se llevó a cabo la sesión de capacitación “CÓDIGO DE ÉTICA”, la cual fue impartida por expertos en la materia de la Contraloría del Estado de </w:t>
      </w:r>
      <w:r w:rsidRPr="00DF0626">
        <w:rPr>
          <w:rFonts w:ascii="Arial" w:eastAsia="Calibri" w:hAnsi="Arial" w:cs="Arial"/>
          <w:color w:val="000000" w:themeColor="text1"/>
          <w:kern w:val="2"/>
          <w:sz w:val="22"/>
          <w:szCs w:val="22"/>
          <w:lang w:val="es-MX" w:eastAsia="es-MX"/>
        </w:rPr>
        <w:lastRenderedPageBreak/>
        <w:t>Jalisco, con la finalidad de que las personas servidoras públicas adscritas a esta Secretaría Ejecutiva conozcan sus obligaciones.</w:t>
      </w:r>
    </w:p>
    <w:p w14:paraId="76D4FB6E" w14:textId="4B7E7C32" w:rsidR="00DF0626" w:rsidRPr="00DF0626" w:rsidRDefault="00DF0626" w:rsidP="00DF0626">
      <w:pPr>
        <w:spacing w:after="160" w:line="254" w:lineRule="auto"/>
        <w:ind w:left="360"/>
        <w:jc w:val="both"/>
        <w:rPr>
          <w:rFonts w:ascii="Times New Roman" w:eastAsia="Times New Roman" w:hAnsi="Times New Roman"/>
          <w:color w:val="000000" w:themeColor="text1"/>
          <w:sz w:val="22"/>
          <w:szCs w:val="22"/>
          <w:lang w:val="es-MX" w:eastAsia="es-MX"/>
        </w:rPr>
      </w:pPr>
      <w:r w:rsidRPr="00DF0626">
        <w:rPr>
          <w:rFonts w:ascii="Arial" w:eastAsia="Calibri" w:hAnsi="Arial" w:cs="Arial"/>
          <w:b/>
          <w:bCs/>
          <w:color w:val="000000" w:themeColor="text1"/>
          <w:kern w:val="2"/>
          <w:sz w:val="22"/>
          <w:szCs w:val="22"/>
          <w:lang w:val="es-MX" w:eastAsia="es-MX"/>
        </w:rPr>
        <w:t>4.5 PROTOCOLO DE DENUNCIAS ANTE EL COMITÉ DE ÉTICA</w:t>
      </w:r>
    </w:p>
    <w:p w14:paraId="63BE99C7" w14:textId="77777777" w:rsidR="00DF0626" w:rsidRDefault="00DF0626" w:rsidP="00DF0626">
      <w:pPr>
        <w:spacing w:line="256" w:lineRule="auto"/>
        <w:contextualSpacing/>
        <w:jc w:val="both"/>
        <w:rPr>
          <w:rFonts w:ascii="Arial" w:eastAsia="Times New Roman" w:hAnsi="Arial" w:cs="Arial"/>
          <w:b/>
          <w:bCs/>
          <w:i/>
          <w:iCs/>
          <w:color w:val="000000" w:themeColor="text1"/>
          <w:sz w:val="22"/>
          <w:szCs w:val="22"/>
          <w:lang w:val="es-ES" w:eastAsia="es-MX"/>
        </w:rPr>
      </w:pPr>
      <w:r w:rsidRPr="00DF0626">
        <w:rPr>
          <w:rFonts w:ascii="Arial" w:eastAsia="Calibri" w:hAnsi="Arial" w:cs="Arial"/>
          <w:color w:val="000000" w:themeColor="text1"/>
          <w:kern w:val="2"/>
          <w:sz w:val="22"/>
          <w:szCs w:val="22"/>
          <w:lang w:val="es-MX" w:eastAsia="es-MX"/>
        </w:rPr>
        <w:t>En la Tercera Sesión Ordinaria del Comité de Ética de esta Secretaría Ejecutiva, se hizo entrega a los miembros de dicho órgano colegiado d</w:t>
      </w:r>
      <w:r w:rsidRPr="00DF0626">
        <w:rPr>
          <w:rFonts w:ascii="Arial" w:eastAsia="Times New Roman" w:hAnsi="Arial" w:cs="Arial"/>
          <w:color w:val="000000" w:themeColor="text1"/>
          <w:sz w:val="22"/>
          <w:szCs w:val="22"/>
          <w:lang w:val="es-ES" w:eastAsia="es-MX"/>
        </w:rPr>
        <w:t xml:space="preserve">el proyecto </w:t>
      </w:r>
      <w:r w:rsidRPr="00DF0626">
        <w:rPr>
          <w:rFonts w:ascii="Arial" w:eastAsia="Times New Roman" w:hAnsi="Arial" w:cs="Arial"/>
          <w:b/>
          <w:bCs/>
          <w:i/>
          <w:iCs/>
          <w:color w:val="000000" w:themeColor="text1"/>
          <w:sz w:val="22"/>
          <w:szCs w:val="22"/>
          <w:lang w:val="es-ES" w:eastAsia="es-MX"/>
        </w:rPr>
        <w:t xml:space="preserve">“Protocolo para la presentación de denuncias ante el Comité de Ética, Conducta y Prevención de Conflictos de Interés de la Secretaría Ejecutiva del Sistema Estatal Anticorrupción de Jalisco” </w:t>
      </w:r>
    </w:p>
    <w:p w14:paraId="4F3659A6" w14:textId="77777777" w:rsidR="00DF0626" w:rsidRPr="00DF0626" w:rsidRDefault="00DF0626" w:rsidP="00DF0626">
      <w:pPr>
        <w:spacing w:line="256" w:lineRule="auto"/>
        <w:contextualSpacing/>
        <w:jc w:val="both"/>
        <w:rPr>
          <w:rFonts w:ascii="Times New Roman" w:eastAsia="Times New Roman" w:hAnsi="Times New Roman"/>
          <w:sz w:val="22"/>
          <w:szCs w:val="22"/>
          <w:lang w:val="es-MX" w:eastAsia="es-MX"/>
        </w:rPr>
      </w:pPr>
    </w:p>
    <w:p w14:paraId="221E5A03" w14:textId="77777777" w:rsidR="00DF0626" w:rsidRPr="00DF0626" w:rsidRDefault="00DF0626" w:rsidP="00DF0626">
      <w:pPr>
        <w:spacing w:line="256" w:lineRule="auto"/>
        <w:contextualSpacing/>
        <w:jc w:val="both"/>
        <w:rPr>
          <w:rFonts w:ascii="Times New Roman" w:eastAsia="Times New Roman" w:hAnsi="Times New Roman"/>
          <w:sz w:val="22"/>
          <w:szCs w:val="22"/>
          <w:lang w:val="es-MX" w:eastAsia="es-MX"/>
        </w:rPr>
      </w:pPr>
      <w:r w:rsidRPr="00DF0626">
        <w:rPr>
          <w:rFonts w:ascii="Arial" w:eastAsiaTheme="minorEastAsia" w:hAnsi="Arial" w:cs="Arial"/>
          <w:color w:val="000000" w:themeColor="text1"/>
          <w:sz w:val="22"/>
          <w:szCs w:val="22"/>
          <w:lang w:val="es-ES" w:eastAsia="es-MX"/>
        </w:rPr>
        <w:t xml:space="preserve">En dicha sesión se acordó </w:t>
      </w:r>
      <w:r w:rsidRPr="00DF0626">
        <w:rPr>
          <w:rFonts w:ascii="Arial" w:eastAsia="Times New Roman" w:hAnsi="Arial" w:cs="Arial"/>
          <w:color w:val="000000" w:themeColor="text1"/>
          <w:sz w:val="22"/>
          <w:szCs w:val="22"/>
          <w:lang w:val="es-ES" w:eastAsia="es-MX"/>
        </w:rPr>
        <w:t>instalar las mesas de trabajo para su revisión, y posteriormente hacer la entrega a la Coordinación de Asuntos Jurídicos de la SESAJ para su dictaminación correspondiente.</w:t>
      </w:r>
    </w:p>
    <w:p w14:paraId="7D3418EB" w14:textId="77777777" w:rsidR="00DF0626" w:rsidRDefault="00DF0626" w:rsidP="00DF0626">
      <w:pPr>
        <w:spacing w:after="160" w:line="360" w:lineRule="auto"/>
        <w:jc w:val="both"/>
        <w:rPr>
          <w:rFonts w:ascii="Times New Roman" w:eastAsia="Times New Roman" w:hAnsi="Times New Roman"/>
          <w:sz w:val="22"/>
          <w:szCs w:val="22"/>
          <w:lang w:val="es-MX" w:eastAsia="es-MX"/>
        </w:rPr>
      </w:pPr>
    </w:p>
    <w:p w14:paraId="147DDC2D" w14:textId="1D8FBDFE" w:rsidR="00DF0626" w:rsidRDefault="00DF0626" w:rsidP="00DF0626">
      <w:pPr>
        <w:jc w:val="both"/>
        <w:rPr>
          <w:rFonts w:ascii="Arial" w:eastAsia="Calibri" w:hAnsi="Arial" w:cs="Arial"/>
          <w:b/>
          <w:bCs/>
          <w:color w:val="000000" w:themeColor="text1"/>
          <w:kern w:val="2"/>
          <w:sz w:val="22"/>
          <w:szCs w:val="22"/>
          <w:lang w:val="es-MX" w:eastAsia="es-MX"/>
        </w:rPr>
      </w:pPr>
      <w:r w:rsidRPr="00DF0626">
        <w:rPr>
          <w:rFonts w:ascii="Arial" w:eastAsia="Calibri" w:hAnsi="Arial" w:cs="Arial"/>
          <w:b/>
          <w:bCs/>
          <w:color w:val="000000" w:themeColor="text1"/>
          <w:kern w:val="2"/>
          <w:sz w:val="22"/>
          <w:szCs w:val="22"/>
          <w:lang w:val="es-MX" w:eastAsia="es-MX"/>
        </w:rPr>
        <w:t>4.6 CONCLUSIÓN GENERAL DEL INFORME DE ACTIVIDADES DEL EJERCICIO 2024</w:t>
      </w:r>
    </w:p>
    <w:p w14:paraId="22B17E9F" w14:textId="77777777" w:rsidR="00DF0626" w:rsidRPr="00DF0626" w:rsidRDefault="00DF0626" w:rsidP="00DF0626">
      <w:pPr>
        <w:jc w:val="both"/>
        <w:rPr>
          <w:rFonts w:ascii="Times New Roman" w:eastAsia="Times New Roman" w:hAnsi="Times New Roman"/>
          <w:color w:val="000000" w:themeColor="text1"/>
          <w:sz w:val="22"/>
          <w:szCs w:val="22"/>
          <w:lang w:val="es-MX" w:eastAsia="es-MX"/>
        </w:rPr>
      </w:pPr>
    </w:p>
    <w:p w14:paraId="2E636A32" w14:textId="20D09A2E" w:rsidR="00DF0626" w:rsidRPr="00DF0626" w:rsidRDefault="00DF0626" w:rsidP="00DF0626">
      <w:pPr>
        <w:spacing w:after="160" w:line="256" w:lineRule="auto"/>
        <w:jc w:val="both"/>
        <w:rPr>
          <w:rFonts w:ascii="Times New Roman" w:eastAsia="Times New Roman" w:hAnsi="Times New Roman"/>
          <w:sz w:val="22"/>
          <w:szCs w:val="22"/>
          <w:lang w:val="es-MX" w:eastAsia="es-MX"/>
        </w:rPr>
      </w:pPr>
      <w:r w:rsidRPr="00DF0626">
        <w:rPr>
          <w:rFonts w:ascii="Arial" w:eastAsia="Calibri" w:hAnsi="Arial" w:cs="Arial"/>
          <w:color w:val="000000"/>
          <w:kern w:val="2"/>
          <w:sz w:val="22"/>
          <w:szCs w:val="22"/>
          <w:lang w:val="es-MX" w:eastAsia="es-MX"/>
        </w:rPr>
        <w:t xml:space="preserve">Estimados integrantes del Comité de Ética, como se puede apreciar a partir de lo informado en este acto, se </w:t>
      </w:r>
      <w:r w:rsidRPr="00DF0626">
        <w:rPr>
          <w:rFonts w:ascii="Arial" w:eastAsia="Calibri" w:hAnsi="Arial" w:cs="Arial"/>
          <w:color w:val="000000"/>
          <w:kern w:val="2"/>
          <w:sz w:val="22"/>
          <w:szCs w:val="22"/>
          <w:lang w:val="es-MX" w:eastAsia="es-MX"/>
        </w:rPr>
        <w:t>cumplieron</w:t>
      </w:r>
      <w:r w:rsidRPr="00DF0626">
        <w:rPr>
          <w:rFonts w:ascii="Arial" w:eastAsia="Calibri" w:hAnsi="Arial" w:cs="Arial"/>
          <w:color w:val="000000"/>
          <w:kern w:val="2"/>
          <w:sz w:val="22"/>
          <w:szCs w:val="22"/>
          <w:lang w:val="es-MX" w:eastAsia="es-MX"/>
        </w:rPr>
        <w:t xml:space="preserve"> con las actividades contempladas en el Programa de Trabajo Anual 2024 de dicho comité, logrando tener una mayor presencia </w:t>
      </w:r>
      <w:r w:rsidRPr="00DF0626">
        <w:rPr>
          <w:rFonts w:ascii="Arial" w:eastAsia="Calibri" w:hAnsi="Arial" w:cs="Arial"/>
          <w:color w:val="000000"/>
          <w:kern w:val="2"/>
          <w:sz w:val="22"/>
          <w:szCs w:val="22"/>
          <w:lang w:val="es-MX" w:eastAsia="es-MX"/>
        </w:rPr>
        <w:t>dentro de</w:t>
      </w:r>
      <w:r w:rsidRPr="00DF0626">
        <w:rPr>
          <w:rFonts w:ascii="Arial" w:eastAsia="Calibri" w:hAnsi="Arial" w:cs="Arial"/>
          <w:color w:val="000000"/>
          <w:kern w:val="2"/>
          <w:sz w:val="22"/>
          <w:szCs w:val="22"/>
          <w:lang w:val="es-MX" w:eastAsia="es-MX"/>
        </w:rPr>
        <w:t xml:space="preserve"> la Secretar</w:t>
      </w:r>
      <w:r w:rsidR="006733DF">
        <w:rPr>
          <w:rFonts w:ascii="Arial" w:eastAsia="Calibri" w:hAnsi="Arial" w:cs="Arial"/>
          <w:color w:val="000000"/>
          <w:kern w:val="2"/>
          <w:sz w:val="22"/>
          <w:szCs w:val="22"/>
          <w:lang w:val="es-MX" w:eastAsia="es-MX"/>
        </w:rPr>
        <w:t>í</w:t>
      </w:r>
      <w:r w:rsidRPr="00DF0626">
        <w:rPr>
          <w:rFonts w:ascii="Arial" w:eastAsia="Calibri" w:hAnsi="Arial" w:cs="Arial"/>
          <w:color w:val="000000"/>
          <w:kern w:val="2"/>
          <w:sz w:val="22"/>
          <w:szCs w:val="22"/>
          <w:lang w:val="es-MX" w:eastAsia="es-MX"/>
        </w:rPr>
        <w:t>a Ejecutiva.</w:t>
      </w:r>
    </w:p>
    <w:p w14:paraId="36EDC52D" w14:textId="77777777" w:rsidR="00DF0626" w:rsidRDefault="00DF0626" w:rsidP="00DF0626">
      <w:pPr>
        <w:spacing w:after="160" w:line="256" w:lineRule="auto"/>
        <w:jc w:val="both"/>
        <w:rPr>
          <w:rFonts w:ascii="Arial" w:eastAsia="Calibri" w:hAnsi="Arial" w:cs="Arial"/>
          <w:color w:val="000000"/>
          <w:kern w:val="2"/>
          <w:sz w:val="22"/>
          <w:szCs w:val="22"/>
          <w:lang w:val="es-MX" w:eastAsia="es-MX"/>
        </w:rPr>
      </w:pPr>
      <w:r w:rsidRPr="00DF0626">
        <w:rPr>
          <w:rFonts w:ascii="Arial" w:eastAsia="Calibri" w:hAnsi="Arial" w:cs="Arial"/>
          <w:color w:val="000000"/>
          <w:kern w:val="2"/>
          <w:sz w:val="22"/>
          <w:szCs w:val="22"/>
          <w:lang w:val="es-MX" w:eastAsia="es-MX"/>
        </w:rPr>
        <w:t xml:space="preserve">A pesar de los retos que representó la actualización de la normativa, ésta constituyó un paso importante para definir aspectos del Comité, así como para dar mayor garantía a las personas que pudieran enfrentar algún incumplimiento de lo establecido en los Códigos de Ética y de Conducta. </w:t>
      </w:r>
    </w:p>
    <w:p w14:paraId="15177926" w14:textId="31AEB0B5" w:rsidR="00DF0626" w:rsidRPr="006733DF" w:rsidRDefault="00DF0626" w:rsidP="00DF0626">
      <w:pPr>
        <w:spacing w:after="160" w:line="256" w:lineRule="auto"/>
        <w:jc w:val="both"/>
        <w:rPr>
          <w:rFonts w:ascii="Arial" w:eastAsiaTheme="minorHAnsi" w:hAnsi="Arial" w:cs="Arial"/>
          <w:kern w:val="2"/>
          <w:sz w:val="22"/>
          <w:szCs w:val="22"/>
          <w:lang w:val="es-MX" w:eastAsia="en-US"/>
          <w14:ligatures w14:val="standardContextual"/>
        </w:rPr>
      </w:pPr>
      <w:r w:rsidRPr="006733DF">
        <w:rPr>
          <w:rFonts w:ascii="Arial" w:eastAsia="Calibri" w:hAnsi="Arial" w:cs="Arial"/>
          <w:color w:val="000000"/>
          <w:kern w:val="2"/>
          <w:sz w:val="22"/>
          <w:szCs w:val="22"/>
          <w:lang w:val="es-MX" w:eastAsia="es-MX"/>
        </w:rPr>
        <w:t xml:space="preserve">En el uso de la voz, el Mtro. Gilberto Tinajero </w:t>
      </w:r>
      <w:proofErr w:type="gramStart"/>
      <w:r w:rsidRPr="006733DF">
        <w:rPr>
          <w:rFonts w:ascii="Arial" w:eastAsia="Calibri" w:hAnsi="Arial" w:cs="Arial"/>
          <w:color w:val="000000"/>
          <w:kern w:val="2"/>
          <w:sz w:val="22"/>
          <w:szCs w:val="22"/>
          <w:lang w:val="es-MX" w:eastAsia="es-MX"/>
        </w:rPr>
        <w:t>Presidente</w:t>
      </w:r>
      <w:proofErr w:type="gramEnd"/>
      <w:r w:rsidRPr="006733DF">
        <w:rPr>
          <w:rFonts w:ascii="Arial" w:eastAsia="Calibri" w:hAnsi="Arial" w:cs="Arial"/>
          <w:color w:val="000000"/>
          <w:kern w:val="2"/>
          <w:sz w:val="22"/>
          <w:szCs w:val="22"/>
          <w:lang w:val="es-MX" w:eastAsia="es-MX"/>
        </w:rPr>
        <w:t xml:space="preserve"> del Comité le solicita a el secretario pregunte a los integrantes con derecho a voz y voto si se recibe el Informe </w:t>
      </w:r>
      <w:r w:rsidRPr="006733DF">
        <w:rPr>
          <w:rFonts w:ascii="Arial" w:eastAsiaTheme="minorHAnsi" w:hAnsi="Arial" w:cs="Arial"/>
          <w:kern w:val="2"/>
          <w:sz w:val="22"/>
          <w:szCs w:val="22"/>
          <w:lang w:val="es-MX" w:eastAsia="en-US"/>
          <w14:ligatures w14:val="standardContextual"/>
        </w:rPr>
        <w:t>de Actividades del ejercicio 2024</w:t>
      </w:r>
      <w:r w:rsidRPr="006733DF">
        <w:rPr>
          <w:rFonts w:ascii="Arial" w:eastAsiaTheme="minorHAnsi" w:hAnsi="Arial" w:cs="Arial"/>
          <w:kern w:val="2"/>
          <w:sz w:val="22"/>
          <w:szCs w:val="22"/>
          <w:lang w:val="es-MX" w:eastAsia="en-US"/>
          <w14:ligatures w14:val="standardContextual"/>
        </w:rPr>
        <w:t>.</w:t>
      </w:r>
    </w:p>
    <w:p w14:paraId="2FB794E9" w14:textId="49A7BAB5" w:rsidR="00DF0626" w:rsidRDefault="00DF0626" w:rsidP="00DF0626">
      <w:pPr>
        <w:spacing w:after="160" w:line="256" w:lineRule="auto"/>
        <w:jc w:val="both"/>
        <w:rPr>
          <w:rFonts w:ascii="Arial" w:eastAsiaTheme="minorHAnsi" w:hAnsi="Arial" w:cs="Arial"/>
          <w:kern w:val="2"/>
          <w:sz w:val="22"/>
          <w:szCs w:val="22"/>
          <w:lang w:val="es-MX" w:eastAsia="en-US"/>
          <w14:ligatures w14:val="standardContextual"/>
        </w:rPr>
      </w:pPr>
      <w:r w:rsidRPr="006733DF">
        <w:rPr>
          <w:rFonts w:ascii="Arial" w:eastAsiaTheme="minorHAnsi" w:hAnsi="Arial" w:cs="Arial"/>
          <w:kern w:val="2"/>
          <w:sz w:val="22"/>
          <w:szCs w:val="22"/>
          <w:lang w:val="es-MX" w:eastAsia="en-US"/>
          <w14:ligatures w14:val="standardContextual"/>
        </w:rPr>
        <w:t>Acto seguido el Lic. Miguel Navarro en su calidad de secretario del comité pre</w:t>
      </w:r>
      <w:r w:rsidR="006733DF">
        <w:rPr>
          <w:rFonts w:ascii="Arial" w:eastAsiaTheme="minorHAnsi" w:hAnsi="Arial" w:cs="Arial"/>
          <w:kern w:val="2"/>
          <w:sz w:val="22"/>
          <w:szCs w:val="22"/>
          <w:lang w:val="es-MX" w:eastAsia="en-US"/>
          <w14:ligatures w14:val="standardContextual"/>
        </w:rPr>
        <w:t>g</w:t>
      </w:r>
      <w:r w:rsidRPr="006733DF">
        <w:rPr>
          <w:rFonts w:ascii="Arial" w:eastAsiaTheme="minorHAnsi" w:hAnsi="Arial" w:cs="Arial"/>
          <w:kern w:val="2"/>
          <w:sz w:val="22"/>
          <w:szCs w:val="22"/>
          <w:lang w:val="es-MX" w:eastAsia="en-US"/>
          <w14:ligatures w14:val="standardContextual"/>
        </w:rPr>
        <w:t xml:space="preserve">unta a los integrantes </w:t>
      </w:r>
      <w:r w:rsidR="006733DF" w:rsidRPr="006733DF">
        <w:rPr>
          <w:rFonts w:ascii="Arial" w:eastAsiaTheme="minorHAnsi" w:hAnsi="Arial" w:cs="Arial"/>
          <w:kern w:val="2"/>
          <w:sz w:val="22"/>
          <w:szCs w:val="22"/>
          <w:lang w:val="es-MX" w:eastAsia="en-US"/>
          <w14:ligatures w14:val="standardContextual"/>
        </w:rPr>
        <w:t>si están de acuerdo con el Informe presentado manifestarlo en votación económica, aprobándose por unanimidad</w:t>
      </w:r>
      <w:r w:rsidR="006733DF">
        <w:rPr>
          <w:rFonts w:ascii="Arial" w:eastAsiaTheme="minorHAnsi" w:hAnsi="Arial" w:cs="Arial"/>
          <w:kern w:val="2"/>
          <w:sz w:val="22"/>
          <w:szCs w:val="22"/>
          <w:lang w:val="es-MX" w:eastAsia="en-US"/>
          <w14:ligatures w14:val="standardContextual"/>
        </w:rPr>
        <w:t xml:space="preserve"> y en consecuencia se da por recibido el Informe.</w:t>
      </w:r>
    </w:p>
    <w:p w14:paraId="560C9E9D" w14:textId="1C4DD254" w:rsidR="006733DF" w:rsidRDefault="006733DF" w:rsidP="00DF0626">
      <w:pPr>
        <w:spacing w:after="160" w:line="256" w:lineRule="auto"/>
        <w:jc w:val="both"/>
        <w:rPr>
          <w:rFonts w:ascii="Arial" w:eastAsiaTheme="minorHAnsi" w:hAnsi="Arial" w:cs="Arial"/>
          <w:kern w:val="2"/>
          <w:sz w:val="22"/>
          <w:szCs w:val="22"/>
          <w:lang w:val="es-MX" w:eastAsia="en-US"/>
          <w14:ligatures w14:val="standardContextual"/>
        </w:rPr>
      </w:pPr>
      <w:r>
        <w:rPr>
          <w:rFonts w:ascii="Arial" w:eastAsiaTheme="minorHAnsi" w:hAnsi="Arial" w:cs="Arial"/>
          <w:kern w:val="2"/>
          <w:sz w:val="22"/>
          <w:szCs w:val="22"/>
          <w:lang w:val="es-MX" w:eastAsia="en-US"/>
          <w14:ligatures w14:val="standardContextual"/>
        </w:rPr>
        <w:t xml:space="preserve">Una vez que se tiene por recibido </w:t>
      </w:r>
      <w:r w:rsidRPr="006733DF">
        <w:rPr>
          <w:rFonts w:ascii="Arial" w:eastAsia="Calibri" w:hAnsi="Arial" w:cs="Arial"/>
          <w:color w:val="000000"/>
          <w:kern w:val="2"/>
          <w:sz w:val="22"/>
          <w:szCs w:val="22"/>
          <w:lang w:val="es-MX" w:eastAsia="es-MX"/>
        </w:rPr>
        <w:t xml:space="preserve">Informe </w:t>
      </w:r>
      <w:r w:rsidRPr="006733DF">
        <w:rPr>
          <w:rFonts w:ascii="Arial" w:eastAsiaTheme="minorHAnsi" w:hAnsi="Arial" w:cs="Arial"/>
          <w:kern w:val="2"/>
          <w:sz w:val="22"/>
          <w:szCs w:val="22"/>
          <w:lang w:val="es-MX" w:eastAsia="en-US"/>
          <w14:ligatures w14:val="standardContextual"/>
        </w:rPr>
        <w:t>de Actividades del ejercicio 2024</w:t>
      </w:r>
      <w:r>
        <w:rPr>
          <w:rFonts w:ascii="Arial" w:eastAsiaTheme="minorHAnsi" w:hAnsi="Arial" w:cs="Arial"/>
          <w:kern w:val="2"/>
          <w:sz w:val="22"/>
          <w:szCs w:val="22"/>
          <w:lang w:val="es-MX" w:eastAsia="en-US"/>
          <w14:ligatures w14:val="standardContextual"/>
        </w:rPr>
        <w:t xml:space="preserve">, el </w:t>
      </w:r>
      <w:proofErr w:type="gramStart"/>
      <w:r>
        <w:rPr>
          <w:rFonts w:ascii="Arial" w:eastAsiaTheme="minorHAnsi" w:hAnsi="Arial" w:cs="Arial"/>
          <w:kern w:val="2"/>
          <w:sz w:val="22"/>
          <w:szCs w:val="22"/>
          <w:lang w:val="es-MX" w:eastAsia="en-US"/>
          <w14:ligatures w14:val="standardContextual"/>
        </w:rPr>
        <w:t>Presidente</w:t>
      </w:r>
      <w:proofErr w:type="gramEnd"/>
      <w:r>
        <w:rPr>
          <w:rFonts w:ascii="Arial" w:eastAsiaTheme="minorHAnsi" w:hAnsi="Arial" w:cs="Arial"/>
          <w:kern w:val="2"/>
          <w:sz w:val="22"/>
          <w:szCs w:val="22"/>
          <w:lang w:val="es-MX" w:eastAsia="en-US"/>
          <w14:ligatures w14:val="standardContextual"/>
        </w:rPr>
        <w:t xml:space="preserve"> del comité de ética, le solicita a el secretario del comité haga la entrega del mismo </w:t>
      </w:r>
      <w:r w:rsidR="00CC4E00">
        <w:rPr>
          <w:rFonts w:ascii="Arial" w:eastAsiaTheme="minorHAnsi" w:hAnsi="Arial" w:cs="Arial"/>
          <w:kern w:val="2"/>
          <w:sz w:val="22"/>
          <w:szCs w:val="22"/>
          <w:lang w:val="es-MX" w:eastAsia="en-US"/>
          <w14:ligatures w14:val="standardContextual"/>
        </w:rPr>
        <w:t>Comité de Control Interno y Desempeño Institucional y solicita se desahogue el siguiente punto de la orden del día.</w:t>
      </w:r>
    </w:p>
    <w:p w14:paraId="06DF0C99" w14:textId="77777777" w:rsidR="00FE2C82" w:rsidRDefault="00FE2C82" w:rsidP="00DF0626">
      <w:pPr>
        <w:spacing w:after="160" w:line="256" w:lineRule="auto"/>
        <w:jc w:val="both"/>
        <w:rPr>
          <w:rFonts w:ascii="Arial" w:eastAsiaTheme="minorHAnsi" w:hAnsi="Arial" w:cs="Arial"/>
          <w:kern w:val="2"/>
          <w:sz w:val="22"/>
          <w:szCs w:val="22"/>
          <w:lang w:val="es-MX" w:eastAsia="en-US"/>
          <w14:ligatures w14:val="standardContextual"/>
        </w:rPr>
      </w:pPr>
    </w:p>
    <w:p w14:paraId="381B5563" w14:textId="47948DFB" w:rsidR="00CC4E00" w:rsidRDefault="00CC4E00" w:rsidP="00CB0ECF">
      <w:pPr>
        <w:pStyle w:val="Prrafodelista"/>
        <w:numPr>
          <w:ilvl w:val="0"/>
          <w:numId w:val="8"/>
        </w:numPr>
        <w:rPr>
          <w:rFonts w:ascii="Arial" w:eastAsia="Calibri" w:hAnsi="Arial" w:cs="Arial"/>
          <w:b/>
          <w:bCs/>
          <w:color w:val="000000" w:themeColor="text1"/>
          <w:kern w:val="24"/>
          <w:sz w:val="22"/>
          <w:szCs w:val="22"/>
          <w:lang w:val="es-MX" w:eastAsia="es-MX"/>
        </w:rPr>
      </w:pPr>
      <w:r w:rsidRPr="00CB0ECF">
        <w:rPr>
          <w:rFonts w:ascii="Arial" w:hAnsi="Arial" w:cs="Arial"/>
          <w:b/>
          <w:bCs/>
          <w:color w:val="000000" w:themeColor="text1"/>
          <w:kern w:val="24"/>
          <w:sz w:val="22"/>
          <w:szCs w:val="22"/>
          <w:lang w:val="es-MX" w:eastAsia="es-MX"/>
        </w:rPr>
        <w:t>PRESENTACIÓN Y, EN SU CASO, APROBACIÓN PLAN DE TRABAJO ANUAL 2025 DEL COMITÉ DE ÉTICA, CONDUCTA Y PREVENCIÓN DE CONFLICTOS DE INTERÉS DE LA SECRETARÍA EJECUTIVA DEL SISTEMA ESTATAL ANTICORRUPCIÓN DE JALISCO</w:t>
      </w:r>
      <w:r w:rsidRPr="00CB0ECF">
        <w:rPr>
          <w:rFonts w:ascii="Arial" w:eastAsia="Calibri" w:hAnsi="Arial" w:cs="Arial"/>
          <w:b/>
          <w:bCs/>
          <w:color w:val="000000" w:themeColor="text1"/>
          <w:kern w:val="24"/>
          <w:sz w:val="22"/>
          <w:szCs w:val="22"/>
          <w:lang w:val="es-MX" w:eastAsia="es-MX"/>
        </w:rPr>
        <w:t>.</w:t>
      </w:r>
    </w:p>
    <w:p w14:paraId="73D01570" w14:textId="77777777" w:rsidR="00CB0ECF" w:rsidRPr="00CB0ECF" w:rsidRDefault="00CB0ECF" w:rsidP="00CB0ECF">
      <w:pPr>
        <w:pStyle w:val="Prrafodelista"/>
        <w:ind w:left="720"/>
        <w:rPr>
          <w:rFonts w:ascii="Arial" w:eastAsia="Calibri" w:hAnsi="Arial" w:cs="Arial"/>
          <w:b/>
          <w:bCs/>
          <w:color w:val="000000" w:themeColor="text1"/>
          <w:kern w:val="24"/>
          <w:sz w:val="22"/>
          <w:szCs w:val="22"/>
          <w:lang w:val="es-MX" w:eastAsia="es-MX"/>
        </w:rPr>
      </w:pPr>
    </w:p>
    <w:p w14:paraId="2F29DEAE" w14:textId="77777777" w:rsidR="00CB0ECF" w:rsidRPr="00CB0ECF" w:rsidRDefault="00CB0ECF" w:rsidP="00CB0ECF">
      <w:pPr>
        <w:spacing w:after="160" w:line="259" w:lineRule="auto"/>
        <w:jc w:val="both"/>
        <w:rPr>
          <w:rFonts w:ascii="Arial" w:eastAsia="Calibri" w:hAnsi="Arial" w:cs="Arial"/>
          <w:sz w:val="22"/>
          <w:szCs w:val="22"/>
          <w:lang w:val="es-MX" w:eastAsia="en-US"/>
        </w:rPr>
      </w:pPr>
      <w:r w:rsidRPr="00CB0ECF">
        <w:rPr>
          <w:rFonts w:ascii="Arial" w:eastAsia="Calibri" w:hAnsi="Arial" w:cs="Arial"/>
          <w:sz w:val="22"/>
          <w:szCs w:val="22"/>
          <w:lang w:val="es-MX" w:eastAsia="en-US"/>
        </w:rPr>
        <w:t xml:space="preserve">El </w:t>
      </w:r>
      <w:proofErr w:type="gramStart"/>
      <w:r w:rsidRPr="00CB0ECF">
        <w:rPr>
          <w:rFonts w:ascii="Arial" w:eastAsia="Calibri" w:hAnsi="Arial" w:cs="Arial"/>
          <w:sz w:val="22"/>
          <w:szCs w:val="22"/>
          <w:lang w:val="es-MX" w:eastAsia="en-US"/>
        </w:rPr>
        <w:t>Secretario</w:t>
      </w:r>
      <w:proofErr w:type="gramEnd"/>
      <w:r w:rsidRPr="00CB0ECF">
        <w:rPr>
          <w:rFonts w:ascii="Arial" w:eastAsia="Calibri" w:hAnsi="Arial" w:cs="Arial"/>
          <w:sz w:val="22"/>
          <w:szCs w:val="22"/>
          <w:lang w:val="es-MX" w:eastAsia="en-US"/>
        </w:rPr>
        <w:t xml:space="preserve"> del Comité informa que de conformidad con el artículo 3 fracción II de los Lineamiento Generales para la Integración y funcionamiento del Comité de Ética, Conducta y Prevención de Conflictos de Interés de la Secretaría Ejecutiva del Sistema Estatal Anticorrupción de Jalisco, que a la letra dice: </w:t>
      </w:r>
    </w:p>
    <w:p w14:paraId="7450747A" w14:textId="77777777" w:rsidR="00CB0ECF" w:rsidRPr="00CB0ECF" w:rsidRDefault="00CB0ECF" w:rsidP="00CB0ECF">
      <w:pPr>
        <w:spacing w:after="160" w:line="256" w:lineRule="auto"/>
        <w:contextualSpacing/>
        <w:rPr>
          <w:rFonts w:ascii="Arial" w:hAnsi="Arial" w:cs="Arial"/>
          <w:sz w:val="22"/>
          <w:szCs w:val="22"/>
        </w:rPr>
      </w:pPr>
    </w:p>
    <w:p w14:paraId="4D916029" w14:textId="77777777" w:rsidR="00CB0ECF" w:rsidRPr="00CB0ECF" w:rsidRDefault="00CB0ECF" w:rsidP="00CB0ECF">
      <w:pPr>
        <w:spacing w:after="160" w:line="259" w:lineRule="auto"/>
        <w:rPr>
          <w:rFonts w:ascii="Arial" w:eastAsia="Calibri" w:hAnsi="Arial" w:cs="Arial"/>
          <w:sz w:val="22"/>
          <w:szCs w:val="22"/>
          <w:lang w:val="es-MX" w:eastAsia="en-US"/>
        </w:rPr>
      </w:pPr>
      <w:r w:rsidRPr="00CB0ECF">
        <w:rPr>
          <w:rFonts w:ascii="Arial" w:eastAsia="Calibri" w:hAnsi="Arial" w:cs="Arial"/>
          <w:sz w:val="22"/>
          <w:szCs w:val="22"/>
          <w:lang w:val="es-MX" w:eastAsia="en-US"/>
        </w:rPr>
        <w:t>Artículo 3. El Comité de Ética contará con las siguientes atribuciones:</w:t>
      </w:r>
    </w:p>
    <w:p w14:paraId="5D22D7D7" w14:textId="77777777" w:rsidR="00CB0ECF" w:rsidRPr="00CB0ECF" w:rsidRDefault="00CB0ECF" w:rsidP="00CB0ECF">
      <w:pPr>
        <w:spacing w:after="160" w:line="259" w:lineRule="auto"/>
        <w:rPr>
          <w:rFonts w:ascii="Arial" w:eastAsia="Calibri" w:hAnsi="Arial" w:cs="Arial"/>
          <w:sz w:val="22"/>
          <w:szCs w:val="22"/>
          <w:lang w:val="es-MX" w:eastAsia="en-US"/>
        </w:rPr>
      </w:pPr>
      <w:r w:rsidRPr="00CB0ECF">
        <w:rPr>
          <w:rFonts w:ascii="Arial" w:eastAsia="Calibri" w:hAnsi="Arial" w:cs="Arial"/>
          <w:sz w:val="22"/>
          <w:szCs w:val="22"/>
          <w:lang w:val="es-MX" w:eastAsia="en-US"/>
        </w:rPr>
        <w:lastRenderedPageBreak/>
        <w:t>…</w:t>
      </w:r>
    </w:p>
    <w:p w14:paraId="1CBF2FDF" w14:textId="77777777" w:rsidR="00CB0ECF" w:rsidRPr="00CB0ECF" w:rsidRDefault="00CB0ECF" w:rsidP="00CB0ECF">
      <w:pPr>
        <w:spacing w:after="160" w:line="259" w:lineRule="auto"/>
        <w:rPr>
          <w:rFonts w:ascii="Arial" w:eastAsia="Calibri" w:hAnsi="Arial" w:cs="Arial"/>
          <w:sz w:val="22"/>
          <w:szCs w:val="22"/>
          <w:lang w:val="es-MX" w:eastAsia="en-US"/>
        </w:rPr>
      </w:pPr>
      <w:r w:rsidRPr="00CB0ECF">
        <w:rPr>
          <w:rFonts w:ascii="Arial" w:eastAsia="Calibri" w:hAnsi="Arial" w:cs="Arial"/>
          <w:sz w:val="22"/>
          <w:szCs w:val="22"/>
          <w:lang w:val="es-MX" w:eastAsia="en-US"/>
        </w:rPr>
        <w:t>II. Autorizar en la primera sesión ordinaria de cada anualidad el Programa Anual de Trabajo conforme al proyecto que presente el Vocal Ejecutivo.</w:t>
      </w:r>
    </w:p>
    <w:p w14:paraId="6D9C2C8A" w14:textId="77777777" w:rsidR="00CB0ECF" w:rsidRPr="008370A3" w:rsidRDefault="00CB0ECF" w:rsidP="008370A3">
      <w:pPr>
        <w:spacing w:after="160" w:line="259" w:lineRule="auto"/>
        <w:rPr>
          <w:rFonts w:ascii="Arial" w:eastAsia="Calibri" w:hAnsi="Arial" w:cs="Arial"/>
          <w:sz w:val="22"/>
          <w:szCs w:val="22"/>
          <w:lang w:val="es-MX" w:eastAsia="en-US"/>
        </w:rPr>
      </w:pPr>
      <w:r w:rsidRPr="008370A3">
        <w:rPr>
          <w:rFonts w:ascii="Arial" w:eastAsia="Calibri" w:hAnsi="Arial" w:cs="Arial"/>
          <w:sz w:val="22"/>
          <w:szCs w:val="22"/>
          <w:lang w:val="es-MX" w:eastAsia="en-US"/>
        </w:rPr>
        <w:t>…</w:t>
      </w:r>
    </w:p>
    <w:p w14:paraId="2D559727" w14:textId="77777777" w:rsidR="00CB0ECF" w:rsidRPr="00CB0ECF" w:rsidRDefault="00CB0ECF" w:rsidP="00CB0ECF">
      <w:pPr>
        <w:rPr>
          <w:color w:val="000000" w:themeColor="text1"/>
          <w:sz w:val="22"/>
          <w:szCs w:val="22"/>
          <w:lang w:val="es-MX" w:eastAsia="es-MX"/>
        </w:rPr>
      </w:pPr>
    </w:p>
    <w:p w14:paraId="1DCC0910" w14:textId="3F6D382B" w:rsidR="006576C1" w:rsidRPr="008370A3" w:rsidRDefault="008370A3" w:rsidP="008370A3">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Una vez leído </w:t>
      </w:r>
      <w:r w:rsidRPr="00BF49CF">
        <w:rPr>
          <w:rFonts w:ascii="Arial" w:eastAsia="Calibri" w:hAnsi="Arial" w:cs="Arial"/>
          <w:sz w:val="22"/>
          <w:szCs w:val="22"/>
          <w:lang w:val="es-MX" w:eastAsia="en-US"/>
        </w:rPr>
        <w:t>el artículo</w:t>
      </w:r>
      <w:r>
        <w:rPr>
          <w:rFonts w:ascii="Arial" w:eastAsia="Calibri" w:hAnsi="Arial" w:cs="Arial"/>
          <w:sz w:val="22"/>
          <w:szCs w:val="22"/>
          <w:lang w:val="es-MX" w:eastAsia="en-US"/>
        </w:rPr>
        <w:t xml:space="preserve"> anterior</w:t>
      </w:r>
      <w:r w:rsidRPr="00BF49CF">
        <w:rPr>
          <w:rFonts w:ascii="Arial" w:eastAsia="Calibri" w:hAnsi="Arial" w:cs="Arial"/>
          <w:sz w:val="22"/>
          <w:szCs w:val="22"/>
          <w:lang w:val="es-MX" w:eastAsia="en-US"/>
        </w:rPr>
        <w:t>, el secretario, presenta las siguientes actividades que se llevaran a cabo a lo largo del ejercicio 202</w:t>
      </w:r>
      <w:r>
        <w:rPr>
          <w:rFonts w:ascii="Arial" w:eastAsia="Calibri" w:hAnsi="Arial" w:cs="Arial"/>
          <w:sz w:val="22"/>
          <w:szCs w:val="22"/>
          <w:lang w:val="es-MX" w:eastAsia="en-US"/>
        </w:rPr>
        <w:t>5</w:t>
      </w:r>
      <w:r w:rsidRPr="00BF49CF">
        <w:rPr>
          <w:rFonts w:ascii="Arial" w:eastAsia="Calibri" w:hAnsi="Arial" w:cs="Arial"/>
          <w:sz w:val="22"/>
          <w:szCs w:val="22"/>
          <w:lang w:val="es-MX" w:eastAsia="en-US"/>
        </w:rPr>
        <w:t>, mismas que están contempladas en el “Plan de Trabaja Anual 202</w:t>
      </w:r>
      <w:r>
        <w:rPr>
          <w:rFonts w:ascii="Arial" w:eastAsia="Calibri" w:hAnsi="Arial" w:cs="Arial"/>
          <w:sz w:val="22"/>
          <w:szCs w:val="22"/>
          <w:lang w:val="es-MX" w:eastAsia="en-US"/>
        </w:rPr>
        <w:t>5</w:t>
      </w:r>
      <w:r w:rsidRPr="00BF49CF">
        <w:rPr>
          <w:rFonts w:ascii="Arial" w:eastAsia="Calibri" w:hAnsi="Arial" w:cs="Arial"/>
          <w:sz w:val="22"/>
          <w:szCs w:val="22"/>
          <w:lang w:val="es-MX" w:eastAsia="en-US"/>
        </w:rPr>
        <w:t xml:space="preserve"> del Comité </w:t>
      </w:r>
      <w:r w:rsidRPr="00BF49CF">
        <w:rPr>
          <w:rFonts w:ascii="Arial" w:hAnsi="Arial" w:cs="Arial"/>
          <w:sz w:val="22"/>
          <w:szCs w:val="22"/>
        </w:rPr>
        <w:t>de Ética, Conducta y Prevención de Conflictos de Interés de la Secretaría Ejecutiva del Sistema Estatal Anticorrupción de Jalisco</w:t>
      </w:r>
      <w:r w:rsidRPr="00BF49CF">
        <w:rPr>
          <w:rFonts w:ascii="Arial" w:eastAsia="Calibri" w:hAnsi="Arial" w:cs="Arial"/>
          <w:sz w:val="22"/>
          <w:szCs w:val="22"/>
          <w:lang w:val="es-MX" w:eastAsia="en-US"/>
        </w:rPr>
        <w:t>”</w:t>
      </w:r>
      <w:r>
        <w:rPr>
          <w:rFonts w:ascii="Arial" w:eastAsia="Calibri" w:hAnsi="Arial" w:cs="Arial"/>
          <w:sz w:val="22"/>
          <w:szCs w:val="22"/>
          <w:lang w:val="es-MX" w:eastAsia="en-US"/>
        </w:rPr>
        <w:t xml:space="preserve">, </w:t>
      </w:r>
      <w:r w:rsidR="006576C1" w:rsidRPr="00BF49CF">
        <w:rPr>
          <w:rFonts w:ascii="Arial" w:hAnsi="Arial" w:cs="Arial"/>
          <w:sz w:val="22"/>
          <w:szCs w:val="22"/>
        </w:rPr>
        <w:t xml:space="preserve">el cual considera las siguientes actividades: </w:t>
      </w:r>
    </w:p>
    <w:p w14:paraId="348C5B9E" w14:textId="0F96F910" w:rsidR="006576C1" w:rsidRPr="00BF49CF" w:rsidRDefault="006576C1" w:rsidP="006576C1">
      <w:pPr>
        <w:rPr>
          <w:rFonts w:ascii="Arial" w:hAnsi="Arial" w:cs="Arial"/>
          <w:sz w:val="22"/>
          <w:szCs w:val="22"/>
        </w:rPr>
      </w:pPr>
    </w:p>
    <w:p w14:paraId="14BD4FF4" w14:textId="45D6447F" w:rsidR="00582939" w:rsidRPr="00582939" w:rsidRDefault="00582939" w:rsidP="00582939">
      <w:pPr>
        <w:spacing w:after="160" w:line="256" w:lineRule="auto"/>
        <w:jc w:val="both"/>
        <w:rPr>
          <w:rFonts w:ascii="Times New Roman" w:eastAsia="Times New Roman" w:hAnsi="Times New Roman"/>
          <w:color w:val="000000" w:themeColor="text1"/>
          <w:sz w:val="22"/>
          <w:szCs w:val="22"/>
          <w:lang w:val="es-MX" w:eastAsia="es-MX"/>
        </w:rPr>
      </w:pPr>
      <w:r w:rsidRPr="00582939">
        <w:rPr>
          <w:rFonts w:ascii="Arial" w:eastAsia="Calibri" w:hAnsi="Arial" w:cs="Arial"/>
          <w:b/>
          <w:bCs/>
          <w:color w:val="000000" w:themeColor="text1"/>
          <w:kern w:val="2"/>
          <w:sz w:val="22"/>
          <w:szCs w:val="22"/>
          <w:lang w:val="es-MX" w:eastAsia="es-MX"/>
        </w:rPr>
        <w:t>5.1 CALENDARIO DE SESIONES 2025</w:t>
      </w:r>
    </w:p>
    <w:p w14:paraId="33DAE9FB" w14:textId="77777777" w:rsidR="00582939" w:rsidRPr="00582939" w:rsidRDefault="00582939" w:rsidP="00582939">
      <w:pPr>
        <w:spacing w:after="160" w:line="259" w:lineRule="auto"/>
        <w:rPr>
          <w:rFonts w:ascii="Arial" w:eastAsia="Calibri" w:hAnsi="Arial" w:cs="Arial"/>
          <w:sz w:val="22"/>
          <w:szCs w:val="22"/>
          <w:lang w:val="es-MX" w:eastAsia="en-US"/>
        </w:rPr>
      </w:pPr>
      <w:r w:rsidRPr="00582939">
        <w:rPr>
          <w:rFonts w:ascii="Arial" w:eastAsia="Calibri" w:hAnsi="Arial" w:cs="Arial"/>
          <w:sz w:val="22"/>
          <w:szCs w:val="22"/>
          <w:lang w:val="es-ES" w:eastAsia="en-US"/>
        </w:rPr>
        <w:t>En la Tercera Sesión Ordinaria de 2024, se propuso el calendario de Sesiones Ordinarias para el Ejercicio 2025, aprobándose las siguientes fechas:</w:t>
      </w:r>
    </w:p>
    <w:p w14:paraId="1C5F96FA" w14:textId="4A0F6120" w:rsidR="00C04230" w:rsidRDefault="00582939" w:rsidP="007B1F91">
      <w:pPr>
        <w:spacing w:after="160" w:line="259" w:lineRule="auto"/>
        <w:jc w:val="both"/>
        <w:rPr>
          <w:rFonts w:ascii="Arial" w:eastAsia="Calibri" w:hAnsi="Arial" w:cs="Arial"/>
          <w:sz w:val="22"/>
          <w:szCs w:val="22"/>
          <w:lang w:val="es-MX" w:eastAsia="en-US"/>
        </w:rPr>
      </w:pPr>
      <w:r w:rsidRPr="00582939">
        <w:rPr>
          <w:rFonts w:ascii="Arial" w:eastAsia="Calibri" w:hAnsi="Arial" w:cs="Arial"/>
          <w:sz w:val="22"/>
          <w:szCs w:val="22"/>
          <w:lang w:val="es-MX" w:eastAsia="en-US"/>
        </w:rPr>
        <w:drawing>
          <wp:inline distT="0" distB="0" distL="0" distR="0" wp14:anchorId="4B0DDBDF" wp14:editId="186BD678">
            <wp:extent cx="5971540" cy="1272540"/>
            <wp:effectExtent l="0" t="0" r="0" b="3810"/>
            <wp:docPr id="15302144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14444" name="Imagen 1" descr="Tabla&#10;&#10;El contenido generado por IA puede ser incorrecto."/>
                    <pic:cNvPicPr/>
                  </pic:nvPicPr>
                  <pic:blipFill>
                    <a:blip r:embed="rId10"/>
                    <a:stretch>
                      <a:fillRect/>
                    </a:stretch>
                  </pic:blipFill>
                  <pic:spPr>
                    <a:xfrm>
                      <a:off x="0" y="0"/>
                      <a:ext cx="5971540" cy="1272540"/>
                    </a:xfrm>
                    <a:prstGeom prst="rect">
                      <a:avLst/>
                    </a:prstGeom>
                  </pic:spPr>
                </pic:pic>
              </a:graphicData>
            </a:graphic>
          </wp:inline>
        </w:drawing>
      </w:r>
    </w:p>
    <w:p w14:paraId="6AE0A648" w14:textId="77777777" w:rsidR="00582939" w:rsidRDefault="00582939" w:rsidP="00582939">
      <w:pPr>
        <w:pStyle w:val="NormalWeb"/>
        <w:spacing w:before="0" w:beforeAutospacing="0" w:after="160" w:afterAutospacing="0" w:line="256" w:lineRule="auto"/>
        <w:rPr>
          <w:rFonts w:ascii="Arial" w:eastAsia="Calibri" w:hAnsi="Arial" w:cs="Arial"/>
          <w:b/>
          <w:bCs/>
          <w:color w:val="145865"/>
          <w:kern w:val="2"/>
          <w:sz w:val="22"/>
          <w:szCs w:val="22"/>
          <w:lang w:val="es-MX" w:eastAsia="es-MX"/>
        </w:rPr>
      </w:pPr>
    </w:p>
    <w:p w14:paraId="2E783BF5" w14:textId="7D0347AF" w:rsidR="00582939" w:rsidRDefault="00582939" w:rsidP="00947D41">
      <w:pPr>
        <w:pStyle w:val="NormalWeb"/>
        <w:numPr>
          <w:ilvl w:val="1"/>
          <w:numId w:val="8"/>
        </w:numPr>
        <w:spacing w:before="0" w:beforeAutospacing="0" w:after="160" w:afterAutospacing="0" w:line="256" w:lineRule="auto"/>
        <w:rPr>
          <w:rFonts w:ascii="Arial" w:hAnsi="Arial" w:cs="Arial"/>
          <w:b/>
          <w:bCs/>
          <w:color w:val="000000" w:themeColor="text1"/>
          <w:kern w:val="24"/>
          <w:sz w:val="22"/>
          <w:szCs w:val="22"/>
          <w:lang w:val="es-MX" w:eastAsia="es-MX"/>
        </w:rPr>
      </w:pPr>
      <w:r w:rsidRPr="00582939">
        <w:rPr>
          <w:rFonts w:ascii="Arial" w:hAnsi="Arial" w:cs="Arial"/>
          <w:b/>
          <w:bCs/>
          <w:color w:val="000000" w:themeColor="text1"/>
          <w:kern w:val="24"/>
          <w:sz w:val="22"/>
          <w:szCs w:val="22"/>
          <w:lang w:val="es-MX" w:eastAsia="es-MX"/>
        </w:rPr>
        <w:t>PROTOCOLOS</w:t>
      </w:r>
    </w:p>
    <w:p w14:paraId="5080ECA5" w14:textId="77777777" w:rsidR="00947D41" w:rsidRPr="00582939" w:rsidRDefault="00947D41" w:rsidP="00947D41">
      <w:pPr>
        <w:pStyle w:val="NormalWeb"/>
        <w:spacing w:before="0" w:beforeAutospacing="0" w:after="160" w:afterAutospacing="0" w:line="256" w:lineRule="auto"/>
        <w:ind w:left="732"/>
        <w:rPr>
          <w:color w:val="000000" w:themeColor="text1"/>
          <w:sz w:val="22"/>
          <w:szCs w:val="22"/>
          <w:lang w:val="es-MX" w:eastAsia="es-MX"/>
        </w:rPr>
      </w:pPr>
    </w:p>
    <w:p w14:paraId="6E801D44" w14:textId="77777777" w:rsidR="00CB0ECF" w:rsidRPr="00CB0ECF" w:rsidRDefault="00812C9C" w:rsidP="00CB0ECF">
      <w:pPr>
        <w:pStyle w:val="Prrafodelista"/>
        <w:numPr>
          <w:ilvl w:val="0"/>
          <w:numId w:val="39"/>
        </w:numPr>
        <w:spacing w:line="360" w:lineRule="auto"/>
        <w:contextualSpacing/>
        <w:rPr>
          <w:sz w:val="22"/>
          <w:szCs w:val="22"/>
          <w:lang w:val="es-MX" w:eastAsia="es-MX"/>
        </w:rPr>
      </w:pPr>
      <w:r w:rsidRPr="00CB0ECF">
        <w:rPr>
          <w:rFonts w:ascii="Arial" w:eastAsia="Calibri" w:hAnsi="Arial" w:cs="Arial"/>
          <w:sz w:val="22"/>
          <w:szCs w:val="22"/>
          <w:lang w:val="es-MX" w:eastAsia="en-US"/>
        </w:rPr>
        <w:t xml:space="preserve">  </w:t>
      </w:r>
      <w:r w:rsidR="00CB0ECF" w:rsidRPr="00CB0ECF">
        <w:rPr>
          <w:rFonts w:ascii="Arial" w:eastAsia="MS Mincho" w:hAnsi="Arial" w:cs="Arial"/>
          <w:b/>
          <w:bCs/>
          <w:color w:val="000000"/>
          <w:kern w:val="24"/>
          <w:sz w:val="22"/>
          <w:szCs w:val="22"/>
          <w:lang w:val="es-ES_tradnl" w:eastAsia="es-MX"/>
        </w:rPr>
        <w:t>Protocolo de Denuncias ante el Comité de Ética.</w:t>
      </w:r>
    </w:p>
    <w:p w14:paraId="43EFB962" w14:textId="77777777" w:rsidR="00CB0ECF" w:rsidRDefault="00CB0ECF" w:rsidP="00CB0ECF">
      <w:pPr>
        <w:jc w:val="both"/>
        <w:rPr>
          <w:rFonts w:ascii="Arial" w:eastAsia="Times New Roman" w:hAnsi="Arial" w:cs="Arial"/>
          <w:color w:val="000000" w:themeColor="text1"/>
          <w:kern w:val="24"/>
          <w:sz w:val="22"/>
          <w:szCs w:val="22"/>
          <w:lang w:val="es-ES" w:eastAsia="es-MX"/>
        </w:rPr>
      </w:pPr>
      <w:r w:rsidRPr="00CB0ECF">
        <w:rPr>
          <w:rFonts w:ascii="Arial" w:hAnsi="Arial" w:cs="Arial"/>
          <w:color w:val="111111"/>
          <w:kern w:val="24"/>
          <w:sz w:val="22"/>
          <w:szCs w:val="22"/>
          <w:lang w:eastAsia="es-MX"/>
        </w:rPr>
        <w:t xml:space="preserve">Instalar una mesa de trabajo para la elaboración del proyecto del </w:t>
      </w:r>
      <w:r w:rsidRPr="00CB0ECF">
        <w:rPr>
          <w:rFonts w:ascii="Arial" w:hAnsi="Arial" w:cs="Arial"/>
          <w:b/>
          <w:bCs/>
          <w:color w:val="111111"/>
          <w:kern w:val="24"/>
          <w:sz w:val="22"/>
          <w:szCs w:val="22"/>
          <w:lang w:eastAsia="es-MX"/>
        </w:rPr>
        <w:t>Protocolo</w:t>
      </w:r>
      <w:r w:rsidRPr="00CB0ECF">
        <w:rPr>
          <w:rFonts w:ascii="Arial" w:hAnsi="Arial" w:cs="Arial"/>
          <w:color w:val="111111"/>
          <w:kern w:val="24"/>
          <w:sz w:val="22"/>
          <w:szCs w:val="22"/>
          <w:lang w:eastAsia="es-MX"/>
        </w:rPr>
        <w:t xml:space="preserve"> y sus formatos de denuncias ante el Comité de Ética, </w:t>
      </w:r>
      <w:r w:rsidRPr="00CB0ECF">
        <w:rPr>
          <w:rFonts w:ascii="Arial" w:hAnsi="Arial" w:cs="Arial"/>
          <w:color w:val="151515"/>
          <w:kern w:val="24"/>
          <w:sz w:val="22"/>
          <w:szCs w:val="22"/>
          <w:lang w:eastAsia="es-MX"/>
        </w:rPr>
        <w:t xml:space="preserve">para los Servidores Públicos de esta Secretaría Ejecutiva, y </w:t>
      </w:r>
      <w:r w:rsidRPr="00CB0ECF">
        <w:rPr>
          <w:rFonts w:ascii="Arial" w:eastAsia="Times New Roman" w:hAnsi="Arial" w:cs="Arial"/>
          <w:color w:val="000000" w:themeColor="text1"/>
          <w:kern w:val="24"/>
          <w:sz w:val="22"/>
          <w:szCs w:val="22"/>
          <w:lang w:val="es-ES" w:eastAsia="es-MX"/>
        </w:rPr>
        <w:t>posteriormente hacer la entrega a la Coordinación de Asuntos Jurídicos de la SESAJ para su dictaminación.</w:t>
      </w:r>
    </w:p>
    <w:p w14:paraId="6E48A598" w14:textId="77777777" w:rsidR="00CB0ECF" w:rsidRPr="00CB0ECF" w:rsidRDefault="00CB0ECF" w:rsidP="00CB0ECF">
      <w:pPr>
        <w:jc w:val="both"/>
        <w:rPr>
          <w:rFonts w:ascii="Times New Roman" w:eastAsia="Times New Roman" w:hAnsi="Times New Roman"/>
          <w:sz w:val="22"/>
          <w:szCs w:val="22"/>
          <w:lang w:val="es-MX" w:eastAsia="es-MX"/>
        </w:rPr>
      </w:pPr>
    </w:p>
    <w:p w14:paraId="5EA7ABDB" w14:textId="77777777" w:rsidR="00CB0ECF" w:rsidRPr="00244BD3" w:rsidRDefault="00CB0ECF" w:rsidP="00CB0ECF">
      <w:pPr>
        <w:numPr>
          <w:ilvl w:val="0"/>
          <w:numId w:val="40"/>
        </w:numPr>
        <w:ind w:left="1526"/>
        <w:contextualSpacing/>
        <w:jc w:val="both"/>
        <w:rPr>
          <w:rFonts w:ascii="Times New Roman" w:eastAsia="Times New Roman" w:hAnsi="Times New Roman"/>
          <w:sz w:val="22"/>
          <w:szCs w:val="22"/>
          <w:lang w:val="es-MX" w:eastAsia="es-MX"/>
        </w:rPr>
      </w:pPr>
      <w:r w:rsidRPr="00CB0ECF">
        <w:rPr>
          <w:rFonts w:ascii="Arial" w:hAnsi="Arial" w:cs="Arial"/>
          <w:b/>
          <w:bCs/>
          <w:color w:val="000000" w:themeColor="text1"/>
          <w:kern w:val="24"/>
          <w:sz w:val="22"/>
          <w:szCs w:val="22"/>
          <w:lang w:eastAsia="es-MX"/>
        </w:rPr>
        <w:t>Protocolo de Prevención, Atención y Sanción del Hostigamiento, Acoso Sexual, Laboral y Violencia de Género.</w:t>
      </w:r>
    </w:p>
    <w:p w14:paraId="11F292DB" w14:textId="77777777" w:rsidR="00CB0ECF" w:rsidRPr="00CB0ECF" w:rsidRDefault="00CB0ECF" w:rsidP="00244BD3">
      <w:pPr>
        <w:ind w:left="1526"/>
        <w:contextualSpacing/>
        <w:jc w:val="both"/>
        <w:rPr>
          <w:rFonts w:ascii="Times New Roman" w:eastAsia="Times New Roman" w:hAnsi="Times New Roman"/>
          <w:sz w:val="22"/>
          <w:szCs w:val="22"/>
          <w:lang w:val="es-MX" w:eastAsia="es-MX"/>
        </w:rPr>
      </w:pPr>
    </w:p>
    <w:p w14:paraId="6178E6CB" w14:textId="77777777" w:rsidR="00CB0ECF" w:rsidRPr="00CB0ECF" w:rsidRDefault="00CB0ECF" w:rsidP="00CB0ECF">
      <w:pPr>
        <w:jc w:val="both"/>
        <w:rPr>
          <w:rFonts w:ascii="Times New Roman" w:eastAsia="Times New Roman" w:hAnsi="Times New Roman"/>
          <w:sz w:val="22"/>
          <w:szCs w:val="22"/>
          <w:lang w:val="es-MX" w:eastAsia="es-MX"/>
        </w:rPr>
      </w:pPr>
      <w:r w:rsidRPr="00CB0ECF">
        <w:rPr>
          <w:rFonts w:ascii="Arial" w:hAnsi="Arial" w:cs="Arial"/>
          <w:color w:val="111111"/>
          <w:kern w:val="24"/>
          <w:sz w:val="22"/>
          <w:szCs w:val="22"/>
          <w:lang w:eastAsia="es-MX"/>
        </w:rPr>
        <w:t xml:space="preserve">Instalar una mesa de trabajo para la elaboración del proyecto del </w:t>
      </w:r>
      <w:r w:rsidRPr="00CB0ECF">
        <w:rPr>
          <w:rFonts w:ascii="Arial" w:hAnsi="Arial" w:cs="Arial"/>
          <w:b/>
          <w:bCs/>
          <w:color w:val="111111"/>
          <w:kern w:val="24"/>
          <w:sz w:val="22"/>
          <w:szCs w:val="22"/>
          <w:lang w:eastAsia="es-MX"/>
        </w:rPr>
        <w:t>Protocolo</w:t>
      </w:r>
      <w:r w:rsidRPr="00CB0ECF">
        <w:rPr>
          <w:rFonts w:ascii="Arial" w:hAnsi="Arial" w:cs="Arial"/>
          <w:color w:val="111111"/>
          <w:kern w:val="24"/>
          <w:sz w:val="22"/>
          <w:szCs w:val="22"/>
          <w:lang w:eastAsia="es-MX"/>
        </w:rPr>
        <w:t xml:space="preserve"> y sus formatos de denuncias ante el Comité de Ética, </w:t>
      </w:r>
      <w:r w:rsidRPr="00CB0ECF">
        <w:rPr>
          <w:rFonts w:ascii="Arial" w:hAnsi="Arial" w:cs="Arial"/>
          <w:color w:val="151515"/>
          <w:kern w:val="24"/>
          <w:sz w:val="22"/>
          <w:szCs w:val="22"/>
          <w:lang w:eastAsia="es-MX"/>
        </w:rPr>
        <w:t xml:space="preserve">para los Servidores Públicos de esta Secretaría Ejecutiva, y </w:t>
      </w:r>
      <w:r w:rsidRPr="00CB0ECF">
        <w:rPr>
          <w:rFonts w:ascii="Arial" w:eastAsia="Times New Roman" w:hAnsi="Arial" w:cs="Arial"/>
          <w:color w:val="000000" w:themeColor="text1"/>
          <w:kern w:val="24"/>
          <w:sz w:val="22"/>
          <w:szCs w:val="22"/>
          <w:lang w:val="es-ES" w:eastAsia="es-MX"/>
        </w:rPr>
        <w:t>posteriormente hacer la entrega a la Coordinación de Asuntos Jurídicos de la SESAJ para su dictaminación.</w:t>
      </w:r>
    </w:p>
    <w:p w14:paraId="357B2E06" w14:textId="763AEBB6" w:rsidR="006576C1" w:rsidRDefault="006576C1" w:rsidP="007B1F91">
      <w:pPr>
        <w:spacing w:after="160" w:line="259" w:lineRule="auto"/>
        <w:jc w:val="both"/>
        <w:rPr>
          <w:rFonts w:ascii="Arial" w:eastAsia="Calibri" w:hAnsi="Arial" w:cs="Arial"/>
          <w:sz w:val="22"/>
          <w:szCs w:val="22"/>
          <w:lang w:val="es-MX" w:eastAsia="en-US"/>
        </w:rPr>
      </w:pPr>
    </w:p>
    <w:p w14:paraId="31485AE0" w14:textId="7A6C39D6" w:rsidR="00CB0ECF" w:rsidRDefault="00CB0ECF" w:rsidP="00CB0ECF">
      <w:pPr>
        <w:jc w:val="both"/>
        <w:rPr>
          <w:rFonts w:ascii="Arial" w:hAnsi="Arial" w:cs="Arial"/>
          <w:b/>
          <w:bCs/>
          <w:color w:val="000000" w:themeColor="text1"/>
          <w:kern w:val="24"/>
          <w:sz w:val="22"/>
          <w:szCs w:val="22"/>
          <w:lang w:eastAsia="es-MX"/>
        </w:rPr>
      </w:pPr>
      <w:r w:rsidRPr="00CB0ECF">
        <w:rPr>
          <w:rFonts w:ascii="Arial" w:hAnsi="Arial" w:cs="Arial"/>
          <w:b/>
          <w:bCs/>
          <w:color w:val="000000" w:themeColor="text1"/>
          <w:kern w:val="24"/>
          <w:sz w:val="22"/>
          <w:szCs w:val="22"/>
          <w:lang w:eastAsia="es-MX"/>
        </w:rPr>
        <w:t>5.3 DIFUSIÓN DEL COMITÉ Y SUS INTEGRANTES.</w:t>
      </w:r>
    </w:p>
    <w:p w14:paraId="36EA8640" w14:textId="77777777" w:rsidR="00CB0ECF" w:rsidRDefault="00CB0ECF" w:rsidP="00CB0ECF">
      <w:pPr>
        <w:jc w:val="both"/>
        <w:rPr>
          <w:rFonts w:ascii="Arial" w:hAnsi="Arial" w:cs="Arial"/>
          <w:b/>
          <w:bCs/>
          <w:color w:val="000000" w:themeColor="text1"/>
          <w:kern w:val="24"/>
          <w:sz w:val="22"/>
          <w:szCs w:val="22"/>
          <w:lang w:eastAsia="es-MX"/>
        </w:rPr>
      </w:pPr>
    </w:p>
    <w:p w14:paraId="36728E7C" w14:textId="77777777" w:rsidR="00CB0ECF" w:rsidRPr="00CB0ECF" w:rsidRDefault="00CB0ECF" w:rsidP="00CB0ECF">
      <w:pPr>
        <w:contextualSpacing/>
        <w:jc w:val="both"/>
        <w:rPr>
          <w:rFonts w:ascii="Times New Roman" w:eastAsia="Times New Roman" w:hAnsi="Times New Roman"/>
          <w:sz w:val="22"/>
          <w:szCs w:val="22"/>
          <w:lang w:val="es-MX" w:eastAsia="es-MX"/>
        </w:rPr>
      </w:pPr>
      <w:r w:rsidRPr="00CB0ECF">
        <w:rPr>
          <w:rFonts w:ascii="Arial" w:eastAsia="Times New Roman" w:hAnsi="Arial" w:cstheme="minorBidi"/>
          <w:color w:val="000000" w:themeColor="text1"/>
          <w:kern w:val="24"/>
          <w:sz w:val="22"/>
          <w:szCs w:val="22"/>
          <w:lang w:val="es-ES" w:eastAsia="es-MX"/>
        </w:rPr>
        <w:lastRenderedPageBreak/>
        <w:t xml:space="preserve">Con la intención de mantener informado al personal de la Secretaría Ejecutiva sobre el funcionamiento y aplicación del Código de Conducta, programar sesiones de información con la finalidad de que conozcan su alcance, funcionamiento y aplicación. </w:t>
      </w:r>
    </w:p>
    <w:p w14:paraId="63D105A2" w14:textId="77777777" w:rsidR="00CB0ECF" w:rsidRPr="00CB0ECF" w:rsidRDefault="00CB0ECF" w:rsidP="00CB0ECF">
      <w:pPr>
        <w:ind w:left="720"/>
        <w:jc w:val="both"/>
        <w:rPr>
          <w:rFonts w:ascii="Times New Roman" w:eastAsia="Times New Roman" w:hAnsi="Times New Roman"/>
          <w:sz w:val="22"/>
          <w:szCs w:val="22"/>
          <w:lang w:val="es-MX" w:eastAsia="es-MX"/>
        </w:rPr>
      </w:pPr>
      <w:r w:rsidRPr="00CB0ECF">
        <w:rPr>
          <w:rFonts w:ascii="Arial" w:eastAsia="Times New Roman" w:hAnsi="Arial" w:cstheme="minorBidi"/>
          <w:color w:val="000000" w:themeColor="text1"/>
          <w:kern w:val="24"/>
          <w:sz w:val="22"/>
          <w:szCs w:val="22"/>
          <w:lang w:val="es-ES" w:eastAsia="es-MX"/>
        </w:rPr>
        <w:t> </w:t>
      </w:r>
    </w:p>
    <w:p w14:paraId="64D208D7" w14:textId="77777777" w:rsidR="00CB0ECF" w:rsidRDefault="00CB0ECF" w:rsidP="00CB0ECF">
      <w:pPr>
        <w:contextualSpacing/>
        <w:jc w:val="both"/>
        <w:rPr>
          <w:rFonts w:ascii="Arial" w:eastAsia="Times New Roman" w:hAnsi="Arial" w:cstheme="minorBidi"/>
          <w:color w:val="000000" w:themeColor="text1"/>
          <w:kern w:val="24"/>
          <w:sz w:val="22"/>
          <w:szCs w:val="22"/>
          <w:lang w:val="es-ES" w:eastAsia="es-MX"/>
        </w:rPr>
      </w:pPr>
      <w:r w:rsidRPr="00CB0ECF">
        <w:rPr>
          <w:rFonts w:ascii="Arial" w:eastAsia="Times New Roman" w:hAnsi="Arial" w:cstheme="minorBidi"/>
          <w:color w:val="000000" w:themeColor="text1"/>
          <w:kern w:val="24"/>
          <w:sz w:val="22"/>
          <w:szCs w:val="22"/>
          <w:lang w:val="es-ES" w:eastAsia="es-MX"/>
        </w:rPr>
        <w:t>En coordinación con la Secretaría de Igualdad Sustantiva, así como con la Unidad de Igualdad de Género y el Comité de Ética de esta Secretaría Ejecutiva, llevar a cabo sesiones informativas con relación a la aplicación del Protocolo Cero para prevenir, atender, sancionar y erradicar los casos de hostigamiento sexual y acoso sexual en la Administración Pública del Estado de Jalisco de acuerdo a la Fracción X del Articulo 2, de los Lineamientos Generales para la Integración y Funcionamiento del Comité de Ética, Conducta y Prevención de Conflictos de Interés de la Secretaría Ejecutiva del Sistema Estatal Anticorrupción de Jalisco.</w:t>
      </w:r>
    </w:p>
    <w:p w14:paraId="04D6E090" w14:textId="77777777" w:rsidR="00CB0ECF" w:rsidRDefault="00CB0ECF" w:rsidP="00CB0ECF">
      <w:pPr>
        <w:contextualSpacing/>
        <w:jc w:val="both"/>
        <w:rPr>
          <w:rFonts w:ascii="Arial" w:eastAsia="Times New Roman" w:hAnsi="Arial" w:cstheme="minorBidi"/>
          <w:color w:val="000000" w:themeColor="text1"/>
          <w:kern w:val="24"/>
          <w:sz w:val="22"/>
          <w:szCs w:val="22"/>
          <w:lang w:val="es-ES" w:eastAsia="es-MX"/>
        </w:rPr>
      </w:pPr>
    </w:p>
    <w:p w14:paraId="244AF8FD" w14:textId="77777777" w:rsidR="00CB0ECF" w:rsidRPr="00CB0ECF" w:rsidRDefault="00CB0ECF" w:rsidP="00CB0ECF">
      <w:pPr>
        <w:contextualSpacing/>
        <w:jc w:val="both"/>
        <w:rPr>
          <w:rFonts w:ascii="Times New Roman" w:eastAsia="Times New Roman" w:hAnsi="Times New Roman"/>
          <w:sz w:val="22"/>
          <w:szCs w:val="22"/>
          <w:lang w:val="es-MX" w:eastAsia="es-MX"/>
        </w:rPr>
      </w:pPr>
      <w:r w:rsidRPr="00CB0ECF">
        <w:rPr>
          <w:rFonts w:ascii="Arial" w:eastAsia="Times New Roman" w:hAnsi="Arial" w:cstheme="minorBidi"/>
          <w:color w:val="000000" w:themeColor="text1"/>
          <w:kern w:val="24"/>
          <w:sz w:val="22"/>
          <w:szCs w:val="22"/>
          <w:lang w:val="es-ES" w:eastAsia="es-MX"/>
        </w:rPr>
        <w:t>Llevar a cabo sesiones de capacitación para la aplicación de los Protocolos de:</w:t>
      </w:r>
    </w:p>
    <w:p w14:paraId="6B3ED4C7" w14:textId="77777777" w:rsidR="00CB0ECF" w:rsidRPr="00CB0ECF" w:rsidRDefault="00CB0ECF" w:rsidP="00CB0ECF">
      <w:pPr>
        <w:ind w:left="720"/>
        <w:jc w:val="both"/>
        <w:rPr>
          <w:rFonts w:ascii="Times New Roman" w:eastAsia="Times New Roman" w:hAnsi="Times New Roman"/>
          <w:sz w:val="22"/>
          <w:szCs w:val="22"/>
          <w:lang w:val="es-MX" w:eastAsia="es-MX"/>
        </w:rPr>
      </w:pPr>
      <w:r w:rsidRPr="00CB0ECF">
        <w:rPr>
          <w:rFonts w:ascii="Arial" w:eastAsia="Times New Roman" w:hAnsi="Arial" w:cstheme="minorBidi"/>
          <w:color w:val="000000" w:themeColor="text1"/>
          <w:kern w:val="24"/>
          <w:sz w:val="22"/>
          <w:szCs w:val="22"/>
          <w:lang w:val="es-ES" w:eastAsia="es-MX"/>
        </w:rPr>
        <w:t> </w:t>
      </w:r>
    </w:p>
    <w:p w14:paraId="6475D272" w14:textId="77777777" w:rsidR="00CB0ECF" w:rsidRPr="00CB0ECF" w:rsidRDefault="00CB0ECF" w:rsidP="00CB0ECF">
      <w:pPr>
        <w:pStyle w:val="Prrafodelista"/>
        <w:numPr>
          <w:ilvl w:val="0"/>
          <w:numId w:val="45"/>
        </w:numPr>
        <w:contextualSpacing/>
        <w:rPr>
          <w:rFonts w:ascii="Arial" w:hAnsi="Arial" w:cstheme="minorBidi"/>
          <w:color w:val="000000" w:themeColor="text1"/>
          <w:kern w:val="24"/>
          <w:sz w:val="22"/>
          <w:szCs w:val="22"/>
          <w:lang w:eastAsia="es-MX"/>
        </w:rPr>
      </w:pPr>
      <w:r w:rsidRPr="00CB0ECF">
        <w:rPr>
          <w:rFonts w:ascii="Arial" w:hAnsi="Arial" w:cstheme="minorBidi"/>
          <w:color w:val="000000" w:themeColor="text1"/>
          <w:kern w:val="24"/>
          <w:sz w:val="22"/>
          <w:szCs w:val="22"/>
          <w:lang w:eastAsia="es-MX"/>
        </w:rPr>
        <w:t>Protocolo para la presentación de denuncias ante el Comité de Ética, Conducta y Prevención de Conflictos de Interés de la Secretaría Ejecutiva del Sistema Estatal Anticorrupción de Jalisco.</w:t>
      </w:r>
    </w:p>
    <w:p w14:paraId="6E4B5704" w14:textId="77777777" w:rsidR="00CB0ECF" w:rsidRPr="00CB0ECF" w:rsidRDefault="00CB0ECF" w:rsidP="00CB0ECF">
      <w:pPr>
        <w:contextualSpacing/>
        <w:jc w:val="both"/>
        <w:rPr>
          <w:rFonts w:ascii="Times New Roman" w:eastAsia="Times New Roman" w:hAnsi="Times New Roman"/>
          <w:sz w:val="22"/>
          <w:szCs w:val="22"/>
          <w:lang w:val="es-MX" w:eastAsia="es-MX"/>
        </w:rPr>
      </w:pPr>
    </w:p>
    <w:p w14:paraId="17175EDF" w14:textId="77777777" w:rsidR="00CB0ECF" w:rsidRPr="00CB0ECF" w:rsidRDefault="00CB0ECF" w:rsidP="00CB0ECF">
      <w:pPr>
        <w:pStyle w:val="Prrafodelista"/>
        <w:numPr>
          <w:ilvl w:val="0"/>
          <w:numId w:val="45"/>
        </w:numPr>
        <w:contextualSpacing/>
        <w:rPr>
          <w:sz w:val="22"/>
          <w:szCs w:val="22"/>
          <w:lang w:val="es-MX" w:eastAsia="es-MX"/>
        </w:rPr>
      </w:pPr>
      <w:r w:rsidRPr="00CB0ECF">
        <w:rPr>
          <w:rFonts w:ascii="Arial" w:hAnsi="Arial" w:cstheme="minorBidi"/>
          <w:color w:val="000000" w:themeColor="text1"/>
          <w:kern w:val="24"/>
          <w:sz w:val="22"/>
          <w:szCs w:val="22"/>
          <w:lang w:eastAsia="es-MX"/>
        </w:rPr>
        <w:t>Protocolo de Prevención, Atención y Sanción del Hostigamiento, Acoso Sexual, Laboral y Violencia de Género.</w:t>
      </w:r>
    </w:p>
    <w:p w14:paraId="75A87351" w14:textId="77777777" w:rsidR="001B3B1E" w:rsidRPr="00BF49CF" w:rsidRDefault="001B3B1E" w:rsidP="002B1F13">
      <w:pPr>
        <w:spacing w:line="360" w:lineRule="auto"/>
        <w:ind w:right="471"/>
        <w:contextualSpacing/>
        <w:jc w:val="both"/>
        <w:rPr>
          <w:rFonts w:ascii="Arial" w:hAnsi="Arial" w:cs="Arial"/>
          <w:sz w:val="22"/>
          <w:szCs w:val="22"/>
        </w:rPr>
      </w:pPr>
    </w:p>
    <w:p w14:paraId="009513DA" w14:textId="50A2AC38" w:rsidR="001B3B1E" w:rsidRDefault="00A90BE4" w:rsidP="002B1F13">
      <w:pPr>
        <w:spacing w:line="360" w:lineRule="auto"/>
        <w:ind w:right="471"/>
        <w:contextualSpacing/>
        <w:jc w:val="both"/>
        <w:rPr>
          <w:rFonts w:ascii="Arial" w:hAnsi="Arial" w:cs="Arial"/>
          <w:sz w:val="22"/>
          <w:szCs w:val="22"/>
        </w:rPr>
      </w:pPr>
      <w:r w:rsidRPr="00BF49CF">
        <w:rPr>
          <w:rFonts w:ascii="Arial" w:hAnsi="Arial" w:cs="Arial"/>
          <w:sz w:val="22"/>
          <w:szCs w:val="22"/>
        </w:rPr>
        <w:t xml:space="preserve">El </w:t>
      </w:r>
      <w:proofErr w:type="gramStart"/>
      <w:r w:rsidRPr="00BF49CF">
        <w:rPr>
          <w:rFonts w:ascii="Arial" w:hAnsi="Arial" w:cs="Arial"/>
          <w:sz w:val="22"/>
          <w:szCs w:val="22"/>
        </w:rPr>
        <w:t>Secretario</w:t>
      </w:r>
      <w:proofErr w:type="gramEnd"/>
      <w:r w:rsidRPr="00BF49CF">
        <w:rPr>
          <w:rFonts w:ascii="Arial" w:hAnsi="Arial" w:cs="Arial"/>
          <w:sz w:val="22"/>
          <w:szCs w:val="22"/>
        </w:rPr>
        <w:t xml:space="preserve">, pregunta a los integrantes, si alguien más tiene </w:t>
      </w:r>
      <w:r w:rsidR="00320632">
        <w:rPr>
          <w:rFonts w:ascii="Arial" w:hAnsi="Arial" w:cs="Arial"/>
          <w:sz w:val="22"/>
          <w:szCs w:val="22"/>
        </w:rPr>
        <w:t xml:space="preserve">alguna </w:t>
      </w:r>
      <w:r w:rsidRPr="00BF49CF">
        <w:rPr>
          <w:rFonts w:ascii="Arial" w:hAnsi="Arial" w:cs="Arial"/>
          <w:sz w:val="22"/>
          <w:szCs w:val="22"/>
        </w:rPr>
        <w:t xml:space="preserve">precisión </w:t>
      </w:r>
      <w:r w:rsidR="00320632">
        <w:rPr>
          <w:rFonts w:ascii="Arial" w:hAnsi="Arial" w:cs="Arial"/>
          <w:sz w:val="22"/>
          <w:szCs w:val="22"/>
        </w:rPr>
        <w:t xml:space="preserve">que hacer </w:t>
      </w:r>
      <w:r w:rsidRPr="00BF49CF">
        <w:rPr>
          <w:rFonts w:ascii="Arial" w:hAnsi="Arial" w:cs="Arial"/>
          <w:sz w:val="22"/>
          <w:szCs w:val="22"/>
        </w:rPr>
        <w:t>del</w:t>
      </w:r>
      <w:r w:rsidR="001B3B1E">
        <w:rPr>
          <w:rFonts w:ascii="Arial" w:hAnsi="Arial" w:cs="Arial"/>
          <w:sz w:val="22"/>
          <w:szCs w:val="22"/>
        </w:rPr>
        <w:t xml:space="preserve"> </w:t>
      </w:r>
      <w:r w:rsidR="001B3B1E" w:rsidRPr="001B3B1E">
        <w:rPr>
          <w:rFonts w:ascii="Arial" w:hAnsi="Arial" w:cs="Arial"/>
          <w:sz w:val="22"/>
          <w:szCs w:val="22"/>
        </w:rPr>
        <w:t>Plan</w:t>
      </w:r>
      <w:r w:rsidR="001B3B1E">
        <w:rPr>
          <w:rFonts w:ascii="Arial" w:hAnsi="Arial" w:cs="Arial"/>
          <w:sz w:val="22"/>
          <w:szCs w:val="22"/>
        </w:rPr>
        <w:t xml:space="preserve"> d</w:t>
      </w:r>
      <w:r w:rsidR="001B3B1E" w:rsidRPr="001B3B1E">
        <w:rPr>
          <w:rFonts w:ascii="Arial" w:hAnsi="Arial" w:cs="Arial"/>
          <w:sz w:val="22"/>
          <w:szCs w:val="22"/>
        </w:rPr>
        <w:t>e Trabajo 2024</w:t>
      </w:r>
      <w:r w:rsidRPr="00BF49CF">
        <w:rPr>
          <w:rFonts w:ascii="Arial" w:hAnsi="Arial" w:cs="Arial"/>
          <w:sz w:val="22"/>
          <w:szCs w:val="22"/>
        </w:rPr>
        <w:t>, a lo que los integrantes mencionan que no</w:t>
      </w:r>
      <w:r w:rsidR="00947D41">
        <w:rPr>
          <w:rFonts w:ascii="Arial" w:hAnsi="Arial" w:cs="Arial"/>
          <w:sz w:val="22"/>
          <w:szCs w:val="22"/>
        </w:rPr>
        <w:t xml:space="preserve"> tienen ninguna observación.</w:t>
      </w:r>
    </w:p>
    <w:p w14:paraId="39EEF3BE" w14:textId="37878616" w:rsidR="001B3B1E" w:rsidRDefault="001B3B1E" w:rsidP="001B3B1E">
      <w:pPr>
        <w:spacing w:after="160" w:line="259" w:lineRule="auto"/>
        <w:jc w:val="both"/>
        <w:rPr>
          <w:rFonts w:ascii="Arial" w:eastAsiaTheme="minorHAnsi" w:hAnsi="Arial" w:cs="Arial"/>
          <w:sz w:val="22"/>
          <w:szCs w:val="22"/>
          <w:lang w:eastAsia="en-US"/>
        </w:rPr>
      </w:pPr>
      <w:r w:rsidRPr="00CA4725">
        <w:rPr>
          <w:rFonts w:ascii="Arial" w:hAnsi="Arial" w:cs="Arial"/>
          <w:sz w:val="22"/>
          <w:szCs w:val="22"/>
        </w:rPr>
        <w:t>Una vez, desarrollado el presente punto, el secretario</w:t>
      </w:r>
      <w:r w:rsidRPr="00BF49CF">
        <w:rPr>
          <w:rFonts w:ascii="Arial" w:hAnsi="Arial" w:cs="Arial"/>
          <w:sz w:val="22"/>
          <w:szCs w:val="22"/>
        </w:rPr>
        <w:t xml:space="preserve"> </w:t>
      </w:r>
      <w:r>
        <w:rPr>
          <w:rFonts w:ascii="Arial" w:hAnsi="Arial" w:cs="Arial"/>
          <w:sz w:val="22"/>
          <w:szCs w:val="22"/>
        </w:rPr>
        <w:t xml:space="preserve">pone a consideración de los miembros del Comité Ética el </w:t>
      </w:r>
      <w:r>
        <w:rPr>
          <w:rFonts w:ascii="Arial" w:eastAsiaTheme="minorHAnsi" w:hAnsi="Arial" w:cs="Arial"/>
          <w:sz w:val="22"/>
          <w:szCs w:val="22"/>
          <w:lang w:eastAsia="en-US"/>
        </w:rPr>
        <w:t>Plan de Trabajo 202</w:t>
      </w:r>
      <w:r w:rsidR="00244BD3">
        <w:rPr>
          <w:rFonts w:ascii="Arial" w:eastAsiaTheme="minorHAnsi" w:hAnsi="Arial" w:cs="Arial"/>
          <w:sz w:val="22"/>
          <w:szCs w:val="22"/>
          <w:lang w:eastAsia="en-US"/>
        </w:rPr>
        <w:t>5</w:t>
      </w:r>
      <w:r>
        <w:rPr>
          <w:rFonts w:ascii="Arial" w:eastAsiaTheme="minorHAnsi" w:hAnsi="Arial" w:cs="Arial"/>
          <w:sz w:val="22"/>
          <w:szCs w:val="22"/>
          <w:lang w:eastAsia="en-US"/>
        </w:rPr>
        <w:t>, por lo que en votación económica les solicita si no hubiese ninguna observación manifestar el sentido de su voto, aprobándose el Plan de Trabajo 202</w:t>
      </w:r>
      <w:r w:rsidR="00244BD3">
        <w:rPr>
          <w:rFonts w:ascii="Arial" w:eastAsiaTheme="minorHAnsi" w:hAnsi="Arial" w:cs="Arial"/>
          <w:sz w:val="22"/>
          <w:szCs w:val="22"/>
          <w:lang w:eastAsia="en-US"/>
        </w:rPr>
        <w:t>5</w:t>
      </w:r>
      <w:r>
        <w:rPr>
          <w:rFonts w:ascii="Arial" w:eastAsiaTheme="minorHAnsi" w:hAnsi="Arial" w:cs="Arial"/>
          <w:sz w:val="22"/>
          <w:szCs w:val="22"/>
          <w:lang w:eastAsia="en-US"/>
        </w:rPr>
        <w:t xml:space="preserve">, el cual fue aprobado por </w:t>
      </w:r>
      <w:r w:rsidR="00947D41">
        <w:rPr>
          <w:rFonts w:ascii="Arial" w:eastAsiaTheme="minorHAnsi" w:hAnsi="Arial" w:cs="Arial"/>
          <w:sz w:val="22"/>
          <w:szCs w:val="22"/>
          <w:lang w:eastAsia="en-US"/>
        </w:rPr>
        <w:t>unanimidad</w:t>
      </w:r>
      <w:r>
        <w:rPr>
          <w:rFonts w:ascii="Arial" w:eastAsiaTheme="minorHAnsi" w:hAnsi="Arial" w:cs="Arial"/>
          <w:sz w:val="22"/>
          <w:szCs w:val="22"/>
          <w:lang w:eastAsia="en-US"/>
        </w:rPr>
        <w:t xml:space="preserve"> de votos de los asistentes.</w:t>
      </w:r>
    </w:p>
    <w:p w14:paraId="4C490A6E" w14:textId="44B76B7F" w:rsidR="003A249F" w:rsidRDefault="001B3B1E" w:rsidP="007B1F91">
      <w:pPr>
        <w:spacing w:after="160" w:line="259"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Concluyendo así el punto 5 de la orden del día, por lo cual el presidente solicita se continue con el siguiente punto. </w:t>
      </w:r>
    </w:p>
    <w:p w14:paraId="6A551D09" w14:textId="77777777" w:rsidR="00FE2C82" w:rsidRPr="00BF49CF" w:rsidRDefault="00FE2C82" w:rsidP="007B1F91">
      <w:pPr>
        <w:spacing w:after="160" w:line="259" w:lineRule="auto"/>
        <w:jc w:val="both"/>
        <w:rPr>
          <w:rFonts w:ascii="Arial" w:eastAsia="Calibri" w:hAnsi="Arial" w:cs="Arial"/>
          <w:sz w:val="22"/>
          <w:szCs w:val="22"/>
          <w:lang w:val="es-MX" w:eastAsia="en-US"/>
        </w:rPr>
      </w:pPr>
    </w:p>
    <w:p w14:paraId="796ADD06" w14:textId="34A99265" w:rsidR="004A3084" w:rsidRPr="00BF49CF" w:rsidRDefault="003A249F" w:rsidP="00106CA9">
      <w:pPr>
        <w:pStyle w:val="Prrafodelista"/>
        <w:numPr>
          <w:ilvl w:val="0"/>
          <w:numId w:val="23"/>
        </w:numPr>
        <w:spacing w:line="254" w:lineRule="auto"/>
        <w:contextualSpacing/>
        <w:rPr>
          <w:rFonts w:ascii="Arial" w:eastAsiaTheme="minorHAnsi" w:hAnsi="Arial" w:cs="Arial"/>
          <w:b/>
          <w:bCs/>
          <w:sz w:val="22"/>
          <w:szCs w:val="22"/>
          <w:lang w:eastAsia="en-US"/>
        </w:rPr>
      </w:pPr>
      <w:r w:rsidRPr="00BF49CF">
        <w:rPr>
          <w:rFonts w:ascii="Arial" w:hAnsi="Arial" w:cs="Arial"/>
          <w:b/>
          <w:bCs/>
          <w:sz w:val="22"/>
          <w:szCs w:val="22"/>
        </w:rPr>
        <w:t>ASUNTOS VARIOS</w:t>
      </w:r>
    </w:p>
    <w:p w14:paraId="158E1729" w14:textId="77777777" w:rsidR="003F613C" w:rsidRPr="00BF49CF" w:rsidRDefault="003F613C" w:rsidP="003A249F">
      <w:pPr>
        <w:spacing w:line="254" w:lineRule="auto"/>
        <w:contextualSpacing/>
        <w:rPr>
          <w:rFonts w:ascii="Arial" w:eastAsiaTheme="minorHAnsi" w:hAnsi="Arial" w:cs="Arial"/>
          <w:b/>
          <w:bCs/>
          <w:sz w:val="22"/>
          <w:szCs w:val="22"/>
          <w:highlight w:val="yellow"/>
          <w:lang w:eastAsia="en-US"/>
        </w:rPr>
      </w:pPr>
    </w:p>
    <w:p w14:paraId="6128E0A9" w14:textId="77777777" w:rsidR="00244BD3" w:rsidRDefault="003A249F" w:rsidP="001B3B1E">
      <w:pPr>
        <w:spacing w:after="160" w:line="252" w:lineRule="auto"/>
        <w:ind w:right="48"/>
        <w:jc w:val="both"/>
        <w:rPr>
          <w:rFonts w:ascii="Arial" w:eastAsia="Calibri" w:hAnsi="Arial" w:cs="Arial"/>
          <w:iCs/>
          <w:sz w:val="22"/>
          <w:szCs w:val="22"/>
          <w:lang w:val="es-MX" w:eastAsia="en-US"/>
        </w:rPr>
      </w:pPr>
      <w:r w:rsidRPr="00BF49CF">
        <w:rPr>
          <w:rFonts w:ascii="Arial" w:eastAsia="Calibri" w:hAnsi="Arial" w:cs="Arial"/>
          <w:iCs/>
          <w:sz w:val="22"/>
          <w:szCs w:val="22"/>
          <w:lang w:val="es-MX" w:eastAsia="en-US"/>
        </w:rPr>
        <w:t xml:space="preserve">El secretario del </w:t>
      </w:r>
      <w:r w:rsidR="00244BD3" w:rsidRPr="00BF49CF">
        <w:rPr>
          <w:rFonts w:ascii="Arial" w:eastAsia="Calibri" w:hAnsi="Arial" w:cs="Arial"/>
          <w:iCs/>
          <w:sz w:val="22"/>
          <w:szCs w:val="22"/>
          <w:lang w:val="es-MX" w:eastAsia="en-US"/>
        </w:rPr>
        <w:t>Comité</w:t>
      </w:r>
      <w:r w:rsidRPr="00BF49CF">
        <w:rPr>
          <w:rFonts w:ascii="Arial" w:eastAsia="Calibri" w:hAnsi="Arial" w:cs="Arial"/>
          <w:iCs/>
          <w:sz w:val="22"/>
          <w:szCs w:val="22"/>
          <w:lang w:val="es-MX" w:eastAsia="en-US"/>
        </w:rPr>
        <w:t xml:space="preserve"> pregunta a los integrantes si tienen algún punto para someter en asuntos varios</w:t>
      </w:r>
      <w:r w:rsidR="00244BD3">
        <w:rPr>
          <w:rFonts w:ascii="Arial" w:eastAsia="Calibri" w:hAnsi="Arial" w:cs="Arial"/>
          <w:iCs/>
          <w:sz w:val="22"/>
          <w:szCs w:val="22"/>
          <w:lang w:val="es-MX" w:eastAsia="en-US"/>
        </w:rPr>
        <w:t>.</w:t>
      </w:r>
    </w:p>
    <w:p w14:paraId="3FFB6150" w14:textId="256AE4FF" w:rsidR="00244BD3" w:rsidRDefault="00244BD3" w:rsidP="001B3B1E">
      <w:pPr>
        <w:spacing w:after="160" w:line="252"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El </w:t>
      </w:r>
      <w:proofErr w:type="gramStart"/>
      <w:r>
        <w:rPr>
          <w:rFonts w:ascii="Arial" w:eastAsia="Calibri" w:hAnsi="Arial" w:cs="Arial"/>
          <w:iCs/>
          <w:sz w:val="22"/>
          <w:szCs w:val="22"/>
          <w:lang w:val="es-MX" w:eastAsia="en-US"/>
        </w:rPr>
        <w:t>Presidente</w:t>
      </w:r>
      <w:proofErr w:type="gramEnd"/>
      <w:r>
        <w:rPr>
          <w:rFonts w:ascii="Arial" w:eastAsia="Calibri" w:hAnsi="Arial" w:cs="Arial"/>
          <w:iCs/>
          <w:sz w:val="22"/>
          <w:szCs w:val="22"/>
          <w:lang w:val="es-MX" w:eastAsia="en-US"/>
        </w:rPr>
        <w:t xml:space="preserve"> del Comité de Ética manifiesta que hay en la Secretaria Ejecutiva tres instancias a la que los servidores públicos pueden acudir en caso de tener algún incidente y que estos son el Órgano Interno de Control, el Comité de Ética y la Comisión Disciplinaria</w:t>
      </w:r>
      <w:r w:rsidR="00FC5848">
        <w:rPr>
          <w:rFonts w:ascii="Arial" w:eastAsia="Calibri" w:hAnsi="Arial" w:cs="Arial"/>
          <w:iCs/>
          <w:sz w:val="22"/>
          <w:szCs w:val="22"/>
          <w:lang w:val="es-MX" w:eastAsia="en-US"/>
        </w:rPr>
        <w:t>, por lo que instruyo a el Lic. Miguel Navarro Secretario del Comité a que se lleva a cabo las sesiones informativas con todo el personal con la finalidad de que conozcan las funciones y atribuciones de cada uno para que en caso de ser necesario sepan a qué instancia acudir.</w:t>
      </w:r>
    </w:p>
    <w:p w14:paraId="6BDE667D" w14:textId="00FDD3CE" w:rsidR="001B3B1E" w:rsidRDefault="00FC5848" w:rsidP="001B3B1E">
      <w:pPr>
        <w:spacing w:after="160" w:line="252"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El Secretario del comité nuevamente pregunta si nadie más tiene algún tema </w:t>
      </w:r>
      <w:proofErr w:type="gramStart"/>
      <w:r>
        <w:rPr>
          <w:rFonts w:ascii="Arial" w:eastAsia="Calibri" w:hAnsi="Arial" w:cs="Arial"/>
          <w:iCs/>
          <w:sz w:val="22"/>
          <w:szCs w:val="22"/>
          <w:lang w:val="es-MX" w:eastAsia="en-US"/>
        </w:rPr>
        <w:t>en  asuntos</w:t>
      </w:r>
      <w:proofErr w:type="gramEnd"/>
      <w:r>
        <w:rPr>
          <w:rFonts w:ascii="Arial" w:eastAsia="Calibri" w:hAnsi="Arial" w:cs="Arial"/>
          <w:iCs/>
          <w:sz w:val="22"/>
          <w:szCs w:val="22"/>
          <w:lang w:val="es-MX" w:eastAsia="en-US"/>
        </w:rPr>
        <w:t xml:space="preserve"> varios, al no haber ningún otro tema informa  </w:t>
      </w:r>
      <w:r w:rsidR="003A249F" w:rsidRPr="00BF49CF">
        <w:rPr>
          <w:rFonts w:ascii="Arial" w:eastAsia="Calibri" w:hAnsi="Arial" w:cs="Arial"/>
          <w:iCs/>
          <w:sz w:val="22"/>
          <w:szCs w:val="22"/>
          <w:lang w:val="es-MX" w:eastAsia="en-US"/>
        </w:rPr>
        <w:t xml:space="preserve">a los integrantes que </w:t>
      </w:r>
      <w:r>
        <w:rPr>
          <w:rFonts w:ascii="Arial" w:eastAsia="Calibri" w:hAnsi="Arial" w:cs="Arial"/>
          <w:iCs/>
          <w:sz w:val="22"/>
          <w:szCs w:val="22"/>
          <w:lang w:val="es-MX" w:eastAsia="en-US"/>
        </w:rPr>
        <w:t xml:space="preserve">al </w:t>
      </w:r>
      <w:r w:rsidR="003A249F" w:rsidRPr="00BF49CF">
        <w:rPr>
          <w:rFonts w:ascii="Arial" w:eastAsia="Calibri" w:hAnsi="Arial" w:cs="Arial"/>
          <w:iCs/>
          <w:sz w:val="22"/>
          <w:szCs w:val="22"/>
          <w:lang w:val="es-MX" w:eastAsia="en-US"/>
        </w:rPr>
        <w:t xml:space="preserve">no </w:t>
      </w:r>
      <w:proofErr w:type="spellStart"/>
      <w:r w:rsidR="003A249F" w:rsidRPr="00BF49CF">
        <w:rPr>
          <w:rFonts w:ascii="Arial" w:eastAsia="Calibri" w:hAnsi="Arial" w:cs="Arial"/>
          <w:iCs/>
          <w:sz w:val="22"/>
          <w:szCs w:val="22"/>
          <w:lang w:val="es-MX" w:eastAsia="en-US"/>
        </w:rPr>
        <w:t>existe</w:t>
      </w:r>
      <w:r>
        <w:rPr>
          <w:rFonts w:ascii="Arial" w:eastAsia="Calibri" w:hAnsi="Arial" w:cs="Arial"/>
          <w:iCs/>
          <w:sz w:val="22"/>
          <w:szCs w:val="22"/>
          <w:lang w:val="es-MX" w:eastAsia="en-US"/>
        </w:rPr>
        <w:t>r</w:t>
      </w:r>
      <w:proofErr w:type="spellEnd"/>
      <w:r w:rsidR="003A249F" w:rsidRPr="00BF49CF">
        <w:rPr>
          <w:rFonts w:ascii="Arial" w:eastAsia="Calibri" w:hAnsi="Arial" w:cs="Arial"/>
          <w:iCs/>
          <w:sz w:val="22"/>
          <w:szCs w:val="22"/>
          <w:lang w:val="es-MX" w:eastAsia="en-US"/>
        </w:rPr>
        <w:t xml:space="preserve"> algún punto a desarrollar; se procede a </w:t>
      </w:r>
      <w:r w:rsidR="001B3B1E">
        <w:rPr>
          <w:rFonts w:ascii="Arial" w:eastAsia="Calibri" w:hAnsi="Arial" w:cs="Arial"/>
          <w:iCs/>
          <w:sz w:val="22"/>
          <w:szCs w:val="22"/>
          <w:lang w:val="es-MX" w:eastAsia="en-US"/>
        </w:rPr>
        <w:t>la clausura de la sesión</w:t>
      </w:r>
    </w:p>
    <w:p w14:paraId="272E6B3C" w14:textId="77777777" w:rsidR="001B3B1E" w:rsidRDefault="001B3B1E" w:rsidP="001B3B1E">
      <w:pPr>
        <w:spacing w:after="160" w:line="252" w:lineRule="auto"/>
        <w:ind w:right="48"/>
        <w:jc w:val="both"/>
        <w:rPr>
          <w:rFonts w:ascii="Arial" w:eastAsia="Calibri" w:hAnsi="Arial" w:cs="Arial"/>
          <w:iCs/>
          <w:sz w:val="22"/>
          <w:szCs w:val="22"/>
          <w:lang w:val="es-MX" w:eastAsia="en-US"/>
        </w:rPr>
      </w:pPr>
    </w:p>
    <w:p w14:paraId="473BAF97" w14:textId="7FE79073" w:rsidR="003A249F" w:rsidRPr="001B3B1E" w:rsidRDefault="00586AE3" w:rsidP="001B3B1E">
      <w:pPr>
        <w:pStyle w:val="Prrafodelista"/>
        <w:numPr>
          <w:ilvl w:val="0"/>
          <w:numId w:val="23"/>
        </w:numPr>
        <w:spacing w:after="160" w:line="252" w:lineRule="auto"/>
        <w:ind w:right="48"/>
        <w:rPr>
          <w:rFonts w:ascii="Arial" w:eastAsiaTheme="minorHAnsi" w:hAnsi="Arial" w:cs="Arial"/>
          <w:b/>
          <w:bCs/>
          <w:sz w:val="22"/>
          <w:szCs w:val="22"/>
          <w:lang w:eastAsia="en-US"/>
        </w:rPr>
      </w:pPr>
      <w:r w:rsidRPr="001B3B1E">
        <w:rPr>
          <w:rFonts w:ascii="Arial" w:hAnsi="Arial" w:cs="Arial"/>
          <w:b/>
          <w:bCs/>
          <w:sz w:val="22"/>
          <w:szCs w:val="22"/>
        </w:rPr>
        <w:lastRenderedPageBreak/>
        <w:t xml:space="preserve">CLAUSURA DE LA SESIÓN </w:t>
      </w:r>
    </w:p>
    <w:p w14:paraId="2E3963C6" w14:textId="77777777" w:rsidR="003A249F" w:rsidRPr="00BF49CF" w:rsidRDefault="003A249F" w:rsidP="00B6459A">
      <w:pPr>
        <w:spacing w:after="160" w:line="256" w:lineRule="auto"/>
        <w:jc w:val="both"/>
        <w:rPr>
          <w:rFonts w:ascii="Arial" w:eastAsia="Calibri" w:hAnsi="Arial" w:cs="Arial"/>
          <w:sz w:val="22"/>
          <w:szCs w:val="22"/>
          <w:lang w:val="es-MX" w:eastAsia="en-US"/>
        </w:rPr>
      </w:pPr>
    </w:p>
    <w:p w14:paraId="0C7B4D2F" w14:textId="0B15FE6F" w:rsidR="00586AE3" w:rsidRPr="00BF49CF" w:rsidRDefault="00586AE3" w:rsidP="00586AE3">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BF49CF">
        <w:rPr>
          <w:rFonts w:ascii="Arial" w:eastAsia="Calibri" w:hAnsi="Arial" w:cs="Arial"/>
          <w:sz w:val="22"/>
          <w:szCs w:val="22"/>
          <w:lang w:eastAsia="en-US"/>
        </w:rPr>
        <w:t xml:space="preserve">El secretario </w:t>
      </w:r>
      <w:r w:rsidRPr="00BF49CF">
        <w:rPr>
          <w:rFonts w:ascii="Arial" w:eastAsia="Calibri" w:hAnsi="Arial" w:cs="Arial"/>
          <w:iCs/>
          <w:sz w:val="22"/>
          <w:szCs w:val="22"/>
          <w:lang w:eastAsia="en-US"/>
        </w:rPr>
        <w:t xml:space="preserve">le informa al Presidente, </w:t>
      </w:r>
      <w:r w:rsidRPr="00BF49CF">
        <w:rPr>
          <w:rStyle w:val="normaltextrun"/>
          <w:rFonts w:ascii="Arial" w:hAnsi="Arial" w:cs="Arial"/>
          <w:sz w:val="22"/>
          <w:szCs w:val="22"/>
          <w:lang w:val="es-ES"/>
        </w:rPr>
        <w:t xml:space="preserve">el siguiente punto del Orden del día corresponde a la clausura de la sesión, agradeciendo a todas y todos por su atención </w:t>
      </w:r>
      <w:r w:rsidR="001B3B1E">
        <w:rPr>
          <w:rStyle w:val="normaltextrun"/>
          <w:rFonts w:ascii="Arial" w:hAnsi="Arial" w:cs="Arial"/>
          <w:sz w:val="22"/>
          <w:szCs w:val="22"/>
          <w:lang w:val="es-ES"/>
        </w:rPr>
        <w:t>y</w:t>
      </w:r>
      <w:r w:rsidRPr="00BF49CF">
        <w:rPr>
          <w:rStyle w:val="normaltextrun"/>
          <w:rFonts w:ascii="Arial" w:hAnsi="Arial" w:cs="Arial"/>
          <w:sz w:val="22"/>
          <w:szCs w:val="22"/>
          <w:lang w:val="es-ES"/>
        </w:rPr>
        <w:t xml:space="preserve"> asistencia a esta primera sesión ordinaria.</w:t>
      </w:r>
    </w:p>
    <w:p w14:paraId="714CAA82" w14:textId="77777777" w:rsidR="00586AE3" w:rsidRPr="00BF49CF" w:rsidRDefault="00586AE3" w:rsidP="00586AE3">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4894541D" w14:textId="219AA754" w:rsidR="00E94B66" w:rsidRPr="00BF49CF" w:rsidRDefault="00586AE3" w:rsidP="00B8638B">
      <w:pPr>
        <w:pStyle w:val="paragraph"/>
        <w:spacing w:before="0" w:beforeAutospacing="0" w:after="0" w:afterAutospacing="0"/>
        <w:ind w:right="48"/>
        <w:jc w:val="both"/>
        <w:textAlignment w:val="baseline"/>
        <w:rPr>
          <w:rFonts w:ascii="Arial" w:hAnsi="Arial" w:cs="Arial"/>
          <w:sz w:val="22"/>
          <w:szCs w:val="22"/>
          <w:lang w:val="es-ES"/>
        </w:rPr>
      </w:pPr>
      <w:r w:rsidRPr="00BF49CF">
        <w:rPr>
          <w:rStyle w:val="normaltextrun"/>
          <w:rFonts w:ascii="Arial" w:hAnsi="Arial" w:cs="Arial"/>
          <w:sz w:val="22"/>
          <w:szCs w:val="22"/>
          <w:lang w:val="es-ES"/>
        </w:rPr>
        <w:t xml:space="preserve">El presidente, le informa a los </w:t>
      </w:r>
      <w:r w:rsidRPr="00BF49CF">
        <w:rPr>
          <w:rFonts w:ascii="Arial" w:eastAsia="Arial" w:hAnsi="Arial" w:cs="Arial"/>
          <w:sz w:val="22"/>
          <w:szCs w:val="22"/>
        </w:rPr>
        <w:t>Integrantes de este órgano colegiado que han sido agotados los puntos del orden del día, razón por la cual se clausura la primera sesión</w:t>
      </w:r>
      <w:r w:rsidR="001B3B1E">
        <w:rPr>
          <w:rFonts w:ascii="Arial" w:eastAsia="Arial" w:hAnsi="Arial" w:cs="Arial"/>
          <w:sz w:val="22"/>
          <w:szCs w:val="22"/>
        </w:rPr>
        <w:t xml:space="preserve"> ordinaria 2024,</w:t>
      </w:r>
      <w:r w:rsidRPr="00BF49CF">
        <w:rPr>
          <w:rFonts w:ascii="Arial" w:eastAsia="Arial" w:hAnsi="Arial" w:cs="Arial"/>
          <w:sz w:val="22"/>
          <w:szCs w:val="22"/>
        </w:rPr>
        <w:t xml:space="preserve"> siendo las 16:</w:t>
      </w:r>
      <w:r w:rsidR="00B8638B" w:rsidRPr="00BF49CF">
        <w:rPr>
          <w:rFonts w:ascii="Arial" w:eastAsia="Arial" w:hAnsi="Arial" w:cs="Arial"/>
          <w:sz w:val="22"/>
          <w:szCs w:val="22"/>
        </w:rPr>
        <w:t>08</w:t>
      </w:r>
      <w:r w:rsidRPr="00BF49CF">
        <w:rPr>
          <w:rFonts w:ascii="Arial" w:eastAsia="Arial" w:hAnsi="Arial" w:cs="Arial"/>
          <w:sz w:val="22"/>
          <w:szCs w:val="22"/>
        </w:rPr>
        <w:t xml:space="preserve"> diesis horas con </w:t>
      </w:r>
      <w:r w:rsidR="00B8638B" w:rsidRPr="00BF49CF">
        <w:rPr>
          <w:rFonts w:ascii="Arial" w:eastAsia="Arial" w:hAnsi="Arial" w:cs="Arial"/>
          <w:sz w:val="22"/>
          <w:szCs w:val="22"/>
        </w:rPr>
        <w:t>ocho minutos</w:t>
      </w:r>
      <w:r w:rsidRPr="00BF49CF">
        <w:rPr>
          <w:rFonts w:ascii="Arial" w:eastAsia="Arial" w:hAnsi="Arial" w:cs="Arial"/>
          <w:sz w:val="22"/>
          <w:szCs w:val="22"/>
        </w:rPr>
        <w:t xml:space="preserve"> del día </w:t>
      </w:r>
      <w:r w:rsidR="00B8638B" w:rsidRPr="00BF49CF">
        <w:rPr>
          <w:rFonts w:ascii="Arial" w:eastAsia="Arial" w:hAnsi="Arial" w:cs="Arial"/>
          <w:sz w:val="22"/>
          <w:szCs w:val="22"/>
        </w:rPr>
        <w:t>3</w:t>
      </w:r>
      <w:r w:rsidR="00FC5848">
        <w:rPr>
          <w:rFonts w:ascii="Arial" w:eastAsia="Arial" w:hAnsi="Arial" w:cs="Arial"/>
          <w:sz w:val="22"/>
          <w:szCs w:val="22"/>
        </w:rPr>
        <w:t>1</w:t>
      </w:r>
      <w:r w:rsidR="00B8638B" w:rsidRPr="00BF49CF">
        <w:rPr>
          <w:rFonts w:ascii="Arial" w:eastAsia="Arial" w:hAnsi="Arial" w:cs="Arial"/>
          <w:sz w:val="22"/>
          <w:szCs w:val="22"/>
        </w:rPr>
        <w:t xml:space="preserve"> de </w:t>
      </w:r>
      <w:r w:rsidRPr="00BF49CF">
        <w:rPr>
          <w:rFonts w:ascii="Arial" w:eastAsia="Arial" w:hAnsi="Arial" w:cs="Arial"/>
          <w:sz w:val="22"/>
          <w:szCs w:val="22"/>
        </w:rPr>
        <w:t>e</w:t>
      </w:r>
      <w:r w:rsidR="00B8638B" w:rsidRPr="00BF49CF">
        <w:rPr>
          <w:rFonts w:ascii="Arial" w:eastAsia="Arial" w:hAnsi="Arial" w:cs="Arial"/>
          <w:sz w:val="22"/>
          <w:szCs w:val="22"/>
        </w:rPr>
        <w:t>nero</w:t>
      </w:r>
      <w:r w:rsidRPr="00BF49CF">
        <w:rPr>
          <w:rFonts w:ascii="Arial" w:eastAsia="Arial" w:hAnsi="Arial" w:cs="Arial"/>
          <w:sz w:val="22"/>
          <w:szCs w:val="22"/>
        </w:rPr>
        <w:t xml:space="preserve"> del 202</w:t>
      </w:r>
      <w:r w:rsidR="00FC5848">
        <w:rPr>
          <w:rFonts w:ascii="Arial" w:eastAsia="Arial" w:hAnsi="Arial" w:cs="Arial"/>
          <w:sz w:val="22"/>
          <w:szCs w:val="22"/>
        </w:rPr>
        <w:t>5</w:t>
      </w:r>
      <w:r w:rsidR="007B1F91" w:rsidRPr="00BF49CF">
        <w:rPr>
          <w:rFonts w:ascii="Arial" w:eastAsia="Calibri" w:hAnsi="Arial" w:cs="Arial"/>
          <w:sz w:val="22"/>
          <w:szCs w:val="22"/>
          <w:lang w:eastAsia="en-US"/>
        </w:rPr>
        <w:t>, firmando los que en ella intervinieron, quisieron y pudieron hacerlo.</w:t>
      </w:r>
    </w:p>
    <w:p w14:paraId="41FFB1D0" w14:textId="09554D9C" w:rsidR="00622055" w:rsidRPr="00BF49CF" w:rsidRDefault="00622055" w:rsidP="007B1F91">
      <w:pPr>
        <w:jc w:val="both"/>
        <w:rPr>
          <w:rFonts w:ascii="Arial" w:eastAsia="Calibri" w:hAnsi="Arial" w:cs="Arial"/>
          <w:sz w:val="22"/>
          <w:szCs w:val="22"/>
          <w:lang w:val="es-MX" w:eastAsia="en-US"/>
        </w:rPr>
      </w:pPr>
    </w:p>
    <w:p w14:paraId="29A44144" w14:textId="77777777" w:rsidR="00E94B66" w:rsidRPr="00BF49CF" w:rsidRDefault="00E94B66" w:rsidP="007B1F91">
      <w:pPr>
        <w:jc w:val="both"/>
        <w:rPr>
          <w:rFonts w:ascii="Arial" w:eastAsia="Calibri" w:hAnsi="Arial" w:cs="Arial"/>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BF49CF" w:rsidRPr="00BF49CF" w14:paraId="04FC83DE" w14:textId="77777777" w:rsidTr="00BF49CF">
        <w:tc>
          <w:tcPr>
            <w:tcW w:w="8828" w:type="dxa"/>
            <w:hideMark/>
          </w:tcPr>
          <w:p w14:paraId="03572294" w14:textId="4CB89C2B" w:rsidR="00BF49CF" w:rsidRPr="00BF49CF" w:rsidRDefault="00BF49CF" w:rsidP="00BF49CF">
            <w:pPr>
              <w:jc w:val="center"/>
              <w:rPr>
                <w:rFonts w:ascii="Arial" w:hAnsi="Arial" w:cs="Arial"/>
                <w:b/>
                <w:bCs/>
                <w:sz w:val="22"/>
                <w:szCs w:val="22"/>
              </w:rPr>
            </w:pPr>
            <w:r w:rsidRPr="00BF49CF">
              <w:rPr>
                <w:rFonts w:ascii="Arial" w:hAnsi="Arial" w:cs="Arial"/>
                <w:b/>
                <w:bCs/>
                <w:sz w:val="22"/>
                <w:szCs w:val="22"/>
              </w:rPr>
              <w:t>Presidente</w:t>
            </w:r>
          </w:p>
          <w:p w14:paraId="40D6365F" w14:textId="77777777" w:rsidR="00BF49CF" w:rsidRPr="00BF49CF" w:rsidRDefault="00BF49CF" w:rsidP="00BF49CF">
            <w:pPr>
              <w:jc w:val="center"/>
              <w:rPr>
                <w:rFonts w:ascii="Arial" w:hAnsi="Arial" w:cs="Arial"/>
                <w:b/>
                <w:bCs/>
                <w:sz w:val="22"/>
                <w:szCs w:val="22"/>
              </w:rPr>
            </w:pPr>
          </w:p>
          <w:p w14:paraId="07716B39" w14:textId="614BF669" w:rsidR="00BF49CF" w:rsidRPr="00BF49CF" w:rsidRDefault="00BF49CF" w:rsidP="00BF49CF">
            <w:pPr>
              <w:jc w:val="center"/>
              <w:rPr>
                <w:rFonts w:ascii="Arial" w:hAnsi="Arial" w:cs="Arial"/>
                <w:b/>
                <w:bCs/>
                <w:sz w:val="22"/>
                <w:szCs w:val="22"/>
              </w:rPr>
            </w:pPr>
          </w:p>
          <w:p w14:paraId="252B30D1" w14:textId="77777777" w:rsidR="00BF49CF" w:rsidRPr="00BF49CF" w:rsidRDefault="00BF49CF" w:rsidP="00BF49CF">
            <w:pPr>
              <w:jc w:val="center"/>
              <w:rPr>
                <w:rFonts w:ascii="Arial" w:hAnsi="Arial" w:cs="Arial"/>
                <w:b/>
                <w:bCs/>
                <w:sz w:val="22"/>
                <w:szCs w:val="22"/>
              </w:rPr>
            </w:pPr>
          </w:p>
        </w:tc>
      </w:tr>
      <w:tr w:rsidR="00BF49CF" w:rsidRPr="00BF49CF" w14:paraId="25060D1E" w14:textId="77777777" w:rsidTr="00BF49CF">
        <w:trPr>
          <w:trHeight w:val="50"/>
        </w:trPr>
        <w:tc>
          <w:tcPr>
            <w:tcW w:w="8828" w:type="dxa"/>
            <w:hideMark/>
          </w:tcPr>
          <w:p w14:paraId="7FD26742" w14:textId="77777777" w:rsidR="00BF49CF" w:rsidRPr="00BF49CF" w:rsidRDefault="00BF49CF" w:rsidP="00BF49CF">
            <w:pPr>
              <w:jc w:val="center"/>
              <w:rPr>
                <w:rFonts w:ascii="Arial" w:hAnsi="Arial" w:cs="Arial"/>
                <w:sz w:val="22"/>
                <w:szCs w:val="22"/>
              </w:rPr>
            </w:pPr>
            <w:r w:rsidRPr="00BF49CF">
              <w:rPr>
                <w:rFonts w:ascii="Arial" w:hAnsi="Arial" w:cs="Arial"/>
                <w:sz w:val="22"/>
                <w:szCs w:val="22"/>
              </w:rPr>
              <w:t>________________________</w:t>
            </w:r>
          </w:p>
          <w:p w14:paraId="6966BA4D" w14:textId="45D0437D" w:rsidR="00BF49CF" w:rsidRPr="00BF49CF" w:rsidRDefault="00BF49CF" w:rsidP="00BF49CF">
            <w:pPr>
              <w:jc w:val="center"/>
              <w:rPr>
                <w:rFonts w:ascii="Arial" w:hAnsi="Arial" w:cs="Arial"/>
                <w:sz w:val="22"/>
                <w:szCs w:val="22"/>
              </w:rPr>
            </w:pPr>
            <w:r w:rsidRPr="00BF49CF">
              <w:rPr>
                <w:rFonts w:ascii="Arial" w:hAnsi="Arial" w:cs="Arial"/>
                <w:sz w:val="22"/>
                <w:szCs w:val="22"/>
              </w:rPr>
              <w:t>Mtro. Gilberto Tinajero Díaz</w:t>
            </w:r>
          </w:p>
        </w:tc>
      </w:tr>
      <w:tr w:rsidR="00BF49CF" w:rsidRPr="00BF49CF" w14:paraId="6F7E5144" w14:textId="77777777" w:rsidTr="00BF49CF">
        <w:tc>
          <w:tcPr>
            <w:tcW w:w="8828" w:type="dxa"/>
          </w:tcPr>
          <w:p w14:paraId="137AF7BA" w14:textId="0B062911" w:rsidR="00BF49CF" w:rsidRPr="00BF49CF" w:rsidRDefault="00BF49CF">
            <w:pPr>
              <w:jc w:val="center"/>
              <w:rPr>
                <w:rFonts w:ascii="Arial" w:hAnsi="Arial" w:cs="Arial"/>
                <w:b/>
                <w:bCs/>
                <w:sz w:val="22"/>
                <w:szCs w:val="22"/>
              </w:rPr>
            </w:pPr>
          </w:p>
        </w:tc>
      </w:tr>
      <w:tr w:rsidR="00BF49CF" w:rsidRPr="00BF49CF" w14:paraId="1B3C934C" w14:textId="77777777" w:rsidTr="00947D41">
        <w:tc>
          <w:tcPr>
            <w:tcW w:w="8828" w:type="dxa"/>
          </w:tcPr>
          <w:p w14:paraId="6AA37140" w14:textId="06623763" w:rsidR="00BF49CF" w:rsidRPr="00BF49CF" w:rsidRDefault="00BF49CF">
            <w:pPr>
              <w:jc w:val="center"/>
              <w:rPr>
                <w:rFonts w:ascii="Arial" w:hAnsi="Arial" w:cs="Arial"/>
                <w:sz w:val="22"/>
                <w:szCs w:val="22"/>
              </w:rPr>
            </w:pPr>
          </w:p>
        </w:tc>
      </w:tr>
      <w:tr w:rsidR="00BF49CF" w:rsidRPr="00BF49CF" w14:paraId="7A4FBD38" w14:textId="77777777">
        <w:tc>
          <w:tcPr>
            <w:tcW w:w="8828" w:type="dxa"/>
          </w:tcPr>
          <w:p w14:paraId="595BA7CE" w14:textId="77777777" w:rsidR="00FC5848" w:rsidRDefault="00FC5848"/>
          <w:p w14:paraId="62B3BFDD" w14:textId="77777777" w:rsidR="00FC5848" w:rsidRDefault="00FC5848"/>
          <w:tbl>
            <w:tblPr>
              <w:tblStyle w:val="Tablaconcuadrcula"/>
              <w:tblW w:w="0" w:type="auto"/>
              <w:tblLook w:val="04A0" w:firstRow="1" w:lastRow="0" w:firstColumn="1" w:lastColumn="0" w:noHBand="0" w:noVBand="1"/>
            </w:tblPr>
            <w:tblGrid>
              <w:gridCol w:w="4301"/>
              <w:gridCol w:w="4301"/>
            </w:tblGrid>
            <w:tr w:rsidR="00FC5848" w14:paraId="75EE40D7" w14:textId="77777777" w:rsidTr="00FC5848">
              <w:tc>
                <w:tcPr>
                  <w:tcW w:w="4301" w:type="dxa"/>
                </w:tcPr>
                <w:p w14:paraId="324756E5" w14:textId="4010A375" w:rsidR="00FC5848" w:rsidRDefault="00FC5848">
                  <w:pPr>
                    <w:jc w:val="center"/>
                    <w:rPr>
                      <w:rFonts w:ascii="Arial" w:hAnsi="Arial" w:cs="Arial"/>
                      <w:b/>
                      <w:bCs/>
                      <w:sz w:val="22"/>
                      <w:szCs w:val="22"/>
                    </w:rPr>
                  </w:pPr>
                  <w:r>
                    <w:rPr>
                      <w:rFonts w:ascii="Arial" w:hAnsi="Arial" w:cs="Arial"/>
                      <w:b/>
                      <w:bCs/>
                      <w:sz w:val="22"/>
                      <w:szCs w:val="22"/>
                    </w:rPr>
                    <w:t>Mtra. Jesica Avalos Álvarez</w:t>
                  </w:r>
                </w:p>
                <w:p w14:paraId="2E867639" w14:textId="60AE5527" w:rsidR="00FC5848" w:rsidRDefault="00FC5848">
                  <w:pPr>
                    <w:jc w:val="center"/>
                    <w:rPr>
                      <w:rFonts w:ascii="Arial" w:hAnsi="Arial" w:cs="Arial"/>
                      <w:b/>
                      <w:bCs/>
                      <w:sz w:val="22"/>
                      <w:szCs w:val="22"/>
                    </w:rPr>
                  </w:pPr>
                  <w:r>
                    <w:rPr>
                      <w:rFonts w:ascii="Arial" w:hAnsi="Arial" w:cs="Arial"/>
                      <w:b/>
                      <w:bCs/>
                      <w:sz w:val="22"/>
                      <w:szCs w:val="22"/>
                    </w:rPr>
                    <w:t>Vocal</w:t>
                  </w:r>
                </w:p>
              </w:tc>
              <w:tc>
                <w:tcPr>
                  <w:tcW w:w="4301" w:type="dxa"/>
                </w:tcPr>
                <w:p w14:paraId="2FF871C8" w14:textId="77777777" w:rsidR="00FC5848" w:rsidRDefault="00FC5848">
                  <w:pPr>
                    <w:jc w:val="center"/>
                    <w:rPr>
                      <w:rFonts w:ascii="Arial" w:hAnsi="Arial" w:cs="Arial"/>
                      <w:b/>
                      <w:bCs/>
                      <w:sz w:val="22"/>
                      <w:szCs w:val="22"/>
                    </w:rPr>
                  </w:pPr>
                  <w:r>
                    <w:rPr>
                      <w:rFonts w:ascii="Arial" w:hAnsi="Arial" w:cs="Arial"/>
                      <w:b/>
                      <w:bCs/>
                      <w:sz w:val="22"/>
                      <w:szCs w:val="22"/>
                    </w:rPr>
                    <w:t xml:space="preserve">Lic. Marlene </w:t>
                  </w:r>
                  <w:proofErr w:type="spellStart"/>
                  <w:r>
                    <w:rPr>
                      <w:rFonts w:ascii="Arial" w:hAnsi="Arial" w:cs="Arial"/>
                      <w:b/>
                      <w:bCs/>
                      <w:sz w:val="22"/>
                      <w:szCs w:val="22"/>
                    </w:rPr>
                    <w:t>Jackeline</w:t>
                  </w:r>
                  <w:proofErr w:type="spellEnd"/>
                  <w:r>
                    <w:rPr>
                      <w:rFonts w:ascii="Arial" w:hAnsi="Arial" w:cs="Arial"/>
                      <w:b/>
                      <w:bCs/>
                      <w:sz w:val="22"/>
                      <w:szCs w:val="22"/>
                    </w:rPr>
                    <w:t xml:space="preserve"> Huerta </w:t>
                  </w:r>
                  <w:r w:rsidR="00947D41">
                    <w:rPr>
                      <w:rFonts w:ascii="Arial" w:hAnsi="Arial" w:cs="Arial"/>
                      <w:b/>
                      <w:bCs/>
                      <w:sz w:val="22"/>
                      <w:szCs w:val="22"/>
                    </w:rPr>
                    <w:t>Cruz</w:t>
                  </w:r>
                </w:p>
                <w:p w14:paraId="777245D7" w14:textId="731D2A6B" w:rsidR="00947D41" w:rsidRDefault="00947D41">
                  <w:pPr>
                    <w:jc w:val="center"/>
                    <w:rPr>
                      <w:rFonts w:ascii="Arial" w:hAnsi="Arial" w:cs="Arial"/>
                      <w:b/>
                      <w:bCs/>
                      <w:sz w:val="22"/>
                      <w:szCs w:val="22"/>
                    </w:rPr>
                  </w:pPr>
                  <w:r>
                    <w:rPr>
                      <w:rFonts w:ascii="Arial" w:hAnsi="Arial" w:cs="Arial"/>
                      <w:b/>
                      <w:bCs/>
                      <w:sz w:val="22"/>
                      <w:szCs w:val="22"/>
                    </w:rPr>
                    <w:t>Vocal</w:t>
                  </w:r>
                </w:p>
              </w:tc>
            </w:tr>
            <w:tr w:rsidR="00FC5848" w14:paraId="5517AEE2" w14:textId="77777777" w:rsidTr="00FC5848">
              <w:tc>
                <w:tcPr>
                  <w:tcW w:w="4301" w:type="dxa"/>
                </w:tcPr>
                <w:p w14:paraId="021C5DA0" w14:textId="77777777" w:rsidR="00FC5848" w:rsidRDefault="00FC5848">
                  <w:pPr>
                    <w:jc w:val="center"/>
                    <w:rPr>
                      <w:rFonts w:ascii="Arial" w:hAnsi="Arial" w:cs="Arial"/>
                      <w:b/>
                      <w:bCs/>
                      <w:sz w:val="22"/>
                      <w:szCs w:val="22"/>
                    </w:rPr>
                  </w:pPr>
                </w:p>
                <w:p w14:paraId="62FEFB8B" w14:textId="77777777" w:rsidR="00947D41" w:rsidRDefault="00947D41">
                  <w:pPr>
                    <w:jc w:val="center"/>
                    <w:rPr>
                      <w:rFonts w:ascii="Arial" w:hAnsi="Arial" w:cs="Arial"/>
                      <w:b/>
                      <w:bCs/>
                      <w:sz w:val="22"/>
                      <w:szCs w:val="22"/>
                    </w:rPr>
                  </w:pPr>
                </w:p>
                <w:p w14:paraId="37525F65" w14:textId="77777777" w:rsidR="00947D41" w:rsidRDefault="00947D41">
                  <w:pPr>
                    <w:jc w:val="center"/>
                    <w:rPr>
                      <w:rFonts w:ascii="Arial" w:hAnsi="Arial" w:cs="Arial"/>
                      <w:b/>
                      <w:bCs/>
                      <w:sz w:val="22"/>
                      <w:szCs w:val="22"/>
                    </w:rPr>
                  </w:pPr>
                </w:p>
                <w:p w14:paraId="5155B1BD" w14:textId="77777777" w:rsidR="00947D41" w:rsidRDefault="00947D41">
                  <w:pPr>
                    <w:jc w:val="center"/>
                    <w:rPr>
                      <w:rFonts w:ascii="Arial" w:hAnsi="Arial" w:cs="Arial"/>
                      <w:b/>
                      <w:bCs/>
                      <w:sz w:val="22"/>
                      <w:szCs w:val="22"/>
                    </w:rPr>
                  </w:pPr>
                  <w:r>
                    <w:rPr>
                      <w:rFonts w:ascii="Arial" w:hAnsi="Arial" w:cs="Arial"/>
                      <w:b/>
                      <w:bCs/>
                      <w:sz w:val="22"/>
                      <w:szCs w:val="22"/>
                    </w:rPr>
                    <w:t xml:space="preserve">Ing. Marco Antonio de Aguinaga Márquez </w:t>
                  </w:r>
                </w:p>
                <w:p w14:paraId="503A5C22" w14:textId="67F24A1F" w:rsidR="00947D41" w:rsidRDefault="00947D41">
                  <w:pPr>
                    <w:jc w:val="center"/>
                    <w:rPr>
                      <w:rFonts w:ascii="Arial" w:hAnsi="Arial" w:cs="Arial"/>
                      <w:b/>
                      <w:bCs/>
                      <w:sz w:val="22"/>
                      <w:szCs w:val="22"/>
                    </w:rPr>
                  </w:pPr>
                  <w:r>
                    <w:rPr>
                      <w:rFonts w:ascii="Arial" w:hAnsi="Arial" w:cs="Arial"/>
                      <w:b/>
                      <w:bCs/>
                      <w:sz w:val="22"/>
                      <w:szCs w:val="22"/>
                    </w:rPr>
                    <w:t>Vocal</w:t>
                  </w:r>
                </w:p>
              </w:tc>
              <w:tc>
                <w:tcPr>
                  <w:tcW w:w="4301" w:type="dxa"/>
                </w:tcPr>
                <w:p w14:paraId="42D5528D" w14:textId="77777777" w:rsidR="00FC5848" w:rsidRDefault="00FC5848">
                  <w:pPr>
                    <w:jc w:val="center"/>
                    <w:rPr>
                      <w:rFonts w:ascii="Arial" w:hAnsi="Arial" w:cs="Arial"/>
                      <w:b/>
                      <w:bCs/>
                      <w:sz w:val="22"/>
                      <w:szCs w:val="22"/>
                    </w:rPr>
                  </w:pPr>
                </w:p>
                <w:p w14:paraId="23F647EA" w14:textId="77777777" w:rsidR="00947D41" w:rsidRDefault="00947D41">
                  <w:pPr>
                    <w:jc w:val="center"/>
                    <w:rPr>
                      <w:rFonts w:ascii="Arial" w:hAnsi="Arial" w:cs="Arial"/>
                      <w:b/>
                      <w:bCs/>
                      <w:sz w:val="22"/>
                      <w:szCs w:val="22"/>
                    </w:rPr>
                  </w:pPr>
                </w:p>
                <w:p w14:paraId="1AE173A5" w14:textId="77777777" w:rsidR="00947D41" w:rsidRDefault="00947D41">
                  <w:pPr>
                    <w:jc w:val="center"/>
                    <w:rPr>
                      <w:rFonts w:ascii="Arial" w:hAnsi="Arial" w:cs="Arial"/>
                      <w:b/>
                      <w:bCs/>
                      <w:sz w:val="22"/>
                      <w:szCs w:val="22"/>
                    </w:rPr>
                  </w:pPr>
                </w:p>
                <w:p w14:paraId="0FDD6BB5" w14:textId="77777777" w:rsidR="00947D41" w:rsidRDefault="00947D41">
                  <w:pPr>
                    <w:jc w:val="center"/>
                    <w:rPr>
                      <w:rFonts w:ascii="Arial" w:hAnsi="Arial" w:cs="Arial"/>
                      <w:b/>
                      <w:bCs/>
                      <w:sz w:val="22"/>
                      <w:szCs w:val="22"/>
                    </w:rPr>
                  </w:pPr>
                  <w:r>
                    <w:rPr>
                      <w:rFonts w:ascii="Arial" w:hAnsi="Arial" w:cs="Arial"/>
                      <w:b/>
                      <w:bCs/>
                      <w:sz w:val="22"/>
                      <w:szCs w:val="22"/>
                    </w:rPr>
                    <w:t xml:space="preserve">Lic. Ricardo Alfonso de Alba Moreno </w:t>
                  </w:r>
                </w:p>
                <w:p w14:paraId="239A9467" w14:textId="77777777" w:rsidR="00947D41" w:rsidRDefault="00947D41">
                  <w:pPr>
                    <w:jc w:val="center"/>
                    <w:rPr>
                      <w:rFonts w:ascii="Arial" w:hAnsi="Arial" w:cs="Arial"/>
                      <w:b/>
                      <w:bCs/>
                      <w:sz w:val="22"/>
                      <w:szCs w:val="22"/>
                    </w:rPr>
                  </w:pPr>
                </w:p>
                <w:p w14:paraId="69ED7112" w14:textId="1EE9B23F" w:rsidR="00947D41" w:rsidRDefault="00947D41">
                  <w:pPr>
                    <w:jc w:val="center"/>
                    <w:rPr>
                      <w:rFonts w:ascii="Arial" w:hAnsi="Arial" w:cs="Arial"/>
                      <w:b/>
                      <w:bCs/>
                      <w:sz w:val="22"/>
                      <w:szCs w:val="22"/>
                    </w:rPr>
                  </w:pPr>
                  <w:r>
                    <w:rPr>
                      <w:rFonts w:ascii="Arial" w:hAnsi="Arial" w:cs="Arial"/>
                      <w:b/>
                      <w:bCs/>
                      <w:sz w:val="22"/>
                      <w:szCs w:val="22"/>
                    </w:rPr>
                    <w:t>Vocal</w:t>
                  </w:r>
                </w:p>
              </w:tc>
            </w:tr>
            <w:tr w:rsidR="00FC5848" w14:paraId="18F7ECB1" w14:textId="77777777" w:rsidTr="00FC5848">
              <w:tc>
                <w:tcPr>
                  <w:tcW w:w="4301" w:type="dxa"/>
                </w:tcPr>
                <w:p w14:paraId="5A19584A" w14:textId="77777777" w:rsidR="00FC5848" w:rsidRDefault="00FC5848">
                  <w:pPr>
                    <w:jc w:val="center"/>
                    <w:rPr>
                      <w:rFonts w:ascii="Arial" w:hAnsi="Arial" w:cs="Arial"/>
                      <w:b/>
                      <w:bCs/>
                      <w:sz w:val="22"/>
                      <w:szCs w:val="22"/>
                    </w:rPr>
                  </w:pPr>
                </w:p>
                <w:p w14:paraId="0F7D498F" w14:textId="77777777" w:rsidR="00947D41" w:rsidRDefault="00947D41">
                  <w:pPr>
                    <w:jc w:val="center"/>
                    <w:rPr>
                      <w:rFonts w:ascii="Arial" w:hAnsi="Arial" w:cs="Arial"/>
                      <w:b/>
                      <w:bCs/>
                      <w:sz w:val="22"/>
                      <w:szCs w:val="22"/>
                    </w:rPr>
                  </w:pPr>
                </w:p>
                <w:p w14:paraId="26649881" w14:textId="77777777" w:rsidR="00947D41" w:rsidRDefault="00947D41">
                  <w:pPr>
                    <w:jc w:val="center"/>
                    <w:rPr>
                      <w:rFonts w:ascii="Arial" w:hAnsi="Arial" w:cs="Arial"/>
                      <w:b/>
                      <w:bCs/>
                      <w:sz w:val="22"/>
                      <w:szCs w:val="22"/>
                    </w:rPr>
                  </w:pPr>
                </w:p>
                <w:p w14:paraId="1CEB6C49" w14:textId="1C64CFA4" w:rsidR="00947D41" w:rsidRDefault="00947D41">
                  <w:pPr>
                    <w:jc w:val="center"/>
                    <w:rPr>
                      <w:rFonts w:ascii="Arial" w:hAnsi="Arial" w:cs="Arial"/>
                      <w:b/>
                      <w:bCs/>
                      <w:sz w:val="22"/>
                      <w:szCs w:val="22"/>
                    </w:rPr>
                  </w:pPr>
                  <w:r>
                    <w:rPr>
                      <w:rFonts w:ascii="Arial" w:hAnsi="Arial" w:cs="Arial"/>
                      <w:b/>
                      <w:bCs/>
                      <w:sz w:val="22"/>
                      <w:szCs w:val="22"/>
                    </w:rPr>
                    <w:t>Mtro. Ezequiel González Pinedo</w:t>
                  </w:r>
                </w:p>
                <w:p w14:paraId="28B2E18B" w14:textId="5D84F4E3" w:rsidR="00947D41" w:rsidRDefault="00947D41">
                  <w:pPr>
                    <w:jc w:val="center"/>
                    <w:rPr>
                      <w:rFonts w:ascii="Arial" w:hAnsi="Arial" w:cs="Arial"/>
                      <w:b/>
                      <w:bCs/>
                      <w:sz w:val="22"/>
                      <w:szCs w:val="22"/>
                    </w:rPr>
                  </w:pPr>
                  <w:r>
                    <w:rPr>
                      <w:rFonts w:ascii="Arial" w:hAnsi="Arial" w:cs="Arial"/>
                      <w:b/>
                      <w:bCs/>
                      <w:sz w:val="22"/>
                      <w:szCs w:val="22"/>
                    </w:rPr>
                    <w:t>Representante del OIC</w:t>
                  </w:r>
                </w:p>
                <w:p w14:paraId="15A58D74" w14:textId="4A14CFE9" w:rsidR="00947D41" w:rsidRDefault="00947D41">
                  <w:pPr>
                    <w:jc w:val="center"/>
                    <w:rPr>
                      <w:rFonts w:ascii="Arial" w:hAnsi="Arial" w:cs="Arial"/>
                      <w:b/>
                      <w:bCs/>
                      <w:sz w:val="22"/>
                      <w:szCs w:val="22"/>
                    </w:rPr>
                  </w:pPr>
                  <w:r>
                    <w:rPr>
                      <w:rFonts w:ascii="Arial" w:hAnsi="Arial" w:cs="Arial"/>
                      <w:b/>
                      <w:bCs/>
                      <w:sz w:val="22"/>
                      <w:szCs w:val="22"/>
                    </w:rPr>
                    <w:t>Invitado</w:t>
                  </w:r>
                </w:p>
                <w:p w14:paraId="089CEACC" w14:textId="77777777" w:rsidR="00947D41" w:rsidRDefault="00947D41">
                  <w:pPr>
                    <w:jc w:val="center"/>
                    <w:rPr>
                      <w:rFonts w:ascii="Arial" w:hAnsi="Arial" w:cs="Arial"/>
                      <w:b/>
                      <w:bCs/>
                      <w:sz w:val="22"/>
                      <w:szCs w:val="22"/>
                    </w:rPr>
                  </w:pPr>
                </w:p>
              </w:tc>
              <w:tc>
                <w:tcPr>
                  <w:tcW w:w="4301" w:type="dxa"/>
                </w:tcPr>
                <w:p w14:paraId="06E84DA8" w14:textId="77777777" w:rsidR="00FC5848" w:rsidRDefault="00FC5848">
                  <w:pPr>
                    <w:jc w:val="center"/>
                    <w:rPr>
                      <w:rFonts w:ascii="Arial" w:hAnsi="Arial" w:cs="Arial"/>
                      <w:b/>
                      <w:bCs/>
                      <w:sz w:val="22"/>
                      <w:szCs w:val="22"/>
                    </w:rPr>
                  </w:pPr>
                </w:p>
              </w:tc>
            </w:tr>
          </w:tbl>
          <w:p w14:paraId="069C85D1" w14:textId="77777777" w:rsidR="00BF49CF" w:rsidRPr="00BF49CF" w:rsidRDefault="00BF49CF">
            <w:pPr>
              <w:jc w:val="center"/>
              <w:rPr>
                <w:rFonts w:ascii="Arial" w:hAnsi="Arial" w:cs="Arial"/>
                <w:b/>
                <w:bCs/>
                <w:sz w:val="22"/>
                <w:szCs w:val="22"/>
              </w:rPr>
            </w:pPr>
          </w:p>
          <w:p w14:paraId="3DC644F2" w14:textId="77777777" w:rsidR="00BF49CF" w:rsidRPr="00BF49CF" w:rsidRDefault="00BF49CF">
            <w:pPr>
              <w:jc w:val="center"/>
              <w:rPr>
                <w:rFonts w:ascii="Arial" w:hAnsi="Arial" w:cs="Arial"/>
                <w:b/>
                <w:bCs/>
                <w:sz w:val="22"/>
                <w:szCs w:val="22"/>
              </w:rPr>
            </w:pPr>
            <w:r w:rsidRPr="00BF49CF">
              <w:rPr>
                <w:rFonts w:ascii="Arial" w:hAnsi="Arial" w:cs="Arial"/>
                <w:b/>
                <w:bCs/>
                <w:sz w:val="22"/>
                <w:szCs w:val="22"/>
              </w:rPr>
              <w:t>Secretario Ejecutivo</w:t>
            </w:r>
          </w:p>
        </w:tc>
      </w:tr>
      <w:tr w:rsidR="00BF49CF" w:rsidRPr="00BF49CF" w14:paraId="011D89A6" w14:textId="77777777">
        <w:tc>
          <w:tcPr>
            <w:tcW w:w="8828" w:type="dxa"/>
          </w:tcPr>
          <w:p w14:paraId="601B0E38" w14:textId="77777777" w:rsidR="00BF49CF" w:rsidRPr="00BF49CF" w:rsidRDefault="00BF49CF">
            <w:pPr>
              <w:jc w:val="both"/>
              <w:rPr>
                <w:rFonts w:ascii="Arial" w:hAnsi="Arial" w:cs="Arial"/>
                <w:sz w:val="22"/>
                <w:szCs w:val="22"/>
              </w:rPr>
            </w:pPr>
          </w:p>
          <w:p w14:paraId="08FD645F" w14:textId="77777777" w:rsidR="00BF49CF" w:rsidRPr="00BF49CF" w:rsidRDefault="00BF49CF">
            <w:pPr>
              <w:jc w:val="both"/>
              <w:rPr>
                <w:rFonts w:ascii="Arial" w:hAnsi="Arial" w:cs="Arial"/>
                <w:sz w:val="22"/>
                <w:szCs w:val="22"/>
              </w:rPr>
            </w:pPr>
          </w:p>
          <w:p w14:paraId="7C0044CF" w14:textId="77777777" w:rsidR="00BF49CF" w:rsidRPr="00BF49CF" w:rsidRDefault="00BF49CF">
            <w:pPr>
              <w:jc w:val="both"/>
              <w:rPr>
                <w:rFonts w:ascii="Arial" w:hAnsi="Arial" w:cs="Arial"/>
                <w:sz w:val="22"/>
                <w:szCs w:val="22"/>
              </w:rPr>
            </w:pPr>
          </w:p>
          <w:p w14:paraId="315CB129" w14:textId="5268233B" w:rsidR="00BF49CF" w:rsidRPr="00BF49CF" w:rsidRDefault="00BF49CF">
            <w:pPr>
              <w:jc w:val="both"/>
              <w:rPr>
                <w:rFonts w:ascii="Arial" w:hAnsi="Arial" w:cs="Arial"/>
                <w:sz w:val="22"/>
                <w:szCs w:val="22"/>
              </w:rPr>
            </w:pPr>
            <w:r w:rsidRPr="00BF49CF">
              <w:rPr>
                <w:rFonts w:ascii="Arial" w:hAnsi="Arial" w:cs="Arial"/>
                <w:sz w:val="22"/>
                <w:szCs w:val="22"/>
              </w:rPr>
              <w:t xml:space="preserve">                                          ________________________</w:t>
            </w:r>
            <w:r w:rsidR="00947D41">
              <w:rPr>
                <w:rFonts w:ascii="Arial" w:hAnsi="Arial" w:cs="Arial"/>
                <w:sz w:val="22"/>
                <w:szCs w:val="22"/>
              </w:rPr>
              <w:t>____</w:t>
            </w:r>
          </w:p>
          <w:p w14:paraId="4C054464" w14:textId="77777777" w:rsidR="00BF49CF" w:rsidRPr="00BF49CF" w:rsidRDefault="00BF49CF">
            <w:pPr>
              <w:jc w:val="center"/>
              <w:rPr>
                <w:rFonts w:ascii="Arial" w:hAnsi="Arial" w:cs="Arial"/>
                <w:sz w:val="22"/>
                <w:szCs w:val="22"/>
              </w:rPr>
            </w:pPr>
            <w:r w:rsidRPr="00BF49CF">
              <w:rPr>
                <w:rFonts w:ascii="Arial" w:hAnsi="Arial" w:cs="Arial"/>
                <w:sz w:val="22"/>
                <w:szCs w:val="22"/>
              </w:rPr>
              <w:t>Lic. Miguel Navarro Flores</w:t>
            </w:r>
          </w:p>
        </w:tc>
      </w:tr>
    </w:tbl>
    <w:p w14:paraId="1AC9FD72" w14:textId="77777777" w:rsidR="00BF49CF" w:rsidRPr="00BF49CF" w:rsidRDefault="00BF49CF" w:rsidP="000E7E9C">
      <w:pPr>
        <w:spacing w:after="160"/>
        <w:jc w:val="both"/>
        <w:rPr>
          <w:rFonts w:ascii="Arial" w:eastAsia="Calibri" w:hAnsi="Arial" w:cs="Arial"/>
          <w:sz w:val="22"/>
          <w:szCs w:val="22"/>
          <w:lang w:val="es-MX" w:eastAsia="en-US"/>
        </w:rPr>
      </w:pPr>
    </w:p>
    <w:p w14:paraId="6BFF26DC" w14:textId="77777777" w:rsidR="00947D41" w:rsidRDefault="00947D41" w:rsidP="000E7E9C">
      <w:pPr>
        <w:spacing w:after="160"/>
        <w:jc w:val="both"/>
        <w:rPr>
          <w:rFonts w:ascii="Arial" w:eastAsia="Calibri" w:hAnsi="Arial" w:cs="Arial"/>
          <w:sz w:val="20"/>
          <w:szCs w:val="20"/>
          <w:lang w:val="es-MX" w:eastAsia="en-US"/>
        </w:rPr>
      </w:pPr>
    </w:p>
    <w:p w14:paraId="01432398" w14:textId="712B8911" w:rsidR="00D22B54" w:rsidRPr="00267BF6" w:rsidRDefault="00D22B54" w:rsidP="000E7E9C">
      <w:pPr>
        <w:spacing w:after="160"/>
        <w:jc w:val="both"/>
        <w:rPr>
          <w:rFonts w:ascii="Arial" w:hAnsi="Arial" w:cs="Arial"/>
          <w:sz w:val="20"/>
          <w:szCs w:val="20"/>
        </w:rPr>
      </w:pPr>
    </w:p>
    <w:sectPr w:rsidR="00D22B54" w:rsidRPr="00267BF6" w:rsidSect="00BE30E0">
      <w:headerReference w:type="default" r:id="rId11"/>
      <w:footerReference w:type="even" r:id="rId12"/>
      <w:footerReference w:type="default" r:id="rId13"/>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0927" w14:textId="77777777" w:rsidR="001151BC" w:rsidRDefault="001151BC">
      <w:r>
        <w:separator/>
      </w:r>
    </w:p>
  </w:endnote>
  <w:endnote w:type="continuationSeparator" w:id="0">
    <w:p w14:paraId="69916874" w14:textId="77777777" w:rsidR="001151BC" w:rsidRDefault="0011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F2D3" w14:textId="7F69B21C" w:rsidR="00133916" w:rsidRPr="00FE2C82" w:rsidRDefault="00FE2C82" w:rsidP="00FE2C82">
    <w:pPr>
      <w:jc w:val="both"/>
      <w:rPr>
        <w:rFonts w:ascii="Arial" w:hAnsi="Arial" w:cs="Arial"/>
        <w:b/>
        <w:bCs/>
        <w:color w:val="006078"/>
        <w:sz w:val="14"/>
        <w:szCs w:val="14"/>
      </w:rPr>
    </w:pPr>
    <w:r w:rsidRPr="00FE2C82">
      <w:rPr>
        <w:rFonts w:ascii="Arial" w:hAnsi="Arial" w:cs="Arial"/>
        <w:b/>
        <w:bCs/>
        <w:color w:val="006078"/>
        <w:sz w:val="14"/>
        <w:szCs w:val="14"/>
      </w:rPr>
      <w:t xml:space="preserve">La presente foja </w:t>
    </w:r>
    <w:r w:rsidR="00133916" w:rsidRPr="00FE2C82">
      <w:rPr>
        <w:rFonts w:ascii="Arial" w:hAnsi="Arial" w:cs="Arial"/>
        <w:b/>
        <w:bCs/>
        <w:color w:val="006078"/>
        <w:sz w:val="14"/>
        <w:szCs w:val="14"/>
      </w:rPr>
      <w:t xml:space="preserve">pertenece a </w:t>
    </w:r>
    <w:r w:rsidRPr="00FE2C82">
      <w:rPr>
        <w:rFonts w:ascii="Arial" w:hAnsi="Arial" w:cs="Arial"/>
        <w:b/>
        <w:bCs/>
        <w:color w:val="006078"/>
        <w:sz w:val="14"/>
        <w:szCs w:val="14"/>
      </w:rPr>
      <w:t xml:space="preserve">el Acta de </w:t>
    </w:r>
    <w:r w:rsidR="00133916" w:rsidRPr="00FE2C82">
      <w:rPr>
        <w:rFonts w:ascii="Arial" w:hAnsi="Arial" w:cs="Arial"/>
        <w:b/>
        <w:bCs/>
        <w:color w:val="006078"/>
        <w:sz w:val="14"/>
        <w:szCs w:val="14"/>
      </w:rPr>
      <w:t xml:space="preserve">la </w:t>
    </w:r>
    <w:r w:rsidR="00C17372" w:rsidRPr="00FE2C82">
      <w:rPr>
        <w:rFonts w:ascii="Arial" w:hAnsi="Arial" w:cs="Arial"/>
        <w:b/>
        <w:bCs/>
        <w:color w:val="006078"/>
        <w:sz w:val="14"/>
        <w:szCs w:val="14"/>
      </w:rPr>
      <w:t>Primer</w:t>
    </w:r>
    <w:r w:rsidR="00133916" w:rsidRPr="00FE2C82">
      <w:rPr>
        <w:rFonts w:ascii="Arial" w:hAnsi="Arial" w:cs="Arial"/>
        <w:b/>
        <w:bCs/>
        <w:color w:val="006078"/>
        <w:sz w:val="14"/>
        <w:szCs w:val="14"/>
      </w:rPr>
      <w:t xml:space="preserve"> Sesión Ordinaria del Comité de </w:t>
    </w:r>
    <w:r w:rsidR="00C17372" w:rsidRPr="00FE2C82">
      <w:rPr>
        <w:rFonts w:ascii="Arial" w:hAnsi="Arial" w:cs="Arial"/>
        <w:b/>
        <w:bCs/>
        <w:color w:val="006078"/>
        <w:sz w:val="14"/>
        <w:szCs w:val="14"/>
      </w:rPr>
      <w:t xml:space="preserve">Ética, Conducta y Prevención de Conflicto </w:t>
    </w:r>
    <w:r w:rsidR="003B2CC8" w:rsidRPr="00FE2C82">
      <w:rPr>
        <w:rFonts w:ascii="Arial" w:hAnsi="Arial" w:cs="Arial"/>
        <w:b/>
        <w:bCs/>
        <w:color w:val="006078"/>
        <w:sz w:val="14"/>
        <w:szCs w:val="14"/>
      </w:rPr>
      <w:t>de Interés</w:t>
    </w:r>
    <w:r w:rsidR="00133916" w:rsidRPr="00FE2C82">
      <w:rPr>
        <w:rFonts w:ascii="Arial" w:hAnsi="Arial" w:cs="Arial"/>
        <w:b/>
        <w:bCs/>
        <w:color w:val="006078"/>
        <w:sz w:val="14"/>
        <w:szCs w:val="14"/>
      </w:rPr>
      <w:t xml:space="preserve"> de 202</w:t>
    </w:r>
    <w:r w:rsidRPr="00FE2C82">
      <w:rPr>
        <w:rFonts w:ascii="Arial" w:hAnsi="Arial" w:cs="Arial"/>
        <w:b/>
        <w:bCs/>
        <w:color w:val="006078"/>
        <w:sz w:val="14"/>
        <w:szCs w:val="14"/>
      </w:rPr>
      <w:t>5</w:t>
    </w:r>
  </w:p>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7F60" w14:textId="77777777" w:rsidR="001151BC" w:rsidRDefault="001151BC">
      <w:r>
        <w:separator/>
      </w:r>
    </w:p>
  </w:footnote>
  <w:footnote w:type="continuationSeparator" w:id="0">
    <w:p w14:paraId="18663BA7" w14:textId="77777777" w:rsidR="001151BC" w:rsidRDefault="0011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1DF0" w14:textId="516D265F"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1WAMAANs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multilevel"/>
    <w:tmpl w:val="6DD61C68"/>
    <w:lvl w:ilvl="0">
      <w:start w:val="1"/>
      <w:numFmt w:val="decimal"/>
      <w:lvlText w:val="%1."/>
      <w:lvlJc w:val="left"/>
      <w:pPr>
        <w:ind w:left="720" w:hanging="360"/>
      </w:p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F5D9E"/>
    <w:multiLevelType w:val="hybridMultilevel"/>
    <w:tmpl w:val="64CA24A0"/>
    <w:lvl w:ilvl="0" w:tplc="4FF83F70">
      <w:start w:val="1"/>
      <w:numFmt w:val="decimal"/>
      <w:lvlText w:val="%1."/>
      <w:lvlJc w:val="left"/>
      <w:pPr>
        <w:tabs>
          <w:tab w:val="num" w:pos="720"/>
        </w:tabs>
        <w:ind w:left="720" w:hanging="360"/>
      </w:pPr>
    </w:lvl>
    <w:lvl w:ilvl="1" w:tplc="173A8CE8" w:tentative="1">
      <w:start w:val="1"/>
      <w:numFmt w:val="decimal"/>
      <w:lvlText w:val="%2."/>
      <w:lvlJc w:val="left"/>
      <w:pPr>
        <w:tabs>
          <w:tab w:val="num" w:pos="1440"/>
        </w:tabs>
        <w:ind w:left="1440" w:hanging="360"/>
      </w:pPr>
    </w:lvl>
    <w:lvl w:ilvl="2" w:tplc="2C96CD62" w:tentative="1">
      <w:start w:val="1"/>
      <w:numFmt w:val="decimal"/>
      <w:lvlText w:val="%3."/>
      <w:lvlJc w:val="left"/>
      <w:pPr>
        <w:tabs>
          <w:tab w:val="num" w:pos="2160"/>
        </w:tabs>
        <w:ind w:left="2160" w:hanging="360"/>
      </w:pPr>
    </w:lvl>
    <w:lvl w:ilvl="3" w:tplc="AADE9E56" w:tentative="1">
      <w:start w:val="1"/>
      <w:numFmt w:val="decimal"/>
      <w:lvlText w:val="%4."/>
      <w:lvlJc w:val="left"/>
      <w:pPr>
        <w:tabs>
          <w:tab w:val="num" w:pos="2880"/>
        </w:tabs>
        <w:ind w:left="2880" w:hanging="360"/>
      </w:pPr>
    </w:lvl>
    <w:lvl w:ilvl="4" w:tplc="DA92AB30" w:tentative="1">
      <w:start w:val="1"/>
      <w:numFmt w:val="decimal"/>
      <w:lvlText w:val="%5."/>
      <w:lvlJc w:val="left"/>
      <w:pPr>
        <w:tabs>
          <w:tab w:val="num" w:pos="3600"/>
        </w:tabs>
        <w:ind w:left="3600" w:hanging="360"/>
      </w:pPr>
    </w:lvl>
    <w:lvl w:ilvl="5" w:tplc="E35A82B0" w:tentative="1">
      <w:start w:val="1"/>
      <w:numFmt w:val="decimal"/>
      <w:lvlText w:val="%6."/>
      <w:lvlJc w:val="left"/>
      <w:pPr>
        <w:tabs>
          <w:tab w:val="num" w:pos="4320"/>
        </w:tabs>
        <w:ind w:left="4320" w:hanging="360"/>
      </w:pPr>
    </w:lvl>
    <w:lvl w:ilvl="6" w:tplc="0C8E003A" w:tentative="1">
      <w:start w:val="1"/>
      <w:numFmt w:val="decimal"/>
      <w:lvlText w:val="%7."/>
      <w:lvlJc w:val="left"/>
      <w:pPr>
        <w:tabs>
          <w:tab w:val="num" w:pos="5040"/>
        </w:tabs>
        <w:ind w:left="5040" w:hanging="360"/>
      </w:pPr>
    </w:lvl>
    <w:lvl w:ilvl="7" w:tplc="1BD04172" w:tentative="1">
      <w:start w:val="1"/>
      <w:numFmt w:val="decimal"/>
      <w:lvlText w:val="%8."/>
      <w:lvlJc w:val="left"/>
      <w:pPr>
        <w:tabs>
          <w:tab w:val="num" w:pos="5760"/>
        </w:tabs>
        <w:ind w:left="5760" w:hanging="360"/>
      </w:pPr>
    </w:lvl>
    <w:lvl w:ilvl="8" w:tplc="206E9320" w:tentative="1">
      <w:start w:val="1"/>
      <w:numFmt w:val="decimal"/>
      <w:lvlText w:val="%9."/>
      <w:lvlJc w:val="left"/>
      <w:pPr>
        <w:tabs>
          <w:tab w:val="num" w:pos="6480"/>
        </w:tabs>
        <w:ind w:left="6480" w:hanging="360"/>
      </w:pPr>
    </w:lvl>
  </w:abstractNum>
  <w:abstractNum w:abstractNumId="4" w15:restartNumberingAfterBreak="0">
    <w:nsid w:val="0596004C"/>
    <w:multiLevelType w:val="hybridMultilevel"/>
    <w:tmpl w:val="1BEA4AD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9F36D4"/>
    <w:multiLevelType w:val="hybridMultilevel"/>
    <w:tmpl w:val="D9563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9636E"/>
    <w:multiLevelType w:val="multilevel"/>
    <w:tmpl w:val="6B842620"/>
    <w:lvl w:ilvl="0">
      <w:start w:val="1"/>
      <w:numFmt w:val="bullet"/>
      <w:lvlText w:val=""/>
      <w:lvlJc w:val="left"/>
      <w:pPr>
        <w:ind w:left="720" w:hanging="360"/>
      </w:pPr>
      <w:rPr>
        <w:rFonts w:ascii="Wingdings" w:hAnsi="Wingding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8" w15:restartNumberingAfterBreak="0">
    <w:nsid w:val="16E2157C"/>
    <w:multiLevelType w:val="hybridMultilevel"/>
    <w:tmpl w:val="BDF639DE"/>
    <w:lvl w:ilvl="0" w:tplc="415CEA72">
      <w:start w:val="2"/>
      <w:numFmt w:val="lowerRoman"/>
      <w:lvlText w:val="%1."/>
      <w:lvlJc w:val="right"/>
      <w:pPr>
        <w:tabs>
          <w:tab w:val="num" w:pos="720"/>
        </w:tabs>
        <w:ind w:left="720" w:hanging="360"/>
      </w:pPr>
    </w:lvl>
    <w:lvl w:ilvl="1" w:tplc="DAC8A28E" w:tentative="1">
      <w:start w:val="1"/>
      <w:numFmt w:val="lowerRoman"/>
      <w:lvlText w:val="%2."/>
      <w:lvlJc w:val="right"/>
      <w:pPr>
        <w:tabs>
          <w:tab w:val="num" w:pos="1440"/>
        </w:tabs>
        <w:ind w:left="1440" w:hanging="360"/>
      </w:pPr>
    </w:lvl>
    <w:lvl w:ilvl="2" w:tplc="95E61240" w:tentative="1">
      <w:start w:val="1"/>
      <w:numFmt w:val="lowerRoman"/>
      <w:lvlText w:val="%3."/>
      <w:lvlJc w:val="right"/>
      <w:pPr>
        <w:tabs>
          <w:tab w:val="num" w:pos="2160"/>
        </w:tabs>
        <w:ind w:left="2160" w:hanging="360"/>
      </w:pPr>
    </w:lvl>
    <w:lvl w:ilvl="3" w:tplc="7D103142" w:tentative="1">
      <w:start w:val="1"/>
      <w:numFmt w:val="lowerRoman"/>
      <w:lvlText w:val="%4."/>
      <w:lvlJc w:val="right"/>
      <w:pPr>
        <w:tabs>
          <w:tab w:val="num" w:pos="2880"/>
        </w:tabs>
        <w:ind w:left="2880" w:hanging="360"/>
      </w:pPr>
    </w:lvl>
    <w:lvl w:ilvl="4" w:tplc="0C5A53D6" w:tentative="1">
      <w:start w:val="1"/>
      <w:numFmt w:val="lowerRoman"/>
      <w:lvlText w:val="%5."/>
      <w:lvlJc w:val="right"/>
      <w:pPr>
        <w:tabs>
          <w:tab w:val="num" w:pos="3600"/>
        </w:tabs>
        <w:ind w:left="3600" w:hanging="360"/>
      </w:pPr>
    </w:lvl>
    <w:lvl w:ilvl="5" w:tplc="88A0E7CA" w:tentative="1">
      <w:start w:val="1"/>
      <w:numFmt w:val="lowerRoman"/>
      <w:lvlText w:val="%6."/>
      <w:lvlJc w:val="right"/>
      <w:pPr>
        <w:tabs>
          <w:tab w:val="num" w:pos="4320"/>
        </w:tabs>
        <w:ind w:left="4320" w:hanging="360"/>
      </w:pPr>
    </w:lvl>
    <w:lvl w:ilvl="6" w:tplc="EFAE850C" w:tentative="1">
      <w:start w:val="1"/>
      <w:numFmt w:val="lowerRoman"/>
      <w:lvlText w:val="%7."/>
      <w:lvlJc w:val="right"/>
      <w:pPr>
        <w:tabs>
          <w:tab w:val="num" w:pos="5040"/>
        </w:tabs>
        <w:ind w:left="5040" w:hanging="360"/>
      </w:pPr>
    </w:lvl>
    <w:lvl w:ilvl="7" w:tplc="7DE8AD6A" w:tentative="1">
      <w:start w:val="1"/>
      <w:numFmt w:val="lowerRoman"/>
      <w:lvlText w:val="%8."/>
      <w:lvlJc w:val="right"/>
      <w:pPr>
        <w:tabs>
          <w:tab w:val="num" w:pos="5760"/>
        </w:tabs>
        <w:ind w:left="5760" w:hanging="360"/>
      </w:pPr>
    </w:lvl>
    <w:lvl w:ilvl="8" w:tplc="47247BD2" w:tentative="1">
      <w:start w:val="1"/>
      <w:numFmt w:val="lowerRoman"/>
      <w:lvlText w:val="%9."/>
      <w:lvlJc w:val="right"/>
      <w:pPr>
        <w:tabs>
          <w:tab w:val="num" w:pos="6480"/>
        </w:tabs>
        <w:ind w:left="6480" w:hanging="360"/>
      </w:pPr>
    </w:lvl>
  </w:abstractNum>
  <w:abstractNum w:abstractNumId="9"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1992F94"/>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749AF"/>
    <w:multiLevelType w:val="hybridMultilevel"/>
    <w:tmpl w:val="0792EE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B3956B0"/>
    <w:multiLevelType w:val="hybridMultilevel"/>
    <w:tmpl w:val="BB621936"/>
    <w:lvl w:ilvl="0" w:tplc="88AA8B68">
      <w:start w:val="1"/>
      <w:numFmt w:val="bullet"/>
      <w:lvlText w:val=""/>
      <w:lvlJc w:val="left"/>
      <w:pPr>
        <w:tabs>
          <w:tab w:val="num" w:pos="720"/>
        </w:tabs>
        <w:ind w:left="720" w:hanging="360"/>
      </w:pPr>
      <w:rPr>
        <w:rFonts w:ascii="Wingdings" w:hAnsi="Wingdings" w:hint="default"/>
      </w:rPr>
    </w:lvl>
    <w:lvl w:ilvl="1" w:tplc="BC5CB244" w:tentative="1">
      <w:start w:val="1"/>
      <w:numFmt w:val="bullet"/>
      <w:lvlText w:val=""/>
      <w:lvlJc w:val="left"/>
      <w:pPr>
        <w:tabs>
          <w:tab w:val="num" w:pos="1440"/>
        </w:tabs>
        <w:ind w:left="1440" w:hanging="360"/>
      </w:pPr>
      <w:rPr>
        <w:rFonts w:ascii="Wingdings" w:hAnsi="Wingdings" w:hint="default"/>
      </w:rPr>
    </w:lvl>
    <w:lvl w:ilvl="2" w:tplc="8B220A90" w:tentative="1">
      <w:start w:val="1"/>
      <w:numFmt w:val="bullet"/>
      <w:lvlText w:val=""/>
      <w:lvlJc w:val="left"/>
      <w:pPr>
        <w:tabs>
          <w:tab w:val="num" w:pos="2160"/>
        </w:tabs>
        <w:ind w:left="2160" w:hanging="360"/>
      </w:pPr>
      <w:rPr>
        <w:rFonts w:ascii="Wingdings" w:hAnsi="Wingdings" w:hint="default"/>
      </w:rPr>
    </w:lvl>
    <w:lvl w:ilvl="3" w:tplc="A44C707A" w:tentative="1">
      <w:start w:val="1"/>
      <w:numFmt w:val="bullet"/>
      <w:lvlText w:val=""/>
      <w:lvlJc w:val="left"/>
      <w:pPr>
        <w:tabs>
          <w:tab w:val="num" w:pos="2880"/>
        </w:tabs>
        <w:ind w:left="2880" w:hanging="360"/>
      </w:pPr>
      <w:rPr>
        <w:rFonts w:ascii="Wingdings" w:hAnsi="Wingdings" w:hint="default"/>
      </w:rPr>
    </w:lvl>
    <w:lvl w:ilvl="4" w:tplc="76A4D82E" w:tentative="1">
      <w:start w:val="1"/>
      <w:numFmt w:val="bullet"/>
      <w:lvlText w:val=""/>
      <w:lvlJc w:val="left"/>
      <w:pPr>
        <w:tabs>
          <w:tab w:val="num" w:pos="3600"/>
        </w:tabs>
        <w:ind w:left="3600" w:hanging="360"/>
      </w:pPr>
      <w:rPr>
        <w:rFonts w:ascii="Wingdings" w:hAnsi="Wingdings" w:hint="default"/>
      </w:rPr>
    </w:lvl>
    <w:lvl w:ilvl="5" w:tplc="E30E3F4E" w:tentative="1">
      <w:start w:val="1"/>
      <w:numFmt w:val="bullet"/>
      <w:lvlText w:val=""/>
      <w:lvlJc w:val="left"/>
      <w:pPr>
        <w:tabs>
          <w:tab w:val="num" w:pos="4320"/>
        </w:tabs>
        <w:ind w:left="4320" w:hanging="360"/>
      </w:pPr>
      <w:rPr>
        <w:rFonts w:ascii="Wingdings" w:hAnsi="Wingdings" w:hint="default"/>
      </w:rPr>
    </w:lvl>
    <w:lvl w:ilvl="6" w:tplc="F4CE081E" w:tentative="1">
      <w:start w:val="1"/>
      <w:numFmt w:val="bullet"/>
      <w:lvlText w:val=""/>
      <w:lvlJc w:val="left"/>
      <w:pPr>
        <w:tabs>
          <w:tab w:val="num" w:pos="5040"/>
        </w:tabs>
        <w:ind w:left="5040" w:hanging="360"/>
      </w:pPr>
      <w:rPr>
        <w:rFonts w:ascii="Wingdings" w:hAnsi="Wingdings" w:hint="default"/>
      </w:rPr>
    </w:lvl>
    <w:lvl w:ilvl="7" w:tplc="DCCAF4B4" w:tentative="1">
      <w:start w:val="1"/>
      <w:numFmt w:val="bullet"/>
      <w:lvlText w:val=""/>
      <w:lvlJc w:val="left"/>
      <w:pPr>
        <w:tabs>
          <w:tab w:val="num" w:pos="5760"/>
        </w:tabs>
        <w:ind w:left="5760" w:hanging="360"/>
      </w:pPr>
      <w:rPr>
        <w:rFonts w:ascii="Wingdings" w:hAnsi="Wingdings" w:hint="default"/>
      </w:rPr>
    </w:lvl>
    <w:lvl w:ilvl="8" w:tplc="2E584A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04DE5"/>
    <w:multiLevelType w:val="hybridMultilevel"/>
    <w:tmpl w:val="1252375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797B18"/>
    <w:multiLevelType w:val="hybridMultilevel"/>
    <w:tmpl w:val="4BECF01C"/>
    <w:lvl w:ilvl="0" w:tplc="13B8D8B6">
      <w:start w:val="1"/>
      <w:numFmt w:val="decimal"/>
      <w:lvlText w:val="%1."/>
      <w:lvlJc w:val="left"/>
      <w:pPr>
        <w:tabs>
          <w:tab w:val="num" w:pos="720"/>
        </w:tabs>
        <w:ind w:left="720" w:hanging="360"/>
      </w:pPr>
    </w:lvl>
    <w:lvl w:ilvl="1" w:tplc="36EA016A" w:tentative="1">
      <w:start w:val="1"/>
      <w:numFmt w:val="decimal"/>
      <w:lvlText w:val="%2."/>
      <w:lvlJc w:val="left"/>
      <w:pPr>
        <w:tabs>
          <w:tab w:val="num" w:pos="1440"/>
        </w:tabs>
        <w:ind w:left="1440" w:hanging="360"/>
      </w:pPr>
    </w:lvl>
    <w:lvl w:ilvl="2" w:tplc="8B105C0E" w:tentative="1">
      <w:start w:val="1"/>
      <w:numFmt w:val="decimal"/>
      <w:lvlText w:val="%3."/>
      <w:lvlJc w:val="left"/>
      <w:pPr>
        <w:tabs>
          <w:tab w:val="num" w:pos="2160"/>
        </w:tabs>
        <w:ind w:left="2160" w:hanging="360"/>
      </w:pPr>
    </w:lvl>
    <w:lvl w:ilvl="3" w:tplc="166CB088" w:tentative="1">
      <w:start w:val="1"/>
      <w:numFmt w:val="decimal"/>
      <w:lvlText w:val="%4."/>
      <w:lvlJc w:val="left"/>
      <w:pPr>
        <w:tabs>
          <w:tab w:val="num" w:pos="2880"/>
        </w:tabs>
        <w:ind w:left="2880" w:hanging="360"/>
      </w:pPr>
    </w:lvl>
    <w:lvl w:ilvl="4" w:tplc="D09C893E" w:tentative="1">
      <w:start w:val="1"/>
      <w:numFmt w:val="decimal"/>
      <w:lvlText w:val="%5."/>
      <w:lvlJc w:val="left"/>
      <w:pPr>
        <w:tabs>
          <w:tab w:val="num" w:pos="3600"/>
        </w:tabs>
        <w:ind w:left="3600" w:hanging="360"/>
      </w:pPr>
    </w:lvl>
    <w:lvl w:ilvl="5" w:tplc="A63E4ADA" w:tentative="1">
      <w:start w:val="1"/>
      <w:numFmt w:val="decimal"/>
      <w:lvlText w:val="%6."/>
      <w:lvlJc w:val="left"/>
      <w:pPr>
        <w:tabs>
          <w:tab w:val="num" w:pos="4320"/>
        </w:tabs>
        <w:ind w:left="4320" w:hanging="360"/>
      </w:pPr>
    </w:lvl>
    <w:lvl w:ilvl="6" w:tplc="1E24C5A8" w:tentative="1">
      <w:start w:val="1"/>
      <w:numFmt w:val="decimal"/>
      <w:lvlText w:val="%7."/>
      <w:lvlJc w:val="left"/>
      <w:pPr>
        <w:tabs>
          <w:tab w:val="num" w:pos="5040"/>
        </w:tabs>
        <w:ind w:left="5040" w:hanging="360"/>
      </w:pPr>
    </w:lvl>
    <w:lvl w:ilvl="7" w:tplc="7674E608" w:tentative="1">
      <w:start w:val="1"/>
      <w:numFmt w:val="decimal"/>
      <w:lvlText w:val="%8."/>
      <w:lvlJc w:val="left"/>
      <w:pPr>
        <w:tabs>
          <w:tab w:val="num" w:pos="5760"/>
        </w:tabs>
        <w:ind w:left="5760" w:hanging="360"/>
      </w:pPr>
    </w:lvl>
    <w:lvl w:ilvl="8" w:tplc="4546E7D4" w:tentative="1">
      <w:start w:val="1"/>
      <w:numFmt w:val="decimal"/>
      <w:lvlText w:val="%9."/>
      <w:lvlJc w:val="left"/>
      <w:pPr>
        <w:tabs>
          <w:tab w:val="num" w:pos="6480"/>
        </w:tabs>
        <w:ind w:left="6480" w:hanging="360"/>
      </w:pPr>
    </w:lvl>
  </w:abstractNum>
  <w:abstractNum w:abstractNumId="18" w15:restartNumberingAfterBreak="0">
    <w:nsid w:val="3FD74F2D"/>
    <w:multiLevelType w:val="hybridMultilevel"/>
    <w:tmpl w:val="6DD8766C"/>
    <w:lvl w:ilvl="0" w:tplc="7646BC8A">
      <w:start w:val="1"/>
      <w:numFmt w:val="decimal"/>
      <w:lvlText w:val="%1."/>
      <w:lvlJc w:val="left"/>
      <w:pPr>
        <w:tabs>
          <w:tab w:val="num" w:pos="720"/>
        </w:tabs>
        <w:ind w:left="720" w:hanging="360"/>
      </w:pPr>
    </w:lvl>
    <w:lvl w:ilvl="1" w:tplc="6C22F6B4">
      <w:start w:val="1"/>
      <w:numFmt w:val="decimal"/>
      <w:lvlText w:val="%2."/>
      <w:lvlJc w:val="left"/>
      <w:pPr>
        <w:tabs>
          <w:tab w:val="num" w:pos="1440"/>
        </w:tabs>
        <w:ind w:left="1440" w:hanging="360"/>
      </w:pPr>
    </w:lvl>
    <w:lvl w:ilvl="2" w:tplc="F4CA8ABA" w:tentative="1">
      <w:start w:val="1"/>
      <w:numFmt w:val="decimal"/>
      <w:lvlText w:val="%3."/>
      <w:lvlJc w:val="left"/>
      <w:pPr>
        <w:tabs>
          <w:tab w:val="num" w:pos="2160"/>
        </w:tabs>
        <w:ind w:left="2160" w:hanging="360"/>
      </w:pPr>
    </w:lvl>
    <w:lvl w:ilvl="3" w:tplc="94F279A2" w:tentative="1">
      <w:start w:val="1"/>
      <w:numFmt w:val="decimal"/>
      <w:lvlText w:val="%4."/>
      <w:lvlJc w:val="left"/>
      <w:pPr>
        <w:tabs>
          <w:tab w:val="num" w:pos="2880"/>
        </w:tabs>
        <w:ind w:left="2880" w:hanging="360"/>
      </w:pPr>
    </w:lvl>
    <w:lvl w:ilvl="4" w:tplc="C76069EA" w:tentative="1">
      <w:start w:val="1"/>
      <w:numFmt w:val="decimal"/>
      <w:lvlText w:val="%5."/>
      <w:lvlJc w:val="left"/>
      <w:pPr>
        <w:tabs>
          <w:tab w:val="num" w:pos="3600"/>
        </w:tabs>
        <w:ind w:left="3600" w:hanging="360"/>
      </w:pPr>
    </w:lvl>
    <w:lvl w:ilvl="5" w:tplc="AAC86C98" w:tentative="1">
      <w:start w:val="1"/>
      <w:numFmt w:val="decimal"/>
      <w:lvlText w:val="%6."/>
      <w:lvlJc w:val="left"/>
      <w:pPr>
        <w:tabs>
          <w:tab w:val="num" w:pos="4320"/>
        </w:tabs>
        <w:ind w:left="4320" w:hanging="360"/>
      </w:pPr>
    </w:lvl>
    <w:lvl w:ilvl="6" w:tplc="7DCC79C0" w:tentative="1">
      <w:start w:val="1"/>
      <w:numFmt w:val="decimal"/>
      <w:lvlText w:val="%7."/>
      <w:lvlJc w:val="left"/>
      <w:pPr>
        <w:tabs>
          <w:tab w:val="num" w:pos="5040"/>
        </w:tabs>
        <w:ind w:left="5040" w:hanging="360"/>
      </w:pPr>
    </w:lvl>
    <w:lvl w:ilvl="7" w:tplc="5AE0B1F4" w:tentative="1">
      <w:start w:val="1"/>
      <w:numFmt w:val="decimal"/>
      <w:lvlText w:val="%8."/>
      <w:lvlJc w:val="left"/>
      <w:pPr>
        <w:tabs>
          <w:tab w:val="num" w:pos="5760"/>
        </w:tabs>
        <w:ind w:left="5760" w:hanging="360"/>
      </w:pPr>
    </w:lvl>
    <w:lvl w:ilvl="8" w:tplc="7C1001BE" w:tentative="1">
      <w:start w:val="1"/>
      <w:numFmt w:val="decimal"/>
      <w:lvlText w:val="%9."/>
      <w:lvlJc w:val="left"/>
      <w:pPr>
        <w:tabs>
          <w:tab w:val="num" w:pos="6480"/>
        </w:tabs>
        <w:ind w:left="6480" w:hanging="360"/>
      </w:pPr>
    </w:lvl>
  </w:abstractNum>
  <w:abstractNum w:abstractNumId="19"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8E3F9B"/>
    <w:multiLevelType w:val="hybridMultilevel"/>
    <w:tmpl w:val="E066492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36539"/>
    <w:multiLevelType w:val="hybridMultilevel"/>
    <w:tmpl w:val="1D62BF08"/>
    <w:lvl w:ilvl="0" w:tplc="115AE8EC">
      <w:start w:val="1"/>
      <w:numFmt w:val="bullet"/>
      <w:lvlText w:val=""/>
      <w:lvlJc w:val="left"/>
      <w:pPr>
        <w:tabs>
          <w:tab w:val="num" w:pos="720"/>
        </w:tabs>
        <w:ind w:left="720" w:hanging="360"/>
      </w:pPr>
      <w:rPr>
        <w:rFonts w:ascii="Wingdings" w:hAnsi="Wingdings" w:hint="default"/>
      </w:rPr>
    </w:lvl>
    <w:lvl w:ilvl="1" w:tplc="699C0580" w:tentative="1">
      <w:start w:val="1"/>
      <w:numFmt w:val="bullet"/>
      <w:lvlText w:val=""/>
      <w:lvlJc w:val="left"/>
      <w:pPr>
        <w:tabs>
          <w:tab w:val="num" w:pos="1440"/>
        </w:tabs>
        <w:ind w:left="1440" w:hanging="360"/>
      </w:pPr>
      <w:rPr>
        <w:rFonts w:ascii="Wingdings" w:hAnsi="Wingdings" w:hint="default"/>
      </w:rPr>
    </w:lvl>
    <w:lvl w:ilvl="2" w:tplc="57942F40" w:tentative="1">
      <w:start w:val="1"/>
      <w:numFmt w:val="bullet"/>
      <w:lvlText w:val=""/>
      <w:lvlJc w:val="left"/>
      <w:pPr>
        <w:tabs>
          <w:tab w:val="num" w:pos="2160"/>
        </w:tabs>
        <w:ind w:left="2160" w:hanging="360"/>
      </w:pPr>
      <w:rPr>
        <w:rFonts w:ascii="Wingdings" w:hAnsi="Wingdings" w:hint="default"/>
      </w:rPr>
    </w:lvl>
    <w:lvl w:ilvl="3" w:tplc="1D665422" w:tentative="1">
      <w:start w:val="1"/>
      <w:numFmt w:val="bullet"/>
      <w:lvlText w:val=""/>
      <w:lvlJc w:val="left"/>
      <w:pPr>
        <w:tabs>
          <w:tab w:val="num" w:pos="2880"/>
        </w:tabs>
        <w:ind w:left="2880" w:hanging="360"/>
      </w:pPr>
      <w:rPr>
        <w:rFonts w:ascii="Wingdings" w:hAnsi="Wingdings" w:hint="default"/>
      </w:rPr>
    </w:lvl>
    <w:lvl w:ilvl="4" w:tplc="1D5A4EDC" w:tentative="1">
      <w:start w:val="1"/>
      <w:numFmt w:val="bullet"/>
      <w:lvlText w:val=""/>
      <w:lvlJc w:val="left"/>
      <w:pPr>
        <w:tabs>
          <w:tab w:val="num" w:pos="3600"/>
        </w:tabs>
        <w:ind w:left="3600" w:hanging="360"/>
      </w:pPr>
      <w:rPr>
        <w:rFonts w:ascii="Wingdings" w:hAnsi="Wingdings" w:hint="default"/>
      </w:rPr>
    </w:lvl>
    <w:lvl w:ilvl="5" w:tplc="C2B0683A" w:tentative="1">
      <w:start w:val="1"/>
      <w:numFmt w:val="bullet"/>
      <w:lvlText w:val=""/>
      <w:lvlJc w:val="left"/>
      <w:pPr>
        <w:tabs>
          <w:tab w:val="num" w:pos="4320"/>
        </w:tabs>
        <w:ind w:left="4320" w:hanging="360"/>
      </w:pPr>
      <w:rPr>
        <w:rFonts w:ascii="Wingdings" w:hAnsi="Wingdings" w:hint="default"/>
      </w:rPr>
    </w:lvl>
    <w:lvl w:ilvl="6" w:tplc="F5CAD1F2" w:tentative="1">
      <w:start w:val="1"/>
      <w:numFmt w:val="bullet"/>
      <w:lvlText w:val=""/>
      <w:lvlJc w:val="left"/>
      <w:pPr>
        <w:tabs>
          <w:tab w:val="num" w:pos="5040"/>
        </w:tabs>
        <w:ind w:left="5040" w:hanging="360"/>
      </w:pPr>
      <w:rPr>
        <w:rFonts w:ascii="Wingdings" w:hAnsi="Wingdings" w:hint="default"/>
      </w:rPr>
    </w:lvl>
    <w:lvl w:ilvl="7" w:tplc="E7064FD0" w:tentative="1">
      <w:start w:val="1"/>
      <w:numFmt w:val="bullet"/>
      <w:lvlText w:val=""/>
      <w:lvlJc w:val="left"/>
      <w:pPr>
        <w:tabs>
          <w:tab w:val="num" w:pos="5760"/>
        </w:tabs>
        <w:ind w:left="5760" w:hanging="360"/>
      </w:pPr>
      <w:rPr>
        <w:rFonts w:ascii="Wingdings" w:hAnsi="Wingdings" w:hint="default"/>
      </w:rPr>
    </w:lvl>
    <w:lvl w:ilvl="8" w:tplc="3EB2C1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EC5CFF"/>
    <w:multiLevelType w:val="hybridMultilevel"/>
    <w:tmpl w:val="D61C8662"/>
    <w:lvl w:ilvl="0" w:tplc="061A5A6C">
      <w:start w:val="1"/>
      <w:numFmt w:val="bullet"/>
      <w:lvlText w:val=""/>
      <w:lvlJc w:val="left"/>
      <w:pPr>
        <w:tabs>
          <w:tab w:val="num" w:pos="720"/>
        </w:tabs>
        <w:ind w:left="720" w:hanging="360"/>
      </w:pPr>
      <w:rPr>
        <w:rFonts w:ascii="Wingdings" w:hAnsi="Wingdings" w:hint="default"/>
      </w:rPr>
    </w:lvl>
    <w:lvl w:ilvl="1" w:tplc="62CEF33A" w:tentative="1">
      <w:start w:val="1"/>
      <w:numFmt w:val="bullet"/>
      <w:lvlText w:val=""/>
      <w:lvlJc w:val="left"/>
      <w:pPr>
        <w:tabs>
          <w:tab w:val="num" w:pos="1440"/>
        </w:tabs>
        <w:ind w:left="1440" w:hanging="360"/>
      </w:pPr>
      <w:rPr>
        <w:rFonts w:ascii="Wingdings" w:hAnsi="Wingdings" w:hint="default"/>
      </w:rPr>
    </w:lvl>
    <w:lvl w:ilvl="2" w:tplc="9208BB38" w:tentative="1">
      <w:start w:val="1"/>
      <w:numFmt w:val="bullet"/>
      <w:lvlText w:val=""/>
      <w:lvlJc w:val="left"/>
      <w:pPr>
        <w:tabs>
          <w:tab w:val="num" w:pos="2160"/>
        </w:tabs>
        <w:ind w:left="2160" w:hanging="360"/>
      </w:pPr>
      <w:rPr>
        <w:rFonts w:ascii="Wingdings" w:hAnsi="Wingdings" w:hint="default"/>
      </w:rPr>
    </w:lvl>
    <w:lvl w:ilvl="3" w:tplc="F80CA0B6" w:tentative="1">
      <w:start w:val="1"/>
      <w:numFmt w:val="bullet"/>
      <w:lvlText w:val=""/>
      <w:lvlJc w:val="left"/>
      <w:pPr>
        <w:tabs>
          <w:tab w:val="num" w:pos="2880"/>
        </w:tabs>
        <w:ind w:left="2880" w:hanging="360"/>
      </w:pPr>
      <w:rPr>
        <w:rFonts w:ascii="Wingdings" w:hAnsi="Wingdings" w:hint="default"/>
      </w:rPr>
    </w:lvl>
    <w:lvl w:ilvl="4" w:tplc="001C9742" w:tentative="1">
      <w:start w:val="1"/>
      <w:numFmt w:val="bullet"/>
      <w:lvlText w:val=""/>
      <w:lvlJc w:val="left"/>
      <w:pPr>
        <w:tabs>
          <w:tab w:val="num" w:pos="3600"/>
        </w:tabs>
        <w:ind w:left="3600" w:hanging="360"/>
      </w:pPr>
      <w:rPr>
        <w:rFonts w:ascii="Wingdings" w:hAnsi="Wingdings" w:hint="default"/>
      </w:rPr>
    </w:lvl>
    <w:lvl w:ilvl="5" w:tplc="536A9DF4" w:tentative="1">
      <w:start w:val="1"/>
      <w:numFmt w:val="bullet"/>
      <w:lvlText w:val=""/>
      <w:lvlJc w:val="left"/>
      <w:pPr>
        <w:tabs>
          <w:tab w:val="num" w:pos="4320"/>
        </w:tabs>
        <w:ind w:left="4320" w:hanging="360"/>
      </w:pPr>
      <w:rPr>
        <w:rFonts w:ascii="Wingdings" w:hAnsi="Wingdings" w:hint="default"/>
      </w:rPr>
    </w:lvl>
    <w:lvl w:ilvl="6" w:tplc="27FE8EC4" w:tentative="1">
      <w:start w:val="1"/>
      <w:numFmt w:val="bullet"/>
      <w:lvlText w:val=""/>
      <w:lvlJc w:val="left"/>
      <w:pPr>
        <w:tabs>
          <w:tab w:val="num" w:pos="5040"/>
        </w:tabs>
        <w:ind w:left="5040" w:hanging="360"/>
      </w:pPr>
      <w:rPr>
        <w:rFonts w:ascii="Wingdings" w:hAnsi="Wingdings" w:hint="default"/>
      </w:rPr>
    </w:lvl>
    <w:lvl w:ilvl="7" w:tplc="80583CCA" w:tentative="1">
      <w:start w:val="1"/>
      <w:numFmt w:val="bullet"/>
      <w:lvlText w:val=""/>
      <w:lvlJc w:val="left"/>
      <w:pPr>
        <w:tabs>
          <w:tab w:val="num" w:pos="5760"/>
        </w:tabs>
        <w:ind w:left="5760" w:hanging="360"/>
      </w:pPr>
      <w:rPr>
        <w:rFonts w:ascii="Wingdings" w:hAnsi="Wingdings" w:hint="default"/>
      </w:rPr>
    </w:lvl>
    <w:lvl w:ilvl="8" w:tplc="90988A5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27489"/>
    <w:multiLevelType w:val="hybridMultilevel"/>
    <w:tmpl w:val="ED404392"/>
    <w:lvl w:ilvl="0" w:tplc="A824ED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D4632"/>
    <w:multiLevelType w:val="hybridMultilevel"/>
    <w:tmpl w:val="816C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4F38EE"/>
    <w:multiLevelType w:val="hybridMultilevel"/>
    <w:tmpl w:val="80607678"/>
    <w:lvl w:ilvl="0" w:tplc="3DAA231A">
      <w:start w:val="1"/>
      <w:numFmt w:val="bullet"/>
      <w:lvlText w:val=""/>
      <w:lvlJc w:val="left"/>
      <w:pPr>
        <w:tabs>
          <w:tab w:val="num" w:pos="720"/>
        </w:tabs>
        <w:ind w:left="720" w:hanging="360"/>
      </w:pPr>
      <w:rPr>
        <w:rFonts w:ascii="Wingdings" w:hAnsi="Wingdings" w:hint="default"/>
      </w:rPr>
    </w:lvl>
    <w:lvl w:ilvl="1" w:tplc="07325F7C" w:tentative="1">
      <w:start w:val="1"/>
      <w:numFmt w:val="bullet"/>
      <w:lvlText w:val=""/>
      <w:lvlJc w:val="left"/>
      <w:pPr>
        <w:tabs>
          <w:tab w:val="num" w:pos="1440"/>
        </w:tabs>
        <w:ind w:left="1440" w:hanging="360"/>
      </w:pPr>
      <w:rPr>
        <w:rFonts w:ascii="Wingdings" w:hAnsi="Wingdings" w:hint="default"/>
      </w:rPr>
    </w:lvl>
    <w:lvl w:ilvl="2" w:tplc="8070E67E" w:tentative="1">
      <w:start w:val="1"/>
      <w:numFmt w:val="bullet"/>
      <w:lvlText w:val=""/>
      <w:lvlJc w:val="left"/>
      <w:pPr>
        <w:tabs>
          <w:tab w:val="num" w:pos="2160"/>
        </w:tabs>
        <w:ind w:left="2160" w:hanging="360"/>
      </w:pPr>
      <w:rPr>
        <w:rFonts w:ascii="Wingdings" w:hAnsi="Wingdings" w:hint="default"/>
      </w:rPr>
    </w:lvl>
    <w:lvl w:ilvl="3" w:tplc="F64689C4" w:tentative="1">
      <w:start w:val="1"/>
      <w:numFmt w:val="bullet"/>
      <w:lvlText w:val=""/>
      <w:lvlJc w:val="left"/>
      <w:pPr>
        <w:tabs>
          <w:tab w:val="num" w:pos="2880"/>
        </w:tabs>
        <w:ind w:left="2880" w:hanging="360"/>
      </w:pPr>
      <w:rPr>
        <w:rFonts w:ascii="Wingdings" w:hAnsi="Wingdings" w:hint="default"/>
      </w:rPr>
    </w:lvl>
    <w:lvl w:ilvl="4" w:tplc="C8D06E1A" w:tentative="1">
      <w:start w:val="1"/>
      <w:numFmt w:val="bullet"/>
      <w:lvlText w:val=""/>
      <w:lvlJc w:val="left"/>
      <w:pPr>
        <w:tabs>
          <w:tab w:val="num" w:pos="3600"/>
        </w:tabs>
        <w:ind w:left="3600" w:hanging="360"/>
      </w:pPr>
      <w:rPr>
        <w:rFonts w:ascii="Wingdings" w:hAnsi="Wingdings" w:hint="default"/>
      </w:rPr>
    </w:lvl>
    <w:lvl w:ilvl="5" w:tplc="56905828" w:tentative="1">
      <w:start w:val="1"/>
      <w:numFmt w:val="bullet"/>
      <w:lvlText w:val=""/>
      <w:lvlJc w:val="left"/>
      <w:pPr>
        <w:tabs>
          <w:tab w:val="num" w:pos="4320"/>
        </w:tabs>
        <w:ind w:left="4320" w:hanging="360"/>
      </w:pPr>
      <w:rPr>
        <w:rFonts w:ascii="Wingdings" w:hAnsi="Wingdings" w:hint="default"/>
      </w:rPr>
    </w:lvl>
    <w:lvl w:ilvl="6" w:tplc="6FDCCD12" w:tentative="1">
      <w:start w:val="1"/>
      <w:numFmt w:val="bullet"/>
      <w:lvlText w:val=""/>
      <w:lvlJc w:val="left"/>
      <w:pPr>
        <w:tabs>
          <w:tab w:val="num" w:pos="5040"/>
        </w:tabs>
        <w:ind w:left="5040" w:hanging="360"/>
      </w:pPr>
      <w:rPr>
        <w:rFonts w:ascii="Wingdings" w:hAnsi="Wingdings" w:hint="default"/>
      </w:rPr>
    </w:lvl>
    <w:lvl w:ilvl="7" w:tplc="AB789C88" w:tentative="1">
      <w:start w:val="1"/>
      <w:numFmt w:val="bullet"/>
      <w:lvlText w:val=""/>
      <w:lvlJc w:val="left"/>
      <w:pPr>
        <w:tabs>
          <w:tab w:val="num" w:pos="5760"/>
        </w:tabs>
        <w:ind w:left="5760" w:hanging="360"/>
      </w:pPr>
      <w:rPr>
        <w:rFonts w:ascii="Wingdings" w:hAnsi="Wingdings" w:hint="default"/>
      </w:rPr>
    </w:lvl>
    <w:lvl w:ilvl="8" w:tplc="A37C42C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F13EF"/>
    <w:multiLevelType w:val="hybridMultilevel"/>
    <w:tmpl w:val="E0665FF6"/>
    <w:lvl w:ilvl="0" w:tplc="C9BE2EE2">
      <w:start w:val="1"/>
      <w:numFmt w:val="bullet"/>
      <w:lvlText w:val=""/>
      <w:lvlJc w:val="left"/>
      <w:pPr>
        <w:tabs>
          <w:tab w:val="num" w:pos="720"/>
        </w:tabs>
        <w:ind w:left="720" w:hanging="360"/>
      </w:pPr>
      <w:rPr>
        <w:rFonts w:ascii="Wingdings" w:hAnsi="Wingdings" w:hint="default"/>
      </w:rPr>
    </w:lvl>
    <w:lvl w:ilvl="1" w:tplc="FB9C173E" w:tentative="1">
      <w:start w:val="1"/>
      <w:numFmt w:val="bullet"/>
      <w:lvlText w:val=""/>
      <w:lvlJc w:val="left"/>
      <w:pPr>
        <w:tabs>
          <w:tab w:val="num" w:pos="1440"/>
        </w:tabs>
        <w:ind w:left="1440" w:hanging="360"/>
      </w:pPr>
      <w:rPr>
        <w:rFonts w:ascii="Wingdings" w:hAnsi="Wingdings" w:hint="default"/>
      </w:rPr>
    </w:lvl>
    <w:lvl w:ilvl="2" w:tplc="1BBE9A3A" w:tentative="1">
      <w:start w:val="1"/>
      <w:numFmt w:val="bullet"/>
      <w:lvlText w:val=""/>
      <w:lvlJc w:val="left"/>
      <w:pPr>
        <w:tabs>
          <w:tab w:val="num" w:pos="2160"/>
        </w:tabs>
        <w:ind w:left="2160" w:hanging="360"/>
      </w:pPr>
      <w:rPr>
        <w:rFonts w:ascii="Wingdings" w:hAnsi="Wingdings" w:hint="default"/>
      </w:rPr>
    </w:lvl>
    <w:lvl w:ilvl="3" w:tplc="11B820F4" w:tentative="1">
      <w:start w:val="1"/>
      <w:numFmt w:val="bullet"/>
      <w:lvlText w:val=""/>
      <w:lvlJc w:val="left"/>
      <w:pPr>
        <w:tabs>
          <w:tab w:val="num" w:pos="2880"/>
        </w:tabs>
        <w:ind w:left="2880" w:hanging="360"/>
      </w:pPr>
      <w:rPr>
        <w:rFonts w:ascii="Wingdings" w:hAnsi="Wingdings" w:hint="default"/>
      </w:rPr>
    </w:lvl>
    <w:lvl w:ilvl="4" w:tplc="97EE1D88" w:tentative="1">
      <w:start w:val="1"/>
      <w:numFmt w:val="bullet"/>
      <w:lvlText w:val=""/>
      <w:lvlJc w:val="left"/>
      <w:pPr>
        <w:tabs>
          <w:tab w:val="num" w:pos="3600"/>
        </w:tabs>
        <w:ind w:left="3600" w:hanging="360"/>
      </w:pPr>
      <w:rPr>
        <w:rFonts w:ascii="Wingdings" w:hAnsi="Wingdings" w:hint="default"/>
      </w:rPr>
    </w:lvl>
    <w:lvl w:ilvl="5" w:tplc="707A77E2" w:tentative="1">
      <w:start w:val="1"/>
      <w:numFmt w:val="bullet"/>
      <w:lvlText w:val=""/>
      <w:lvlJc w:val="left"/>
      <w:pPr>
        <w:tabs>
          <w:tab w:val="num" w:pos="4320"/>
        </w:tabs>
        <w:ind w:left="4320" w:hanging="360"/>
      </w:pPr>
      <w:rPr>
        <w:rFonts w:ascii="Wingdings" w:hAnsi="Wingdings" w:hint="default"/>
      </w:rPr>
    </w:lvl>
    <w:lvl w:ilvl="6" w:tplc="95F2038A" w:tentative="1">
      <w:start w:val="1"/>
      <w:numFmt w:val="bullet"/>
      <w:lvlText w:val=""/>
      <w:lvlJc w:val="left"/>
      <w:pPr>
        <w:tabs>
          <w:tab w:val="num" w:pos="5040"/>
        </w:tabs>
        <w:ind w:left="5040" w:hanging="360"/>
      </w:pPr>
      <w:rPr>
        <w:rFonts w:ascii="Wingdings" w:hAnsi="Wingdings" w:hint="default"/>
      </w:rPr>
    </w:lvl>
    <w:lvl w:ilvl="7" w:tplc="17EC1548" w:tentative="1">
      <w:start w:val="1"/>
      <w:numFmt w:val="bullet"/>
      <w:lvlText w:val=""/>
      <w:lvlJc w:val="left"/>
      <w:pPr>
        <w:tabs>
          <w:tab w:val="num" w:pos="5760"/>
        </w:tabs>
        <w:ind w:left="5760" w:hanging="360"/>
      </w:pPr>
      <w:rPr>
        <w:rFonts w:ascii="Wingdings" w:hAnsi="Wingdings" w:hint="default"/>
      </w:rPr>
    </w:lvl>
    <w:lvl w:ilvl="8" w:tplc="D298AE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B20827"/>
    <w:multiLevelType w:val="hybridMultilevel"/>
    <w:tmpl w:val="816C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7B218C"/>
    <w:multiLevelType w:val="hybridMultilevel"/>
    <w:tmpl w:val="2496D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233B7"/>
    <w:multiLevelType w:val="hybridMultilevel"/>
    <w:tmpl w:val="760C1D60"/>
    <w:lvl w:ilvl="0" w:tplc="544A1F46">
      <w:start w:val="1"/>
      <w:numFmt w:val="lowerRoman"/>
      <w:lvlText w:val="%1."/>
      <w:lvlJc w:val="right"/>
      <w:pPr>
        <w:tabs>
          <w:tab w:val="num" w:pos="720"/>
        </w:tabs>
        <w:ind w:left="720" w:hanging="360"/>
      </w:pPr>
    </w:lvl>
    <w:lvl w:ilvl="1" w:tplc="2B9A3D0A" w:tentative="1">
      <w:start w:val="1"/>
      <w:numFmt w:val="lowerRoman"/>
      <w:lvlText w:val="%2."/>
      <w:lvlJc w:val="right"/>
      <w:pPr>
        <w:tabs>
          <w:tab w:val="num" w:pos="1440"/>
        </w:tabs>
        <w:ind w:left="1440" w:hanging="360"/>
      </w:pPr>
    </w:lvl>
    <w:lvl w:ilvl="2" w:tplc="2E4EB150" w:tentative="1">
      <w:start w:val="1"/>
      <w:numFmt w:val="lowerRoman"/>
      <w:lvlText w:val="%3."/>
      <w:lvlJc w:val="right"/>
      <w:pPr>
        <w:tabs>
          <w:tab w:val="num" w:pos="2160"/>
        </w:tabs>
        <w:ind w:left="2160" w:hanging="360"/>
      </w:pPr>
    </w:lvl>
    <w:lvl w:ilvl="3" w:tplc="FD460154" w:tentative="1">
      <w:start w:val="1"/>
      <w:numFmt w:val="lowerRoman"/>
      <w:lvlText w:val="%4."/>
      <w:lvlJc w:val="right"/>
      <w:pPr>
        <w:tabs>
          <w:tab w:val="num" w:pos="2880"/>
        </w:tabs>
        <w:ind w:left="2880" w:hanging="360"/>
      </w:pPr>
    </w:lvl>
    <w:lvl w:ilvl="4" w:tplc="63A4F1E4" w:tentative="1">
      <w:start w:val="1"/>
      <w:numFmt w:val="lowerRoman"/>
      <w:lvlText w:val="%5."/>
      <w:lvlJc w:val="right"/>
      <w:pPr>
        <w:tabs>
          <w:tab w:val="num" w:pos="3600"/>
        </w:tabs>
        <w:ind w:left="3600" w:hanging="360"/>
      </w:pPr>
    </w:lvl>
    <w:lvl w:ilvl="5" w:tplc="63F63734" w:tentative="1">
      <w:start w:val="1"/>
      <w:numFmt w:val="lowerRoman"/>
      <w:lvlText w:val="%6."/>
      <w:lvlJc w:val="right"/>
      <w:pPr>
        <w:tabs>
          <w:tab w:val="num" w:pos="4320"/>
        </w:tabs>
        <w:ind w:left="4320" w:hanging="360"/>
      </w:pPr>
    </w:lvl>
    <w:lvl w:ilvl="6" w:tplc="157A5838" w:tentative="1">
      <w:start w:val="1"/>
      <w:numFmt w:val="lowerRoman"/>
      <w:lvlText w:val="%7."/>
      <w:lvlJc w:val="right"/>
      <w:pPr>
        <w:tabs>
          <w:tab w:val="num" w:pos="5040"/>
        </w:tabs>
        <w:ind w:left="5040" w:hanging="360"/>
      </w:pPr>
    </w:lvl>
    <w:lvl w:ilvl="7" w:tplc="B9D48F50" w:tentative="1">
      <w:start w:val="1"/>
      <w:numFmt w:val="lowerRoman"/>
      <w:lvlText w:val="%8."/>
      <w:lvlJc w:val="right"/>
      <w:pPr>
        <w:tabs>
          <w:tab w:val="num" w:pos="5760"/>
        </w:tabs>
        <w:ind w:left="5760" w:hanging="360"/>
      </w:pPr>
    </w:lvl>
    <w:lvl w:ilvl="8" w:tplc="67ACBEC0" w:tentative="1">
      <w:start w:val="1"/>
      <w:numFmt w:val="lowerRoman"/>
      <w:lvlText w:val="%9."/>
      <w:lvlJc w:val="right"/>
      <w:pPr>
        <w:tabs>
          <w:tab w:val="num" w:pos="6480"/>
        </w:tabs>
        <w:ind w:left="6480" w:hanging="360"/>
      </w:pPr>
    </w:lvl>
  </w:abstractNum>
  <w:abstractNum w:abstractNumId="33"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17B49CD"/>
    <w:multiLevelType w:val="hybridMultilevel"/>
    <w:tmpl w:val="458EC788"/>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5A87E6E"/>
    <w:multiLevelType w:val="hybridMultilevel"/>
    <w:tmpl w:val="25162F72"/>
    <w:lvl w:ilvl="0" w:tplc="6F0E0FA8">
      <w:start w:val="1"/>
      <w:numFmt w:val="bullet"/>
      <w:lvlText w:val="o"/>
      <w:lvlJc w:val="left"/>
      <w:pPr>
        <w:tabs>
          <w:tab w:val="num" w:pos="720"/>
        </w:tabs>
        <w:ind w:left="720" w:hanging="360"/>
      </w:pPr>
      <w:rPr>
        <w:rFonts w:ascii="Courier New" w:hAnsi="Courier New" w:hint="default"/>
      </w:rPr>
    </w:lvl>
    <w:lvl w:ilvl="1" w:tplc="F07444DA">
      <w:start w:val="1"/>
      <w:numFmt w:val="bullet"/>
      <w:lvlText w:val="o"/>
      <w:lvlJc w:val="left"/>
      <w:pPr>
        <w:tabs>
          <w:tab w:val="num" w:pos="1440"/>
        </w:tabs>
        <w:ind w:left="1440" w:hanging="360"/>
      </w:pPr>
      <w:rPr>
        <w:rFonts w:ascii="Courier New" w:hAnsi="Courier New" w:hint="default"/>
      </w:rPr>
    </w:lvl>
    <w:lvl w:ilvl="2" w:tplc="D3285616" w:tentative="1">
      <w:start w:val="1"/>
      <w:numFmt w:val="bullet"/>
      <w:lvlText w:val="o"/>
      <w:lvlJc w:val="left"/>
      <w:pPr>
        <w:tabs>
          <w:tab w:val="num" w:pos="2160"/>
        </w:tabs>
        <w:ind w:left="2160" w:hanging="360"/>
      </w:pPr>
      <w:rPr>
        <w:rFonts w:ascii="Courier New" w:hAnsi="Courier New" w:hint="default"/>
      </w:rPr>
    </w:lvl>
    <w:lvl w:ilvl="3" w:tplc="073AB638" w:tentative="1">
      <w:start w:val="1"/>
      <w:numFmt w:val="bullet"/>
      <w:lvlText w:val="o"/>
      <w:lvlJc w:val="left"/>
      <w:pPr>
        <w:tabs>
          <w:tab w:val="num" w:pos="2880"/>
        </w:tabs>
        <w:ind w:left="2880" w:hanging="360"/>
      </w:pPr>
      <w:rPr>
        <w:rFonts w:ascii="Courier New" w:hAnsi="Courier New" w:hint="default"/>
      </w:rPr>
    </w:lvl>
    <w:lvl w:ilvl="4" w:tplc="10443DF2" w:tentative="1">
      <w:start w:val="1"/>
      <w:numFmt w:val="bullet"/>
      <w:lvlText w:val="o"/>
      <w:lvlJc w:val="left"/>
      <w:pPr>
        <w:tabs>
          <w:tab w:val="num" w:pos="3600"/>
        </w:tabs>
        <w:ind w:left="3600" w:hanging="360"/>
      </w:pPr>
      <w:rPr>
        <w:rFonts w:ascii="Courier New" w:hAnsi="Courier New" w:hint="default"/>
      </w:rPr>
    </w:lvl>
    <w:lvl w:ilvl="5" w:tplc="CC580832" w:tentative="1">
      <w:start w:val="1"/>
      <w:numFmt w:val="bullet"/>
      <w:lvlText w:val="o"/>
      <w:lvlJc w:val="left"/>
      <w:pPr>
        <w:tabs>
          <w:tab w:val="num" w:pos="4320"/>
        </w:tabs>
        <w:ind w:left="4320" w:hanging="360"/>
      </w:pPr>
      <w:rPr>
        <w:rFonts w:ascii="Courier New" w:hAnsi="Courier New" w:hint="default"/>
      </w:rPr>
    </w:lvl>
    <w:lvl w:ilvl="6" w:tplc="DBF62262" w:tentative="1">
      <w:start w:val="1"/>
      <w:numFmt w:val="bullet"/>
      <w:lvlText w:val="o"/>
      <w:lvlJc w:val="left"/>
      <w:pPr>
        <w:tabs>
          <w:tab w:val="num" w:pos="5040"/>
        </w:tabs>
        <w:ind w:left="5040" w:hanging="360"/>
      </w:pPr>
      <w:rPr>
        <w:rFonts w:ascii="Courier New" w:hAnsi="Courier New" w:hint="default"/>
      </w:rPr>
    </w:lvl>
    <w:lvl w:ilvl="7" w:tplc="4EB4B9A0" w:tentative="1">
      <w:start w:val="1"/>
      <w:numFmt w:val="bullet"/>
      <w:lvlText w:val="o"/>
      <w:lvlJc w:val="left"/>
      <w:pPr>
        <w:tabs>
          <w:tab w:val="num" w:pos="5760"/>
        </w:tabs>
        <w:ind w:left="5760" w:hanging="360"/>
      </w:pPr>
      <w:rPr>
        <w:rFonts w:ascii="Courier New" w:hAnsi="Courier New" w:hint="default"/>
      </w:rPr>
    </w:lvl>
    <w:lvl w:ilvl="8" w:tplc="DA86CBFA"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77E00BF0"/>
    <w:multiLevelType w:val="hybridMultilevel"/>
    <w:tmpl w:val="3620DC8C"/>
    <w:lvl w:ilvl="0" w:tplc="85C8CCF4">
      <w:start w:val="1"/>
      <w:numFmt w:val="bullet"/>
      <w:lvlText w:val=""/>
      <w:lvlJc w:val="left"/>
      <w:pPr>
        <w:tabs>
          <w:tab w:val="num" w:pos="720"/>
        </w:tabs>
        <w:ind w:left="720" w:hanging="360"/>
      </w:pPr>
      <w:rPr>
        <w:rFonts w:ascii="Wingdings" w:hAnsi="Wingdings" w:hint="default"/>
      </w:rPr>
    </w:lvl>
    <w:lvl w:ilvl="1" w:tplc="2B6C3798" w:tentative="1">
      <w:start w:val="1"/>
      <w:numFmt w:val="bullet"/>
      <w:lvlText w:val=""/>
      <w:lvlJc w:val="left"/>
      <w:pPr>
        <w:tabs>
          <w:tab w:val="num" w:pos="1440"/>
        </w:tabs>
        <w:ind w:left="1440" w:hanging="360"/>
      </w:pPr>
      <w:rPr>
        <w:rFonts w:ascii="Wingdings" w:hAnsi="Wingdings" w:hint="default"/>
      </w:rPr>
    </w:lvl>
    <w:lvl w:ilvl="2" w:tplc="1708F726" w:tentative="1">
      <w:start w:val="1"/>
      <w:numFmt w:val="bullet"/>
      <w:lvlText w:val=""/>
      <w:lvlJc w:val="left"/>
      <w:pPr>
        <w:tabs>
          <w:tab w:val="num" w:pos="2160"/>
        </w:tabs>
        <w:ind w:left="2160" w:hanging="360"/>
      </w:pPr>
      <w:rPr>
        <w:rFonts w:ascii="Wingdings" w:hAnsi="Wingdings" w:hint="default"/>
      </w:rPr>
    </w:lvl>
    <w:lvl w:ilvl="3" w:tplc="FEF00722" w:tentative="1">
      <w:start w:val="1"/>
      <w:numFmt w:val="bullet"/>
      <w:lvlText w:val=""/>
      <w:lvlJc w:val="left"/>
      <w:pPr>
        <w:tabs>
          <w:tab w:val="num" w:pos="2880"/>
        </w:tabs>
        <w:ind w:left="2880" w:hanging="360"/>
      </w:pPr>
      <w:rPr>
        <w:rFonts w:ascii="Wingdings" w:hAnsi="Wingdings" w:hint="default"/>
      </w:rPr>
    </w:lvl>
    <w:lvl w:ilvl="4" w:tplc="FAFC4830" w:tentative="1">
      <w:start w:val="1"/>
      <w:numFmt w:val="bullet"/>
      <w:lvlText w:val=""/>
      <w:lvlJc w:val="left"/>
      <w:pPr>
        <w:tabs>
          <w:tab w:val="num" w:pos="3600"/>
        </w:tabs>
        <w:ind w:left="3600" w:hanging="360"/>
      </w:pPr>
      <w:rPr>
        <w:rFonts w:ascii="Wingdings" w:hAnsi="Wingdings" w:hint="default"/>
      </w:rPr>
    </w:lvl>
    <w:lvl w:ilvl="5" w:tplc="CFEC4926" w:tentative="1">
      <w:start w:val="1"/>
      <w:numFmt w:val="bullet"/>
      <w:lvlText w:val=""/>
      <w:lvlJc w:val="left"/>
      <w:pPr>
        <w:tabs>
          <w:tab w:val="num" w:pos="4320"/>
        </w:tabs>
        <w:ind w:left="4320" w:hanging="360"/>
      </w:pPr>
      <w:rPr>
        <w:rFonts w:ascii="Wingdings" w:hAnsi="Wingdings" w:hint="default"/>
      </w:rPr>
    </w:lvl>
    <w:lvl w:ilvl="6" w:tplc="CD1ADF1C" w:tentative="1">
      <w:start w:val="1"/>
      <w:numFmt w:val="bullet"/>
      <w:lvlText w:val=""/>
      <w:lvlJc w:val="left"/>
      <w:pPr>
        <w:tabs>
          <w:tab w:val="num" w:pos="5040"/>
        </w:tabs>
        <w:ind w:left="5040" w:hanging="360"/>
      </w:pPr>
      <w:rPr>
        <w:rFonts w:ascii="Wingdings" w:hAnsi="Wingdings" w:hint="default"/>
      </w:rPr>
    </w:lvl>
    <w:lvl w:ilvl="7" w:tplc="B862FF34" w:tentative="1">
      <w:start w:val="1"/>
      <w:numFmt w:val="bullet"/>
      <w:lvlText w:val=""/>
      <w:lvlJc w:val="left"/>
      <w:pPr>
        <w:tabs>
          <w:tab w:val="num" w:pos="5760"/>
        </w:tabs>
        <w:ind w:left="5760" w:hanging="360"/>
      </w:pPr>
      <w:rPr>
        <w:rFonts w:ascii="Wingdings" w:hAnsi="Wingdings" w:hint="default"/>
      </w:rPr>
    </w:lvl>
    <w:lvl w:ilvl="8" w:tplc="1C1E141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0C686D"/>
    <w:multiLevelType w:val="hybridMultilevel"/>
    <w:tmpl w:val="DB5A86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C7576CA"/>
    <w:multiLevelType w:val="hybridMultilevel"/>
    <w:tmpl w:val="F824105E"/>
    <w:lvl w:ilvl="0" w:tplc="456CC42E">
      <w:start w:val="1"/>
      <w:numFmt w:val="bullet"/>
      <w:lvlText w:val=""/>
      <w:lvlJc w:val="left"/>
      <w:pPr>
        <w:tabs>
          <w:tab w:val="num" w:pos="720"/>
        </w:tabs>
        <w:ind w:left="720" w:hanging="360"/>
      </w:pPr>
      <w:rPr>
        <w:rFonts w:ascii="Wingdings" w:hAnsi="Wingdings" w:hint="default"/>
      </w:rPr>
    </w:lvl>
    <w:lvl w:ilvl="1" w:tplc="B7A0231C" w:tentative="1">
      <w:start w:val="1"/>
      <w:numFmt w:val="bullet"/>
      <w:lvlText w:val=""/>
      <w:lvlJc w:val="left"/>
      <w:pPr>
        <w:tabs>
          <w:tab w:val="num" w:pos="1440"/>
        </w:tabs>
        <w:ind w:left="1440" w:hanging="360"/>
      </w:pPr>
      <w:rPr>
        <w:rFonts w:ascii="Wingdings" w:hAnsi="Wingdings" w:hint="default"/>
      </w:rPr>
    </w:lvl>
    <w:lvl w:ilvl="2" w:tplc="2F9A9476" w:tentative="1">
      <w:start w:val="1"/>
      <w:numFmt w:val="bullet"/>
      <w:lvlText w:val=""/>
      <w:lvlJc w:val="left"/>
      <w:pPr>
        <w:tabs>
          <w:tab w:val="num" w:pos="2160"/>
        </w:tabs>
        <w:ind w:left="2160" w:hanging="360"/>
      </w:pPr>
      <w:rPr>
        <w:rFonts w:ascii="Wingdings" w:hAnsi="Wingdings" w:hint="default"/>
      </w:rPr>
    </w:lvl>
    <w:lvl w:ilvl="3" w:tplc="F870AD8E" w:tentative="1">
      <w:start w:val="1"/>
      <w:numFmt w:val="bullet"/>
      <w:lvlText w:val=""/>
      <w:lvlJc w:val="left"/>
      <w:pPr>
        <w:tabs>
          <w:tab w:val="num" w:pos="2880"/>
        </w:tabs>
        <w:ind w:left="2880" w:hanging="360"/>
      </w:pPr>
      <w:rPr>
        <w:rFonts w:ascii="Wingdings" w:hAnsi="Wingdings" w:hint="default"/>
      </w:rPr>
    </w:lvl>
    <w:lvl w:ilvl="4" w:tplc="AEAC6C32" w:tentative="1">
      <w:start w:val="1"/>
      <w:numFmt w:val="bullet"/>
      <w:lvlText w:val=""/>
      <w:lvlJc w:val="left"/>
      <w:pPr>
        <w:tabs>
          <w:tab w:val="num" w:pos="3600"/>
        </w:tabs>
        <w:ind w:left="3600" w:hanging="360"/>
      </w:pPr>
      <w:rPr>
        <w:rFonts w:ascii="Wingdings" w:hAnsi="Wingdings" w:hint="default"/>
      </w:rPr>
    </w:lvl>
    <w:lvl w:ilvl="5" w:tplc="22B62BA6" w:tentative="1">
      <w:start w:val="1"/>
      <w:numFmt w:val="bullet"/>
      <w:lvlText w:val=""/>
      <w:lvlJc w:val="left"/>
      <w:pPr>
        <w:tabs>
          <w:tab w:val="num" w:pos="4320"/>
        </w:tabs>
        <w:ind w:left="4320" w:hanging="360"/>
      </w:pPr>
      <w:rPr>
        <w:rFonts w:ascii="Wingdings" w:hAnsi="Wingdings" w:hint="default"/>
      </w:rPr>
    </w:lvl>
    <w:lvl w:ilvl="6" w:tplc="C3ECD66C" w:tentative="1">
      <w:start w:val="1"/>
      <w:numFmt w:val="bullet"/>
      <w:lvlText w:val=""/>
      <w:lvlJc w:val="left"/>
      <w:pPr>
        <w:tabs>
          <w:tab w:val="num" w:pos="5040"/>
        </w:tabs>
        <w:ind w:left="5040" w:hanging="360"/>
      </w:pPr>
      <w:rPr>
        <w:rFonts w:ascii="Wingdings" w:hAnsi="Wingdings" w:hint="default"/>
      </w:rPr>
    </w:lvl>
    <w:lvl w:ilvl="7" w:tplc="868C4492" w:tentative="1">
      <w:start w:val="1"/>
      <w:numFmt w:val="bullet"/>
      <w:lvlText w:val=""/>
      <w:lvlJc w:val="left"/>
      <w:pPr>
        <w:tabs>
          <w:tab w:val="num" w:pos="5760"/>
        </w:tabs>
        <w:ind w:left="5760" w:hanging="360"/>
      </w:pPr>
      <w:rPr>
        <w:rFonts w:ascii="Wingdings" w:hAnsi="Wingdings" w:hint="default"/>
      </w:rPr>
    </w:lvl>
    <w:lvl w:ilvl="8" w:tplc="FDFC4FE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4A4FE9"/>
    <w:multiLevelType w:val="hybridMultilevel"/>
    <w:tmpl w:val="ECFAC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E467DD"/>
    <w:multiLevelType w:val="hybridMultilevel"/>
    <w:tmpl w:val="89A05B6E"/>
    <w:lvl w:ilvl="0" w:tplc="053C3D2C">
      <w:start w:val="1"/>
      <w:numFmt w:val="bullet"/>
      <w:lvlText w:val=""/>
      <w:lvlJc w:val="left"/>
      <w:pPr>
        <w:tabs>
          <w:tab w:val="num" w:pos="720"/>
        </w:tabs>
        <w:ind w:left="720" w:hanging="360"/>
      </w:pPr>
      <w:rPr>
        <w:rFonts w:ascii="Wingdings" w:hAnsi="Wingdings" w:hint="default"/>
      </w:rPr>
    </w:lvl>
    <w:lvl w:ilvl="1" w:tplc="2230CEE2" w:tentative="1">
      <w:start w:val="1"/>
      <w:numFmt w:val="bullet"/>
      <w:lvlText w:val=""/>
      <w:lvlJc w:val="left"/>
      <w:pPr>
        <w:tabs>
          <w:tab w:val="num" w:pos="1440"/>
        </w:tabs>
        <w:ind w:left="1440" w:hanging="360"/>
      </w:pPr>
      <w:rPr>
        <w:rFonts w:ascii="Wingdings" w:hAnsi="Wingdings" w:hint="default"/>
      </w:rPr>
    </w:lvl>
    <w:lvl w:ilvl="2" w:tplc="3D8A590A" w:tentative="1">
      <w:start w:val="1"/>
      <w:numFmt w:val="bullet"/>
      <w:lvlText w:val=""/>
      <w:lvlJc w:val="left"/>
      <w:pPr>
        <w:tabs>
          <w:tab w:val="num" w:pos="2160"/>
        </w:tabs>
        <w:ind w:left="2160" w:hanging="360"/>
      </w:pPr>
      <w:rPr>
        <w:rFonts w:ascii="Wingdings" w:hAnsi="Wingdings" w:hint="default"/>
      </w:rPr>
    </w:lvl>
    <w:lvl w:ilvl="3" w:tplc="380A21C4" w:tentative="1">
      <w:start w:val="1"/>
      <w:numFmt w:val="bullet"/>
      <w:lvlText w:val=""/>
      <w:lvlJc w:val="left"/>
      <w:pPr>
        <w:tabs>
          <w:tab w:val="num" w:pos="2880"/>
        </w:tabs>
        <w:ind w:left="2880" w:hanging="360"/>
      </w:pPr>
      <w:rPr>
        <w:rFonts w:ascii="Wingdings" w:hAnsi="Wingdings" w:hint="default"/>
      </w:rPr>
    </w:lvl>
    <w:lvl w:ilvl="4" w:tplc="CB180B1E" w:tentative="1">
      <w:start w:val="1"/>
      <w:numFmt w:val="bullet"/>
      <w:lvlText w:val=""/>
      <w:lvlJc w:val="left"/>
      <w:pPr>
        <w:tabs>
          <w:tab w:val="num" w:pos="3600"/>
        </w:tabs>
        <w:ind w:left="3600" w:hanging="360"/>
      </w:pPr>
      <w:rPr>
        <w:rFonts w:ascii="Wingdings" w:hAnsi="Wingdings" w:hint="default"/>
      </w:rPr>
    </w:lvl>
    <w:lvl w:ilvl="5" w:tplc="F9C0BFEE" w:tentative="1">
      <w:start w:val="1"/>
      <w:numFmt w:val="bullet"/>
      <w:lvlText w:val=""/>
      <w:lvlJc w:val="left"/>
      <w:pPr>
        <w:tabs>
          <w:tab w:val="num" w:pos="4320"/>
        </w:tabs>
        <w:ind w:left="4320" w:hanging="360"/>
      </w:pPr>
      <w:rPr>
        <w:rFonts w:ascii="Wingdings" w:hAnsi="Wingdings" w:hint="default"/>
      </w:rPr>
    </w:lvl>
    <w:lvl w:ilvl="6" w:tplc="A532FCE2" w:tentative="1">
      <w:start w:val="1"/>
      <w:numFmt w:val="bullet"/>
      <w:lvlText w:val=""/>
      <w:lvlJc w:val="left"/>
      <w:pPr>
        <w:tabs>
          <w:tab w:val="num" w:pos="5040"/>
        </w:tabs>
        <w:ind w:left="5040" w:hanging="360"/>
      </w:pPr>
      <w:rPr>
        <w:rFonts w:ascii="Wingdings" w:hAnsi="Wingdings" w:hint="default"/>
      </w:rPr>
    </w:lvl>
    <w:lvl w:ilvl="7" w:tplc="1D20957A" w:tentative="1">
      <w:start w:val="1"/>
      <w:numFmt w:val="bullet"/>
      <w:lvlText w:val=""/>
      <w:lvlJc w:val="left"/>
      <w:pPr>
        <w:tabs>
          <w:tab w:val="num" w:pos="5760"/>
        </w:tabs>
        <w:ind w:left="5760" w:hanging="360"/>
      </w:pPr>
      <w:rPr>
        <w:rFonts w:ascii="Wingdings" w:hAnsi="Wingdings" w:hint="default"/>
      </w:rPr>
    </w:lvl>
    <w:lvl w:ilvl="8" w:tplc="FBF220D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A64A09"/>
    <w:multiLevelType w:val="hybridMultilevel"/>
    <w:tmpl w:val="6F4886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5740440">
    <w:abstractNumId w:val="35"/>
  </w:num>
  <w:num w:numId="2" w16cid:durableId="1669282314">
    <w:abstractNumId w:val="19"/>
  </w:num>
  <w:num w:numId="3" w16cid:durableId="1065681405">
    <w:abstractNumId w:val="16"/>
  </w:num>
  <w:num w:numId="4" w16cid:durableId="52048843">
    <w:abstractNumId w:val="22"/>
  </w:num>
  <w:num w:numId="5" w16cid:durableId="480657838">
    <w:abstractNumId w:val="0"/>
  </w:num>
  <w:num w:numId="6" w16cid:durableId="2014795011">
    <w:abstractNumId w:val="7"/>
  </w:num>
  <w:num w:numId="7" w16cid:durableId="6573460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12"/>
  </w:num>
  <w:num w:numId="10" w16cid:durableId="1630477445">
    <w:abstractNumId w:val="9"/>
  </w:num>
  <w:num w:numId="11" w16cid:durableId="1901162959">
    <w:abstractNumId w:val="2"/>
  </w:num>
  <w:num w:numId="12" w16cid:durableId="1434326711">
    <w:abstractNumId w:val="33"/>
  </w:num>
  <w:num w:numId="13" w16cid:durableId="1039013219">
    <w:abstractNumId w:val="36"/>
  </w:num>
  <w:num w:numId="14" w16cid:durableId="1629436744">
    <w:abstractNumId w:val="21"/>
  </w:num>
  <w:num w:numId="15" w16cid:durableId="2143618763">
    <w:abstractNumId w:val="43"/>
  </w:num>
  <w:num w:numId="16" w16cid:durableId="179391815">
    <w:abstractNumId w:val="25"/>
  </w:num>
  <w:num w:numId="17" w16cid:durableId="1151945736">
    <w:abstractNumId w:val="30"/>
  </w:num>
  <w:num w:numId="18" w16cid:durableId="1133790349">
    <w:abstractNumId w:val="13"/>
  </w:num>
  <w:num w:numId="19" w16cid:durableId="1580672775">
    <w:abstractNumId w:val="15"/>
  </w:num>
  <w:num w:numId="20" w16cid:durableId="1905674673">
    <w:abstractNumId w:val="10"/>
  </w:num>
  <w:num w:numId="21" w16cid:durableId="1832213900">
    <w:abstractNumId w:val="3"/>
  </w:num>
  <w:num w:numId="22" w16cid:durableId="939949612">
    <w:abstractNumId w:val="17"/>
  </w:num>
  <w:num w:numId="23" w16cid:durableId="1945074141">
    <w:abstractNumId w:val="5"/>
  </w:num>
  <w:num w:numId="24" w16cid:durableId="1367292748">
    <w:abstractNumId w:val="11"/>
  </w:num>
  <w:num w:numId="25" w16cid:durableId="1872261193">
    <w:abstractNumId w:val="41"/>
  </w:num>
  <w:num w:numId="26" w16cid:durableId="441456420">
    <w:abstractNumId w:val="39"/>
  </w:num>
  <w:num w:numId="27" w16cid:durableId="1178158987">
    <w:abstractNumId w:val="20"/>
  </w:num>
  <w:num w:numId="28" w16cid:durableId="504980256">
    <w:abstractNumId w:val="18"/>
  </w:num>
  <w:num w:numId="29" w16cid:durableId="1008288112">
    <w:abstractNumId w:val="26"/>
  </w:num>
  <w:num w:numId="30" w16cid:durableId="840856302">
    <w:abstractNumId w:val="20"/>
  </w:num>
  <w:num w:numId="31" w16cid:durableId="1972587240">
    <w:abstractNumId w:val="29"/>
  </w:num>
  <w:num w:numId="32" w16cid:durableId="239097106">
    <w:abstractNumId w:val="34"/>
  </w:num>
  <w:num w:numId="33" w16cid:durableId="170534382">
    <w:abstractNumId w:val="42"/>
  </w:num>
  <w:num w:numId="34" w16cid:durableId="1459178235">
    <w:abstractNumId w:val="38"/>
  </w:num>
  <w:num w:numId="35" w16cid:durableId="2145274873">
    <w:abstractNumId w:val="23"/>
  </w:num>
  <w:num w:numId="36" w16cid:durableId="749422561">
    <w:abstractNumId w:val="6"/>
  </w:num>
  <w:num w:numId="37" w16cid:durableId="1238635118">
    <w:abstractNumId w:val="27"/>
  </w:num>
  <w:num w:numId="38" w16cid:durableId="329912888">
    <w:abstractNumId w:val="40"/>
  </w:num>
  <w:num w:numId="39" w16cid:durableId="695275545">
    <w:abstractNumId w:val="32"/>
  </w:num>
  <w:num w:numId="40" w16cid:durableId="1542284699">
    <w:abstractNumId w:val="8"/>
  </w:num>
  <w:num w:numId="41" w16cid:durableId="1873959312">
    <w:abstractNumId w:val="14"/>
  </w:num>
  <w:num w:numId="42" w16cid:durableId="908811024">
    <w:abstractNumId w:val="28"/>
  </w:num>
  <w:num w:numId="43" w16cid:durableId="1921987186">
    <w:abstractNumId w:val="24"/>
  </w:num>
  <w:num w:numId="44" w16cid:durableId="1862620278">
    <w:abstractNumId w:val="37"/>
  </w:num>
  <w:num w:numId="45" w16cid:durableId="10343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04A74"/>
    <w:rsid w:val="00004C34"/>
    <w:rsid w:val="00007A6E"/>
    <w:rsid w:val="000102A0"/>
    <w:rsid w:val="00023B89"/>
    <w:rsid w:val="0002557B"/>
    <w:rsid w:val="000565AE"/>
    <w:rsid w:val="00060AAC"/>
    <w:rsid w:val="00061585"/>
    <w:rsid w:val="000727BC"/>
    <w:rsid w:val="000773C3"/>
    <w:rsid w:val="000817A9"/>
    <w:rsid w:val="0009218E"/>
    <w:rsid w:val="000A2A5F"/>
    <w:rsid w:val="000A678D"/>
    <w:rsid w:val="000B0A1F"/>
    <w:rsid w:val="000B1DAC"/>
    <w:rsid w:val="000B2B92"/>
    <w:rsid w:val="000B4637"/>
    <w:rsid w:val="000C1460"/>
    <w:rsid w:val="000C7D2C"/>
    <w:rsid w:val="000D4F3A"/>
    <w:rsid w:val="000D6700"/>
    <w:rsid w:val="000E2CE5"/>
    <w:rsid w:val="000E4BAE"/>
    <w:rsid w:val="000E54FD"/>
    <w:rsid w:val="000E7065"/>
    <w:rsid w:val="000E7E9C"/>
    <w:rsid w:val="000F537D"/>
    <w:rsid w:val="001050BD"/>
    <w:rsid w:val="00105E07"/>
    <w:rsid w:val="00106CA9"/>
    <w:rsid w:val="001151BC"/>
    <w:rsid w:val="00115990"/>
    <w:rsid w:val="001224CE"/>
    <w:rsid w:val="001239F2"/>
    <w:rsid w:val="0013255B"/>
    <w:rsid w:val="00133916"/>
    <w:rsid w:val="00153931"/>
    <w:rsid w:val="00160764"/>
    <w:rsid w:val="001616C2"/>
    <w:rsid w:val="00172D6B"/>
    <w:rsid w:val="0017429C"/>
    <w:rsid w:val="0018427C"/>
    <w:rsid w:val="001851A1"/>
    <w:rsid w:val="00187922"/>
    <w:rsid w:val="00192289"/>
    <w:rsid w:val="0019391E"/>
    <w:rsid w:val="001A4CA4"/>
    <w:rsid w:val="001B044E"/>
    <w:rsid w:val="001B3B1E"/>
    <w:rsid w:val="001D1E53"/>
    <w:rsid w:val="001E768E"/>
    <w:rsid w:val="001E7AE0"/>
    <w:rsid w:val="001F0A5C"/>
    <w:rsid w:val="001F7AC5"/>
    <w:rsid w:val="00202FCE"/>
    <w:rsid w:val="0020730A"/>
    <w:rsid w:val="00211CA3"/>
    <w:rsid w:val="00223D43"/>
    <w:rsid w:val="00223D64"/>
    <w:rsid w:val="00224E93"/>
    <w:rsid w:val="00230C60"/>
    <w:rsid w:val="0023562A"/>
    <w:rsid w:val="00236039"/>
    <w:rsid w:val="002364A3"/>
    <w:rsid w:val="002373D3"/>
    <w:rsid w:val="002423D6"/>
    <w:rsid w:val="00244BD3"/>
    <w:rsid w:val="00244E19"/>
    <w:rsid w:val="002522C6"/>
    <w:rsid w:val="00254A5E"/>
    <w:rsid w:val="002559E1"/>
    <w:rsid w:val="00267BF6"/>
    <w:rsid w:val="00282024"/>
    <w:rsid w:val="002850ED"/>
    <w:rsid w:val="00286A04"/>
    <w:rsid w:val="002873D1"/>
    <w:rsid w:val="0029484A"/>
    <w:rsid w:val="002957FC"/>
    <w:rsid w:val="00296041"/>
    <w:rsid w:val="002A4791"/>
    <w:rsid w:val="002A6B7A"/>
    <w:rsid w:val="002A7605"/>
    <w:rsid w:val="002B1F13"/>
    <w:rsid w:val="002C5B43"/>
    <w:rsid w:val="002D227F"/>
    <w:rsid w:val="002D6C69"/>
    <w:rsid w:val="002E55FC"/>
    <w:rsid w:val="002F11B9"/>
    <w:rsid w:val="002F7FAC"/>
    <w:rsid w:val="00303629"/>
    <w:rsid w:val="00311780"/>
    <w:rsid w:val="00320632"/>
    <w:rsid w:val="00320C20"/>
    <w:rsid w:val="0032277F"/>
    <w:rsid w:val="00326768"/>
    <w:rsid w:val="00333274"/>
    <w:rsid w:val="003444F5"/>
    <w:rsid w:val="0034573D"/>
    <w:rsid w:val="00345AF8"/>
    <w:rsid w:val="00346054"/>
    <w:rsid w:val="003467CF"/>
    <w:rsid w:val="003501D1"/>
    <w:rsid w:val="00350305"/>
    <w:rsid w:val="00350A2E"/>
    <w:rsid w:val="00350FD8"/>
    <w:rsid w:val="00352858"/>
    <w:rsid w:val="00353DBA"/>
    <w:rsid w:val="00356877"/>
    <w:rsid w:val="00380A88"/>
    <w:rsid w:val="00382AA6"/>
    <w:rsid w:val="00391C5B"/>
    <w:rsid w:val="00394BCC"/>
    <w:rsid w:val="003A1C99"/>
    <w:rsid w:val="003A249F"/>
    <w:rsid w:val="003A2D09"/>
    <w:rsid w:val="003A60E3"/>
    <w:rsid w:val="003B2CC8"/>
    <w:rsid w:val="003B46F4"/>
    <w:rsid w:val="003B4A2C"/>
    <w:rsid w:val="003C2000"/>
    <w:rsid w:val="003C48CC"/>
    <w:rsid w:val="003D55AD"/>
    <w:rsid w:val="003D7B98"/>
    <w:rsid w:val="003E21E0"/>
    <w:rsid w:val="003E5758"/>
    <w:rsid w:val="003E600F"/>
    <w:rsid w:val="003F613C"/>
    <w:rsid w:val="003F6F4B"/>
    <w:rsid w:val="00400629"/>
    <w:rsid w:val="00410A84"/>
    <w:rsid w:val="004118AA"/>
    <w:rsid w:val="004126FB"/>
    <w:rsid w:val="00412869"/>
    <w:rsid w:val="004141B6"/>
    <w:rsid w:val="00414653"/>
    <w:rsid w:val="00414C33"/>
    <w:rsid w:val="00415B14"/>
    <w:rsid w:val="00420697"/>
    <w:rsid w:val="00425447"/>
    <w:rsid w:val="00430FAF"/>
    <w:rsid w:val="00437B1A"/>
    <w:rsid w:val="0044507E"/>
    <w:rsid w:val="00447C0D"/>
    <w:rsid w:val="00450B9A"/>
    <w:rsid w:val="00452E0F"/>
    <w:rsid w:val="004554C5"/>
    <w:rsid w:val="00455CCE"/>
    <w:rsid w:val="00462FFE"/>
    <w:rsid w:val="004644C5"/>
    <w:rsid w:val="00474921"/>
    <w:rsid w:val="00483C13"/>
    <w:rsid w:val="00491255"/>
    <w:rsid w:val="00493200"/>
    <w:rsid w:val="004A2C94"/>
    <w:rsid w:val="004A3084"/>
    <w:rsid w:val="004A43BC"/>
    <w:rsid w:val="004A4CA1"/>
    <w:rsid w:val="004B16A3"/>
    <w:rsid w:val="004D7726"/>
    <w:rsid w:val="004D79B3"/>
    <w:rsid w:val="004E20D0"/>
    <w:rsid w:val="004F0CFD"/>
    <w:rsid w:val="004F2741"/>
    <w:rsid w:val="00501EEC"/>
    <w:rsid w:val="00513459"/>
    <w:rsid w:val="00517D8C"/>
    <w:rsid w:val="00530733"/>
    <w:rsid w:val="00540FCB"/>
    <w:rsid w:val="00541771"/>
    <w:rsid w:val="0054371E"/>
    <w:rsid w:val="00547CEA"/>
    <w:rsid w:val="00553D38"/>
    <w:rsid w:val="00556897"/>
    <w:rsid w:val="00564AAF"/>
    <w:rsid w:val="005667D0"/>
    <w:rsid w:val="00573A65"/>
    <w:rsid w:val="00582939"/>
    <w:rsid w:val="00586AE3"/>
    <w:rsid w:val="0059204C"/>
    <w:rsid w:val="00592FF0"/>
    <w:rsid w:val="00597AB4"/>
    <w:rsid w:val="005B353C"/>
    <w:rsid w:val="005B36D6"/>
    <w:rsid w:val="005B4AEF"/>
    <w:rsid w:val="005B51B2"/>
    <w:rsid w:val="005B51E0"/>
    <w:rsid w:val="005B62B5"/>
    <w:rsid w:val="005C1EDC"/>
    <w:rsid w:val="005C7964"/>
    <w:rsid w:val="005D6C20"/>
    <w:rsid w:val="005E2ABD"/>
    <w:rsid w:val="005E2FA9"/>
    <w:rsid w:val="005E34B1"/>
    <w:rsid w:val="005F49AC"/>
    <w:rsid w:val="005F66A5"/>
    <w:rsid w:val="005F70BD"/>
    <w:rsid w:val="0060399E"/>
    <w:rsid w:val="00606D57"/>
    <w:rsid w:val="0062184E"/>
    <w:rsid w:val="00622055"/>
    <w:rsid w:val="00626F77"/>
    <w:rsid w:val="00637C76"/>
    <w:rsid w:val="006564D1"/>
    <w:rsid w:val="00657040"/>
    <w:rsid w:val="006576C1"/>
    <w:rsid w:val="0066780B"/>
    <w:rsid w:val="00670674"/>
    <w:rsid w:val="006733DF"/>
    <w:rsid w:val="006747EB"/>
    <w:rsid w:val="0067720E"/>
    <w:rsid w:val="0068001F"/>
    <w:rsid w:val="006919F6"/>
    <w:rsid w:val="00692C92"/>
    <w:rsid w:val="00692F58"/>
    <w:rsid w:val="006934A1"/>
    <w:rsid w:val="00693D6C"/>
    <w:rsid w:val="00695E2A"/>
    <w:rsid w:val="006A268B"/>
    <w:rsid w:val="006A2F60"/>
    <w:rsid w:val="006A4357"/>
    <w:rsid w:val="006B0E1F"/>
    <w:rsid w:val="006B164B"/>
    <w:rsid w:val="006B16E7"/>
    <w:rsid w:val="006B1DA6"/>
    <w:rsid w:val="006B33CE"/>
    <w:rsid w:val="006B78D2"/>
    <w:rsid w:val="006C1D70"/>
    <w:rsid w:val="006C267B"/>
    <w:rsid w:val="006C2A7C"/>
    <w:rsid w:val="006C3259"/>
    <w:rsid w:val="006C6622"/>
    <w:rsid w:val="006D2CAA"/>
    <w:rsid w:val="006D5471"/>
    <w:rsid w:val="006E30BB"/>
    <w:rsid w:val="006E4828"/>
    <w:rsid w:val="00700E0A"/>
    <w:rsid w:val="00704C2F"/>
    <w:rsid w:val="00711479"/>
    <w:rsid w:val="007123A2"/>
    <w:rsid w:val="0071593E"/>
    <w:rsid w:val="007263BA"/>
    <w:rsid w:val="00726A58"/>
    <w:rsid w:val="00735F5C"/>
    <w:rsid w:val="00736CC4"/>
    <w:rsid w:val="00740566"/>
    <w:rsid w:val="00742FC3"/>
    <w:rsid w:val="00747EF6"/>
    <w:rsid w:val="00751E34"/>
    <w:rsid w:val="00761E39"/>
    <w:rsid w:val="007670F8"/>
    <w:rsid w:val="00771977"/>
    <w:rsid w:val="00777A3C"/>
    <w:rsid w:val="00790279"/>
    <w:rsid w:val="00790DAB"/>
    <w:rsid w:val="007A0635"/>
    <w:rsid w:val="007A1277"/>
    <w:rsid w:val="007A265E"/>
    <w:rsid w:val="007B170E"/>
    <w:rsid w:val="007B1F91"/>
    <w:rsid w:val="007B442E"/>
    <w:rsid w:val="007C0118"/>
    <w:rsid w:val="007C489E"/>
    <w:rsid w:val="007C559E"/>
    <w:rsid w:val="007E5047"/>
    <w:rsid w:val="007E5869"/>
    <w:rsid w:val="007F3BFA"/>
    <w:rsid w:val="007F7599"/>
    <w:rsid w:val="008042CD"/>
    <w:rsid w:val="00812C9C"/>
    <w:rsid w:val="008154F1"/>
    <w:rsid w:val="00821C61"/>
    <w:rsid w:val="00830BC2"/>
    <w:rsid w:val="008320D9"/>
    <w:rsid w:val="008321DA"/>
    <w:rsid w:val="008341F4"/>
    <w:rsid w:val="008370A3"/>
    <w:rsid w:val="00844BBF"/>
    <w:rsid w:val="00844CD1"/>
    <w:rsid w:val="00850BB6"/>
    <w:rsid w:val="00851A40"/>
    <w:rsid w:val="00852318"/>
    <w:rsid w:val="008629D5"/>
    <w:rsid w:val="008651F6"/>
    <w:rsid w:val="0087022A"/>
    <w:rsid w:val="00876BA3"/>
    <w:rsid w:val="00876DF8"/>
    <w:rsid w:val="00880405"/>
    <w:rsid w:val="00882FE5"/>
    <w:rsid w:val="00885067"/>
    <w:rsid w:val="0089316C"/>
    <w:rsid w:val="00896190"/>
    <w:rsid w:val="008A147C"/>
    <w:rsid w:val="008A5306"/>
    <w:rsid w:val="008C0DB6"/>
    <w:rsid w:val="008C2DCD"/>
    <w:rsid w:val="008D7563"/>
    <w:rsid w:val="008E0B5A"/>
    <w:rsid w:val="008E3C2D"/>
    <w:rsid w:val="008F0F01"/>
    <w:rsid w:val="0090513C"/>
    <w:rsid w:val="00913D98"/>
    <w:rsid w:val="009466DE"/>
    <w:rsid w:val="00947D41"/>
    <w:rsid w:val="00947DCA"/>
    <w:rsid w:val="00952F88"/>
    <w:rsid w:val="00955EA6"/>
    <w:rsid w:val="00984CFE"/>
    <w:rsid w:val="00985D73"/>
    <w:rsid w:val="009932FB"/>
    <w:rsid w:val="00996F31"/>
    <w:rsid w:val="009A5839"/>
    <w:rsid w:val="009A71E6"/>
    <w:rsid w:val="009B205A"/>
    <w:rsid w:val="009C064C"/>
    <w:rsid w:val="009C78EF"/>
    <w:rsid w:val="009D3B6B"/>
    <w:rsid w:val="009D5960"/>
    <w:rsid w:val="009E057A"/>
    <w:rsid w:val="009E2883"/>
    <w:rsid w:val="009E5C51"/>
    <w:rsid w:val="009E7715"/>
    <w:rsid w:val="009F01E2"/>
    <w:rsid w:val="00A01B40"/>
    <w:rsid w:val="00A04389"/>
    <w:rsid w:val="00A045FF"/>
    <w:rsid w:val="00A06BBF"/>
    <w:rsid w:val="00A179EF"/>
    <w:rsid w:val="00A20A35"/>
    <w:rsid w:val="00A240D7"/>
    <w:rsid w:val="00A241A8"/>
    <w:rsid w:val="00A26634"/>
    <w:rsid w:val="00A3089D"/>
    <w:rsid w:val="00A3230C"/>
    <w:rsid w:val="00A33C12"/>
    <w:rsid w:val="00A42088"/>
    <w:rsid w:val="00A45B77"/>
    <w:rsid w:val="00A5156A"/>
    <w:rsid w:val="00A53E7A"/>
    <w:rsid w:val="00A64D61"/>
    <w:rsid w:val="00A70F26"/>
    <w:rsid w:val="00A72073"/>
    <w:rsid w:val="00A723F4"/>
    <w:rsid w:val="00A732B6"/>
    <w:rsid w:val="00A77071"/>
    <w:rsid w:val="00A852C0"/>
    <w:rsid w:val="00A90BE4"/>
    <w:rsid w:val="00A95E1E"/>
    <w:rsid w:val="00AA0D70"/>
    <w:rsid w:val="00AA1405"/>
    <w:rsid w:val="00AA6D2C"/>
    <w:rsid w:val="00AA7816"/>
    <w:rsid w:val="00AB59BA"/>
    <w:rsid w:val="00AC49F6"/>
    <w:rsid w:val="00AD4C9E"/>
    <w:rsid w:val="00AD71AE"/>
    <w:rsid w:val="00AE05E3"/>
    <w:rsid w:val="00AE09A9"/>
    <w:rsid w:val="00AE1B52"/>
    <w:rsid w:val="00AE5A93"/>
    <w:rsid w:val="00AE6C82"/>
    <w:rsid w:val="00AE7FA4"/>
    <w:rsid w:val="00B07DC8"/>
    <w:rsid w:val="00B1621B"/>
    <w:rsid w:val="00B16C9E"/>
    <w:rsid w:val="00B23AFF"/>
    <w:rsid w:val="00B35FF3"/>
    <w:rsid w:val="00B3684F"/>
    <w:rsid w:val="00B41B14"/>
    <w:rsid w:val="00B45183"/>
    <w:rsid w:val="00B517C1"/>
    <w:rsid w:val="00B56920"/>
    <w:rsid w:val="00B62253"/>
    <w:rsid w:val="00B63B2A"/>
    <w:rsid w:val="00B6459A"/>
    <w:rsid w:val="00B71EC0"/>
    <w:rsid w:val="00B7704E"/>
    <w:rsid w:val="00B8039A"/>
    <w:rsid w:val="00B82FB1"/>
    <w:rsid w:val="00B8638B"/>
    <w:rsid w:val="00B912A9"/>
    <w:rsid w:val="00B91EA6"/>
    <w:rsid w:val="00B91F12"/>
    <w:rsid w:val="00B92328"/>
    <w:rsid w:val="00B927C2"/>
    <w:rsid w:val="00BA3DC2"/>
    <w:rsid w:val="00BA3FBC"/>
    <w:rsid w:val="00BA5ABA"/>
    <w:rsid w:val="00BA7086"/>
    <w:rsid w:val="00BB0DAF"/>
    <w:rsid w:val="00BB0E0F"/>
    <w:rsid w:val="00BB174E"/>
    <w:rsid w:val="00BB5BF5"/>
    <w:rsid w:val="00BD283E"/>
    <w:rsid w:val="00BD3457"/>
    <w:rsid w:val="00BD7A12"/>
    <w:rsid w:val="00BD7F84"/>
    <w:rsid w:val="00BE30E0"/>
    <w:rsid w:val="00BE46B1"/>
    <w:rsid w:val="00BF086F"/>
    <w:rsid w:val="00BF11DF"/>
    <w:rsid w:val="00BF49CF"/>
    <w:rsid w:val="00C0039F"/>
    <w:rsid w:val="00C017E9"/>
    <w:rsid w:val="00C04230"/>
    <w:rsid w:val="00C1098D"/>
    <w:rsid w:val="00C13D41"/>
    <w:rsid w:val="00C143E9"/>
    <w:rsid w:val="00C17372"/>
    <w:rsid w:val="00C200C3"/>
    <w:rsid w:val="00C21704"/>
    <w:rsid w:val="00C250CC"/>
    <w:rsid w:val="00C3132E"/>
    <w:rsid w:val="00C313C7"/>
    <w:rsid w:val="00C31FC7"/>
    <w:rsid w:val="00C324AE"/>
    <w:rsid w:val="00C327FA"/>
    <w:rsid w:val="00C33BA5"/>
    <w:rsid w:val="00C37263"/>
    <w:rsid w:val="00C40D2F"/>
    <w:rsid w:val="00C53252"/>
    <w:rsid w:val="00C53E37"/>
    <w:rsid w:val="00C570C0"/>
    <w:rsid w:val="00C60B28"/>
    <w:rsid w:val="00C61FA3"/>
    <w:rsid w:val="00C6248A"/>
    <w:rsid w:val="00C632EE"/>
    <w:rsid w:val="00C706EB"/>
    <w:rsid w:val="00C71980"/>
    <w:rsid w:val="00C72E0F"/>
    <w:rsid w:val="00C73D70"/>
    <w:rsid w:val="00C74B29"/>
    <w:rsid w:val="00C74C7C"/>
    <w:rsid w:val="00C80992"/>
    <w:rsid w:val="00C86291"/>
    <w:rsid w:val="00C87E76"/>
    <w:rsid w:val="00C97C58"/>
    <w:rsid w:val="00CA3FE1"/>
    <w:rsid w:val="00CA4725"/>
    <w:rsid w:val="00CB0ECF"/>
    <w:rsid w:val="00CB3586"/>
    <w:rsid w:val="00CB438E"/>
    <w:rsid w:val="00CC4E00"/>
    <w:rsid w:val="00CC7A42"/>
    <w:rsid w:val="00CD6680"/>
    <w:rsid w:val="00CE268A"/>
    <w:rsid w:val="00CE3DCA"/>
    <w:rsid w:val="00CE5E74"/>
    <w:rsid w:val="00D0154D"/>
    <w:rsid w:val="00D023DC"/>
    <w:rsid w:val="00D04584"/>
    <w:rsid w:val="00D11947"/>
    <w:rsid w:val="00D121B3"/>
    <w:rsid w:val="00D17FAA"/>
    <w:rsid w:val="00D22B54"/>
    <w:rsid w:val="00D22C43"/>
    <w:rsid w:val="00D32CDA"/>
    <w:rsid w:val="00D43374"/>
    <w:rsid w:val="00D44EFA"/>
    <w:rsid w:val="00D46043"/>
    <w:rsid w:val="00D552D5"/>
    <w:rsid w:val="00D555D0"/>
    <w:rsid w:val="00D55A96"/>
    <w:rsid w:val="00D5658C"/>
    <w:rsid w:val="00D56981"/>
    <w:rsid w:val="00D57353"/>
    <w:rsid w:val="00D57812"/>
    <w:rsid w:val="00D65335"/>
    <w:rsid w:val="00D71EDC"/>
    <w:rsid w:val="00D7571E"/>
    <w:rsid w:val="00D81623"/>
    <w:rsid w:val="00D82283"/>
    <w:rsid w:val="00D82DD2"/>
    <w:rsid w:val="00D848E7"/>
    <w:rsid w:val="00DA365A"/>
    <w:rsid w:val="00DA66D5"/>
    <w:rsid w:val="00DB0D2F"/>
    <w:rsid w:val="00DB169F"/>
    <w:rsid w:val="00DB58D6"/>
    <w:rsid w:val="00DC24B7"/>
    <w:rsid w:val="00DD5972"/>
    <w:rsid w:val="00DD5F5B"/>
    <w:rsid w:val="00DE6FCB"/>
    <w:rsid w:val="00DF0626"/>
    <w:rsid w:val="00E0001E"/>
    <w:rsid w:val="00E019AB"/>
    <w:rsid w:val="00E01C9C"/>
    <w:rsid w:val="00E021EE"/>
    <w:rsid w:val="00E02FB5"/>
    <w:rsid w:val="00E06AE7"/>
    <w:rsid w:val="00E12069"/>
    <w:rsid w:val="00E2011F"/>
    <w:rsid w:val="00E36AB2"/>
    <w:rsid w:val="00E4386A"/>
    <w:rsid w:val="00E51247"/>
    <w:rsid w:val="00E62472"/>
    <w:rsid w:val="00E643AD"/>
    <w:rsid w:val="00E70422"/>
    <w:rsid w:val="00E738BE"/>
    <w:rsid w:val="00E74341"/>
    <w:rsid w:val="00E74987"/>
    <w:rsid w:val="00E9018B"/>
    <w:rsid w:val="00E922D4"/>
    <w:rsid w:val="00E94B66"/>
    <w:rsid w:val="00E97656"/>
    <w:rsid w:val="00EA11C8"/>
    <w:rsid w:val="00EB5DF2"/>
    <w:rsid w:val="00EB7260"/>
    <w:rsid w:val="00EC0423"/>
    <w:rsid w:val="00EC4D8A"/>
    <w:rsid w:val="00EC4DB9"/>
    <w:rsid w:val="00EC7D25"/>
    <w:rsid w:val="00EF71BE"/>
    <w:rsid w:val="00EF77BB"/>
    <w:rsid w:val="00F00C97"/>
    <w:rsid w:val="00F0118A"/>
    <w:rsid w:val="00F03BA4"/>
    <w:rsid w:val="00F118E6"/>
    <w:rsid w:val="00F15891"/>
    <w:rsid w:val="00F443CF"/>
    <w:rsid w:val="00F4785F"/>
    <w:rsid w:val="00F479AE"/>
    <w:rsid w:val="00F555EB"/>
    <w:rsid w:val="00F66092"/>
    <w:rsid w:val="00F6774E"/>
    <w:rsid w:val="00F73EC1"/>
    <w:rsid w:val="00F8102C"/>
    <w:rsid w:val="00F86CB2"/>
    <w:rsid w:val="00F878E2"/>
    <w:rsid w:val="00FA34C3"/>
    <w:rsid w:val="00FB0437"/>
    <w:rsid w:val="00FC55A8"/>
    <w:rsid w:val="00FC563C"/>
    <w:rsid w:val="00FC5848"/>
    <w:rsid w:val="00FD719B"/>
    <w:rsid w:val="00FE2C82"/>
    <w:rsid w:val="00FE321F"/>
    <w:rsid w:val="00FE4053"/>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3F380EB9-248C-4B46-83C4-EB096435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4"/>
    <w:tblPr>
      <w:tblStyleRowBandSize w:val="1"/>
      <w:tblStyleColBandSize w:val="1"/>
      <w:tblCellMar>
        <w:left w:w="108" w:type="dxa"/>
        <w:right w:w="108" w:type="dxa"/>
      </w:tblCellMar>
    </w:tbl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 w:type="character" w:customStyle="1" w:styleId="normaltextrun">
    <w:name w:val="normaltextrun"/>
    <w:basedOn w:val="Fuentedeprrafopredeter"/>
    <w:rsid w:val="006D2CAA"/>
  </w:style>
  <w:style w:type="character" w:customStyle="1" w:styleId="eop">
    <w:name w:val="eop"/>
    <w:basedOn w:val="Fuentedeprrafopredeter"/>
    <w:rsid w:val="006D2CAA"/>
  </w:style>
  <w:style w:type="paragraph" w:customStyle="1" w:styleId="paragraph">
    <w:name w:val="paragraph"/>
    <w:basedOn w:val="Normal"/>
    <w:rsid w:val="00586AE3"/>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799706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6746416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60701317">
      <w:bodyDiv w:val="1"/>
      <w:marLeft w:val="0"/>
      <w:marRight w:val="0"/>
      <w:marTop w:val="0"/>
      <w:marBottom w:val="0"/>
      <w:divBdr>
        <w:top w:val="none" w:sz="0" w:space="0" w:color="auto"/>
        <w:left w:val="none" w:sz="0" w:space="0" w:color="auto"/>
        <w:bottom w:val="none" w:sz="0" w:space="0" w:color="auto"/>
        <w:right w:val="none" w:sz="0" w:space="0" w:color="auto"/>
      </w:divBdr>
    </w:div>
    <w:div w:id="162355566">
      <w:bodyDiv w:val="1"/>
      <w:marLeft w:val="0"/>
      <w:marRight w:val="0"/>
      <w:marTop w:val="0"/>
      <w:marBottom w:val="0"/>
      <w:divBdr>
        <w:top w:val="none" w:sz="0" w:space="0" w:color="auto"/>
        <w:left w:val="none" w:sz="0" w:space="0" w:color="auto"/>
        <w:bottom w:val="none" w:sz="0" w:space="0" w:color="auto"/>
        <w:right w:val="none" w:sz="0" w:space="0" w:color="auto"/>
      </w:divBdr>
      <w:divsChild>
        <w:div w:id="1526480797">
          <w:marLeft w:val="547"/>
          <w:marRight w:val="0"/>
          <w:marTop w:val="200"/>
          <w:marBottom w:val="0"/>
          <w:divBdr>
            <w:top w:val="none" w:sz="0" w:space="0" w:color="auto"/>
            <w:left w:val="none" w:sz="0" w:space="0" w:color="auto"/>
            <w:bottom w:val="none" w:sz="0" w:space="0" w:color="auto"/>
            <w:right w:val="none" w:sz="0" w:space="0" w:color="auto"/>
          </w:divBdr>
        </w:div>
      </w:divsChild>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195584309">
      <w:bodyDiv w:val="1"/>
      <w:marLeft w:val="0"/>
      <w:marRight w:val="0"/>
      <w:marTop w:val="0"/>
      <w:marBottom w:val="0"/>
      <w:divBdr>
        <w:top w:val="none" w:sz="0" w:space="0" w:color="auto"/>
        <w:left w:val="none" w:sz="0" w:space="0" w:color="auto"/>
        <w:bottom w:val="none" w:sz="0" w:space="0" w:color="auto"/>
        <w:right w:val="none" w:sz="0" w:space="0" w:color="auto"/>
      </w:divBdr>
    </w:div>
    <w:div w:id="207228392">
      <w:bodyDiv w:val="1"/>
      <w:marLeft w:val="0"/>
      <w:marRight w:val="0"/>
      <w:marTop w:val="0"/>
      <w:marBottom w:val="0"/>
      <w:divBdr>
        <w:top w:val="none" w:sz="0" w:space="0" w:color="auto"/>
        <w:left w:val="none" w:sz="0" w:space="0" w:color="auto"/>
        <w:bottom w:val="none" w:sz="0" w:space="0" w:color="auto"/>
        <w:right w:val="none" w:sz="0" w:space="0" w:color="auto"/>
      </w:divBdr>
      <w:divsChild>
        <w:div w:id="1172723081">
          <w:marLeft w:val="547"/>
          <w:marRight w:val="0"/>
          <w:marTop w:val="200"/>
          <w:marBottom w:val="0"/>
          <w:divBdr>
            <w:top w:val="none" w:sz="0" w:space="0" w:color="auto"/>
            <w:left w:val="none" w:sz="0" w:space="0" w:color="auto"/>
            <w:bottom w:val="none" w:sz="0" w:space="0" w:color="auto"/>
            <w:right w:val="none" w:sz="0" w:space="0" w:color="auto"/>
          </w:divBdr>
        </w:div>
      </w:divsChild>
    </w:div>
    <w:div w:id="219169686">
      <w:bodyDiv w:val="1"/>
      <w:marLeft w:val="0"/>
      <w:marRight w:val="0"/>
      <w:marTop w:val="0"/>
      <w:marBottom w:val="0"/>
      <w:divBdr>
        <w:top w:val="none" w:sz="0" w:space="0" w:color="auto"/>
        <w:left w:val="none" w:sz="0" w:space="0" w:color="auto"/>
        <w:bottom w:val="none" w:sz="0" w:space="0" w:color="auto"/>
        <w:right w:val="none" w:sz="0" w:space="0" w:color="auto"/>
      </w:divBdr>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30121277">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6635652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333991262">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5629053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49997586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48436275">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099913914">
          <w:marLeft w:val="0"/>
          <w:marRight w:val="0"/>
          <w:marTop w:val="0"/>
          <w:marBottom w:val="0"/>
          <w:divBdr>
            <w:top w:val="none" w:sz="0" w:space="0" w:color="auto"/>
            <w:left w:val="none" w:sz="0" w:space="0" w:color="auto"/>
            <w:bottom w:val="none" w:sz="0" w:space="0" w:color="auto"/>
            <w:right w:val="none" w:sz="0" w:space="0" w:color="auto"/>
          </w:divBdr>
        </w:div>
        <w:div w:id="1329938842">
          <w:marLeft w:val="0"/>
          <w:marRight w:val="0"/>
          <w:marTop w:val="0"/>
          <w:marBottom w:val="0"/>
          <w:divBdr>
            <w:top w:val="none" w:sz="0" w:space="0" w:color="auto"/>
            <w:left w:val="none" w:sz="0" w:space="0" w:color="auto"/>
            <w:bottom w:val="none" w:sz="0" w:space="0" w:color="auto"/>
            <w:right w:val="none" w:sz="0" w:space="0" w:color="auto"/>
          </w:divBdr>
        </w:div>
      </w:divsChild>
    </w:div>
    <w:div w:id="788015959">
      <w:bodyDiv w:val="1"/>
      <w:marLeft w:val="0"/>
      <w:marRight w:val="0"/>
      <w:marTop w:val="0"/>
      <w:marBottom w:val="0"/>
      <w:divBdr>
        <w:top w:val="none" w:sz="0" w:space="0" w:color="auto"/>
        <w:left w:val="none" w:sz="0" w:space="0" w:color="auto"/>
        <w:bottom w:val="none" w:sz="0" w:space="0" w:color="auto"/>
        <w:right w:val="none" w:sz="0" w:space="0" w:color="auto"/>
      </w:divBdr>
    </w:div>
    <w:div w:id="829712295">
      <w:bodyDiv w:val="1"/>
      <w:marLeft w:val="0"/>
      <w:marRight w:val="0"/>
      <w:marTop w:val="0"/>
      <w:marBottom w:val="0"/>
      <w:divBdr>
        <w:top w:val="none" w:sz="0" w:space="0" w:color="auto"/>
        <w:left w:val="none" w:sz="0" w:space="0" w:color="auto"/>
        <w:bottom w:val="none" w:sz="0" w:space="0" w:color="auto"/>
        <w:right w:val="none" w:sz="0" w:space="0" w:color="auto"/>
      </w:divBdr>
    </w:div>
    <w:div w:id="833834233">
      <w:bodyDiv w:val="1"/>
      <w:marLeft w:val="0"/>
      <w:marRight w:val="0"/>
      <w:marTop w:val="0"/>
      <w:marBottom w:val="0"/>
      <w:divBdr>
        <w:top w:val="none" w:sz="0" w:space="0" w:color="auto"/>
        <w:left w:val="none" w:sz="0" w:space="0" w:color="auto"/>
        <w:bottom w:val="none" w:sz="0" w:space="0" w:color="auto"/>
        <w:right w:val="none" w:sz="0" w:space="0" w:color="auto"/>
      </w:divBdr>
      <w:divsChild>
        <w:div w:id="15162606">
          <w:marLeft w:val="446"/>
          <w:marRight w:val="0"/>
          <w:marTop w:val="0"/>
          <w:marBottom w:val="160"/>
          <w:divBdr>
            <w:top w:val="none" w:sz="0" w:space="0" w:color="auto"/>
            <w:left w:val="none" w:sz="0" w:space="0" w:color="auto"/>
            <w:bottom w:val="none" w:sz="0" w:space="0" w:color="auto"/>
            <w:right w:val="none" w:sz="0" w:space="0" w:color="auto"/>
          </w:divBdr>
        </w:div>
      </w:divsChild>
    </w:div>
    <w:div w:id="859705031">
      <w:bodyDiv w:val="1"/>
      <w:marLeft w:val="0"/>
      <w:marRight w:val="0"/>
      <w:marTop w:val="0"/>
      <w:marBottom w:val="0"/>
      <w:divBdr>
        <w:top w:val="none" w:sz="0" w:space="0" w:color="auto"/>
        <w:left w:val="none" w:sz="0" w:space="0" w:color="auto"/>
        <w:bottom w:val="none" w:sz="0" w:space="0" w:color="auto"/>
        <w:right w:val="none" w:sz="0" w:space="0" w:color="auto"/>
      </w:divBdr>
    </w:div>
    <w:div w:id="865559644">
      <w:bodyDiv w:val="1"/>
      <w:marLeft w:val="0"/>
      <w:marRight w:val="0"/>
      <w:marTop w:val="0"/>
      <w:marBottom w:val="0"/>
      <w:divBdr>
        <w:top w:val="none" w:sz="0" w:space="0" w:color="auto"/>
        <w:left w:val="none" w:sz="0" w:space="0" w:color="auto"/>
        <w:bottom w:val="none" w:sz="0" w:space="0" w:color="auto"/>
        <w:right w:val="none" w:sz="0" w:space="0" w:color="auto"/>
      </w:divBdr>
    </w:div>
    <w:div w:id="907109546">
      <w:bodyDiv w:val="1"/>
      <w:marLeft w:val="0"/>
      <w:marRight w:val="0"/>
      <w:marTop w:val="0"/>
      <w:marBottom w:val="0"/>
      <w:divBdr>
        <w:top w:val="none" w:sz="0" w:space="0" w:color="auto"/>
        <w:left w:val="none" w:sz="0" w:space="0" w:color="auto"/>
        <w:bottom w:val="none" w:sz="0" w:space="0" w:color="auto"/>
        <w:right w:val="none" w:sz="0" w:space="0" w:color="auto"/>
      </w:divBdr>
    </w:div>
    <w:div w:id="912423512">
      <w:bodyDiv w:val="1"/>
      <w:marLeft w:val="0"/>
      <w:marRight w:val="0"/>
      <w:marTop w:val="0"/>
      <w:marBottom w:val="0"/>
      <w:divBdr>
        <w:top w:val="none" w:sz="0" w:space="0" w:color="auto"/>
        <w:left w:val="none" w:sz="0" w:space="0" w:color="auto"/>
        <w:bottom w:val="none" w:sz="0" w:space="0" w:color="auto"/>
        <w:right w:val="none" w:sz="0" w:space="0" w:color="auto"/>
      </w:divBdr>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32738861">
      <w:bodyDiv w:val="1"/>
      <w:marLeft w:val="0"/>
      <w:marRight w:val="0"/>
      <w:marTop w:val="0"/>
      <w:marBottom w:val="0"/>
      <w:divBdr>
        <w:top w:val="none" w:sz="0" w:space="0" w:color="auto"/>
        <w:left w:val="none" w:sz="0" w:space="0" w:color="auto"/>
        <w:bottom w:val="none" w:sz="0" w:space="0" w:color="auto"/>
        <w:right w:val="none" w:sz="0" w:space="0" w:color="auto"/>
      </w:divBdr>
    </w:div>
    <w:div w:id="934094247">
      <w:bodyDiv w:val="1"/>
      <w:marLeft w:val="0"/>
      <w:marRight w:val="0"/>
      <w:marTop w:val="0"/>
      <w:marBottom w:val="0"/>
      <w:divBdr>
        <w:top w:val="none" w:sz="0" w:space="0" w:color="auto"/>
        <w:left w:val="none" w:sz="0" w:space="0" w:color="auto"/>
        <w:bottom w:val="none" w:sz="0" w:space="0" w:color="auto"/>
        <w:right w:val="none" w:sz="0" w:space="0" w:color="auto"/>
      </w:divBdr>
    </w:div>
    <w:div w:id="943880283">
      <w:bodyDiv w:val="1"/>
      <w:marLeft w:val="0"/>
      <w:marRight w:val="0"/>
      <w:marTop w:val="0"/>
      <w:marBottom w:val="0"/>
      <w:divBdr>
        <w:top w:val="none" w:sz="0" w:space="0" w:color="auto"/>
        <w:left w:val="none" w:sz="0" w:space="0" w:color="auto"/>
        <w:bottom w:val="none" w:sz="0" w:space="0" w:color="auto"/>
        <w:right w:val="none" w:sz="0" w:space="0" w:color="auto"/>
      </w:divBdr>
    </w:div>
    <w:div w:id="945503821">
      <w:bodyDiv w:val="1"/>
      <w:marLeft w:val="0"/>
      <w:marRight w:val="0"/>
      <w:marTop w:val="0"/>
      <w:marBottom w:val="0"/>
      <w:divBdr>
        <w:top w:val="none" w:sz="0" w:space="0" w:color="auto"/>
        <w:left w:val="none" w:sz="0" w:space="0" w:color="auto"/>
        <w:bottom w:val="none" w:sz="0" w:space="0" w:color="auto"/>
        <w:right w:val="none" w:sz="0" w:space="0" w:color="auto"/>
      </w:divBdr>
      <w:divsChild>
        <w:div w:id="2039118390">
          <w:marLeft w:val="446"/>
          <w:marRight w:val="0"/>
          <w:marTop w:val="0"/>
          <w:marBottom w:val="160"/>
          <w:divBdr>
            <w:top w:val="none" w:sz="0" w:space="0" w:color="auto"/>
            <w:left w:val="none" w:sz="0" w:space="0" w:color="auto"/>
            <w:bottom w:val="none" w:sz="0" w:space="0" w:color="auto"/>
            <w:right w:val="none" w:sz="0" w:space="0" w:color="auto"/>
          </w:divBdr>
        </w:div>
        <w:div w:id="1830510757">
          <w:marLeft w:val="446"/>
          <w:marRight w:val="0"/>
          <w:marTop w:val="0"/>
          <w:marBottom w:val="160"/>
          <w:divBdr>
            <w:top w:val="none" w:sz="0" w:space="0" w:color="auto"/>
            <w:left w:val="none" w:sz="0" w:space="0" w:color="auto"/>
            <w:bottom w:val="none" w:sz="0" w:space="0" w:color="auto"/>
            <w:right w:val="none" w:sz="0" w:space="0" w:color="auto"/>
          </w:divBdr>
        </w:div>
        <w:div w:id="1371295941">
          <w:marLeft w:val="446"/>
          <w:marRight w:val="0"/>
          <w:marTop w:val="0"/>
          <w:marBottom w:val="160"/>
          <w:divBdr>
            <w:top w:val="none" w:sz="0" w:space="0" w:color="auto"/>
            <w:left w:val="none" w:sz="0" w:space="0" w:color="auto"/>
            <w:bottom w:val="none" w:sz="0" w:space="0" w:color="auto"/>
            <w:right w:val="none" w:sz="0" w:space="0" w:color="auto"/>
          </w:divBdr>
        </w:div>
      </w:divsChild>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996959578">
      <w:bodyDiv w:val="1"/>
      <w:marLeft w:val="0"/>
      <w:marRight w:val="0"/>
      <w:marTop w:val="0"/>
      <w:marBottom w:val="0"/>
      <w:divBdr>
        <w:top w:val="none" w:sz="0" w:space="0" w:color="auto"/>
        <w:left w:val="none" w:sz="0" w:space="0" w:color="auto"/>
        <w:bottom w:val="none" w:sz="0" w:space="0" w:color="auto"/>
        <w:right w:val="none" w:sz="0" w:space="0" w:color="auto"/>
      </w:divBdr>
    </w:div>
    <w:div w:id="998466372">
      <w:bodyDiv w:val="1"/>
      <w:marLeft w:val="0"/>
      <w:marRight w:val="0"/>
      <w:marTop w:val="0"/>
      <w:marBottom w:val="0"/>
      <w:divBdr>
        <w:top w:val="none" w:sz="0" w:space="0" w:color="auto"/>
        <w:left w:val="none" w:sz="0" w:space="0" w:color="auto"/>
        <w:bottom w:val="none" w:sz="0" w:space="0" w:color="auto"/>
        <w:right w:val="none" w:sz="0" w:space="0" w:color="auto"/>
      </w:divBdr>
      <w:divsChild>
        <w:div w:id="1992173832">
          <w:marLeft w:val="547"/>
          <w:marRight w:val="0"/>
          <w:marTop w:val="200"/>
          <w:marBottom w:val="0"/>
          <w:divBdr>
            <w:top w:val="none" w:sz="0" w:space="0" w:color="auto"/>
            <w:left w:val="none" w:sz="0" w:space="0" w:color="auto"/>
            <w:bottom w:val="none" w:sz="0" w:space="0" w:color="auto"/>
            <w:right w:val="none" w:sz="0" w:space="0" w:color="auto"/>
          </w:divBdr>
        </w:div>
      </w:divsChild>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4043458">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57824096">
      <w:bodyDiv w:val="1"/>
      <w:marLeft w:val="0"/>
      <w:marRight w:val="0"/>
      <w:marTop w:val="0"/>
      <w:marBottom w:val="0"/>
      <w:divBdr>
        <w:top w:val="none" w:sz="0" w:space="0" w:color="auto"/>
        <w:left w:val="none" w:sz="0" w:space="0" w:color="auto"/>
        <w:bottom w:val="none" w:sz="0" w:space="0" w:color="auto"/>
        <w:right w:val="none" w:sz="0" w:space="0" w:color="auto"/>
      </w:divBdr>
    </w:div>
    <w:div w:id="1060205807">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093430708">
      <w:bodyDiv w:val="1"/>
      <w:marLeft w:val="0"/>
      <w:marRight w:val="0"/>
      <w:marTop w:val="0"/>
      <w:marBottom w:val="0"/>
      <w:divBdr>
        <w:top w:val="none" w:sz="0" w:space="0" w:color="auto"/>
        <w:left w:val="none" w:sz="0" w:space="0" w:color="auto"/>
        <w:bottom w:val="none" w:sz="0" w:space="0" w:color="auto"/>
        <w:right w:val="none" w:sz="0" w:space="0" w:color="auto"/>
      </w:divBdr>
      <w:divsChild>
        <w:div w:id="1593393655">
          <w:marLeft w:val="1267"/>
          <w:marRight w:val="0"/>
          <w:marTop w:val="0"/>
          <w:marBottom w:val="0"/>
          <w:divBdr>
            <w:top w:val="none" w:sz="0" w:space="0" w:color="auto"/>
            <w:left w:val="none" w:sz="0" w:space="0" w:color="auto"/>
            <w:bottom w:val="none" w:sz="0" w:space="0" w:color="auto"/>
            <w:right w:val="none" w:sz="0" w:space="0" w:color="auto"/>
          </w:divBdr>
        </w:div>
      </w:divsChild>
    </w:div>
    <w:div w:id="1096100338">
      <w:bodyDiv w:val="1"/>
      <w:marLeft w:val="0"/>
      <w:marRight w:val="0"/>
      <w:marTop w:val="0"/>
      <w:marBottom w:val="0"/>
      <w:divBdr>
        <w:top w:val="none" w:sz="0" w:space="0" w:color="auto"/>
        <w:left w:val="none" w:sz="0" w:space="0" w:color="auto"/>
        <w:bottom w:val="none" w:sz="0" w:space="0" w:color="auto"/>
        <w:right w:val="none" w:sz="0" w:space="0" w:color="auto"/>
      </w:divBdr>
    </w:div>
    <w:div w:id="1102457617">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 w:id="1260987717">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sChild>
    </w:div>
    <w:div w:id="1166281744">
      <w:bodyDiv w:val="1"/>
      <w:marLeft w:val="0"/>
      <w:marRight w:val="0"/>
      <w:marTop w:val="0"/>
      <w:marBottom w:val="0"/>
      <w:divBdr>
        <w:top w:val="none" w:sz="0" w:space="0" w:color="auto"/>
        <w:left w:val="none" w:sz="0" w:space="0" w:color="auto"/>
        <w:bottom w:val="none" w:sz="0" w:space="0" w:color="auto"/>
        <w:right w:val="none" w:sz="0" w:space="0" w:color="auto"/>
      </w:divBdr>
    </w:div>
    <w:div w:id="1193879503">
      <w:bodyDiv w:val="1"/>
      <w:marLeft w:val="0"/>
      <w:marRight w:val="0"/>
      <w:marTop w:val="0"/>
      <w:marBottom w:val="0"/>
      <w:divBdr>
        <w:top w:val="none" w:sz="0" w:space="0" w:color="auto"/>
        <w:left w:val="none" w:sz="0" w:space="0" w:color="auto"/>
        <w:bottom w:val="none" w:sz="0" w:space="0" w:color="auto"/>
        <w:right w:val="none" w:sz="0" w:space="0" w:color="auto"/>
      </w:divBdr>
      <w:divsChild>
        <w:div w:id="1441295521">
          <w:marLeft w:val="806"/>
          <w:marRight w:val="0"/>
          <w:marTop w:val="0"/>
          <w:marBottom w:val="0"/>
          <w:divBdr>
            <w:top w:val="none" w:sz="0" w:space="0" w:color="auto"/>
            <w:left w:val="none" w:sz="0" w:space="0" w:color="auto"/>
            <w:bottom w:val="none" w:sz="0" w:space="0" w:color="auto"/>
            <w:right w:val="none" w:sz="0" w:space="0" w:color="auto"/>
          </w:divBdr>
        </w:div>
        <w:div w:id="2035032695">
          <w:marLeft w:val="806"/>
          <w:marRight w:val="0"/>
          <w:marTop w:val="0"/>
          <w:marBottom w:val="0"/>
          <w:divBdr>
            <w:top w:val="none" w:sz="0" w:space="0" w:color="auto"/>
            <w:left w:val="none" w:sz="0" w:space="0" w:color="auto"/>
            <w:bottom w:val="none" w:sz="0" w:space="0" w:color="auto"/>
            <w:right w:val="none" w:sz="0" w:space="0" w:color="auto"/>
          </w:divBdr>
        </w:div>
      </w:divsChild>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42178595">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286277058">
      <w:bodyDiv w:val="1"/>
      <w:marLeft w:val="0"/>
      <w:marRight w:val="0"/>
      <w:marTop w:val="0"/>
      <w:marBottom w:val="0"/>
      <w:divBdr>
        <w:top w:val="none" w:sz="0" w:space="0" w:color="auto"/>
        <w:left w:val="none" w:sz="0" w:space="0" w:color="auto"/>
        <w:bottom w:val="none" w:sz="0" w:space="0" w:color="auto"/>
        <w:right w:val="none" w:sz="0" w:space="0" w:color="auto"/>
      </w:divBdr>
    </w:div>
    <w:div w:id="1332216463">
      <w:bodyDiv w:val="1"/>
      <w:marLeft w:val="0"/>
      <w:marRight w:val="0"/>
      <w:marTop w:val="0"/>
      <w:marBottom w:val="0"/>
      <w:divBdr>
        <w:top w:val="none" w:sz="0" w:space="0" w:color="auto"/>
        <w:left w:val="none" w:sz="0" w:space="0" w:color="auto"/>
        <w:bottom w:val="none" w:sz="0" w:space="0" w:color="auto"/>
        <w:right w:val="none" w:sz="0" w:space="0" w:color="auto"/>
      </w:divBdr>
    </w:div>
    <w:div w:id="1336222092">
      <w:bodyDiv w:val="1"/>
      <w:marLeft w:val="0"/>
      <w:marRight w:val="0"/>
      <w:marTop w:val="0"/>
      <w:marBottom w:val="0"/>
      <w:divBdr>
        <w:top w:val="none" w:sz="0" w:space="0" w:color="auto"/>
        <w:left w:val="none" w:sz="0" w:space="0" w:color="auto"/>
        <w:bottom w:val="none" w:sz="0" w:space="0" w:color="auto"/>
        <w:right w:val="none" w:sz="0" w:space="0" w:color="auto"/>
      </w:divBdr>
      <w:divsChild>
        <w:div w:id="1400903555">
          <w:marLeft w:val="446"/>
          <w:marRight w:val="0"/>
          <w:marTop w:val="0"/>
          <w:marBottom w:val="160"/>
          <w:divBdr>
            <w:top w:val="none" w:sz="0" w:space="0" w:color="auto"/>
            <w:left w:val="none" w:sz="0" w:space="0" w:color="auto"/>
            <w:bottom w:val="none" w:sz="0" w:space="0" w:color="auto"/>
            <w:right w:val="none" w:sz="0" w:space="0" w:color="auto"/>
          </w:divBdr>
        </w:div>
        <w:div w:id="1684282879">
          <w:marLeft w:val="446"/>
          <w:marRight w:val="0"/>
          <w:marTop w:val="0"/>
          <w:marBottom w:val="160"/>
          <w:divBdr>
            <w:top w:val="none" w:sz="0" w:space="0" w:color="auto"/>
            <w:left w:val="none" w:sz="0" w:space="0" w:color="auto"/>
            <w:bottom w:val="none" w:sz="0" w:space="0" w:color="auto"/>
            <w:right w:val="none" w:sz="0" w:space="0" w:color="auto"/>
          </w:divBdr>
        </w:div>
        <w:div w:id="507254327">
          <w:marLeft w:val="446"/>
          <w:marRight w:val="0"/>
          <w:marTop w:val="0"/>
          <w:marBottom w:val="160"/>
          <w:divBdr>
            <w:top w:val="none" w:sz="0" w:space="0" w:color="auto"/>
            <w:left w:val="none" w:sz="0" w:space="0" w:color="auto"/>
            <w:bottom w:val="none" w:sz="0" w:space="0" w:color="auto"/>
            <w:right w:val="none" w:sz="0" w:space="0" w:color="auto"/>
          </w:divBdr>
        </w:div>
      </w:divsChild>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83284869">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413047166">
      <w:bodyDiv w:val="1"/>
      <w:marLeft w:val="0"/>
      <w:marRight w:val="0"/>
      <w:marTop w:val="0"/>
      <w:marBottom w:val="0"/>
      <w:divBdr>
        <w:top w:val="none" w:sz="0" w:space="0" w:color="auto"/>
        <w:left w:val="none" w:sz="0" w:space="0" w:color="auto"/>
        <w:bottom w:val="none" w:sz="0" w:space="0" w:color="auto"/>
        <w:right w:val="none" w:sz="0" w:space="0" w:color="auto"/>
      </w:divBdr>
    </w:div>
    <w:div w:id="1423069993">
      <w:bodyDiv w:val="1"/>
      <w:marLeft w:val="0"/>
      <w:marRight w:val="0"/>
      <w:marTop w:val="0"/>
      <w:marBottom w:val="0"/>
      <w:divBdr>
        <w:top w:val="none" w:sz="0" w:space="0" w:color="auto"/>
        <w:left w:val="none" w:sz="0" w:space="0" w:color="auto"/>
        <w:bottom w:val="none" w:sz="0" w:space="0" w:color="auto"/>
        <w:right w:val="none" w:sz="0" w:space="0" w:color="auto"/>
      </w:divBdr>
    </w:div>
    <w:div w:id="1429737480">
      <w:bodyDiv w:val="1"/>
      <w:marLeft w:val="0"/>
      <w:marRight w:val="0"/>
      <w:marTop w:val="0"/>
      <w:marBottom w:val="0"/>
      <w:divBdr>
        <w:top w:val="none" w:sz="0" w:space="0" w:color="auto"/>
        <w:left w:val="none" w:sz="0" w:space="0" w:color="auto"/>
        <w:bottom w:val="none" w:sz="0" w:space="0" w:color="auto"/>
        <w:right w:val="none" w:sz="0" w:space="0" w:color="auto"/>
      </w:divBdr>
    </w:div>
    <w:div w:id="1438139596">
      <w:bodyDiv w:val="1"/>
      <w:marLeft w:val="0"/>
      <w:marRight w:val="0"/>
      <w:marTop w:val="0"/>
      <w:marBottom w:val="0"/>
      <w:divBdr>
        <w:top w:val="none" w:sz="0" w:space="0" w:color="auto"/>
        <w:left w:val="none" w:sz="0" w:space="0" w:color="auto"/>
        <w:bottom w:val="none" w:sz="0" w:space="0" w:color="auto"/>
        <w:right w:val="none" w:sz="0" w:space="0" w:color="auto"/>
      </w:divBdr>
      <w:divsChild>
        <w:div w:id="431126272">
          <w:marLeft w:val="547"/>
          <w:marRight w:val="0"/>
          <w:marTop w:val="200"/>
          <w:marBottom w:val="0"/>
          <w:divBdr>
            <w:top w:val="none" w:sz="0" w:space="0" w:color="auto"/>
            <w:left w:val="none" w:sz="0" w:space="0" w:color="auto"/>
            <w:bottom w:val="none" w:sz="0" w:space="0" w:color="auto"/>
            <w:right w:val="none" w:sz="0" w:space="0" w:color="auto"/>
          </w:divBdr>
        </w:div>
      </w:divsChild>
    </w:div>
    <w:div w:id="1470584873">
      <w:bodyDiv w:val="1"/>
      <w:marLeft w:val="0"/>
      <w:marRight w:val="0"/>
      <w:marTop w:val="0"/>
      <w:marBottom w:val="0"/>
      <w:divBdr>
        <w:top w:val="none" w:sz="0" w:space="0" w:color="auto"/>
        <w:left w:val="none" w:sz="0" w:space="0" w:color="auto"/>
        <w:bottom w:val="none" w:sz="0" w:space="0" w:color="auto"/>
        <w:right w:val="none" w:sz="0" w:space="0" w:color="auto"/>
      </w:divBdr>
    </w:div>
    <w:div w:id="1486118809">
      <w:bodyDiv w:val="1"/>
      <w:marLeft w:val="0"/>
      <w:marRight w:val="0"/>
      <w:marTop w:val="0"/>
      <w:marBottom w:val="0"/>
      <w:divBdr>
        <w:top w:val="none" w:sz="0" w:space="0" w:color="auto"/>
        <w:left w:val="none" w:sz="0" w:space="0" w:color="auto"/>
        <w:bottom w:val="none" w:sz="0" w:space="0" w:color="auto"/>
        <w:right w:val="none" w:sz="0" w:space="0" w:color="auto"/>
      </w:divBdr>
    </w:div>
    <w:div w:id="1500925017">
      <w:bodyDiv w:val="1"/>
      <w:marLeft w:val="0"/>
      <w:marRight w:val="0"/>
      <w:marTop w:val="0"/>
      <w:marBottom w:val="0"/>
      <w:divBdr>
        <w:top w:val="none" w:sz="0" w:space="0" w:color="auto"/>
        <w:left w:val="none" w:sz="0" w:space="0" w:color="auto"/>
        <w:bottom w:val="none" w:sz="0" w:space="0" w:color="auto"/>
        <w:right w:val="none" w:sz="0" w:space="0" w:color="auto"/>
      </w:divBdr>
    </w:div>
    <w:div w:id="1525827098">
      <w:bodyDiv w:val="1"/>
      <w:marLeft w:val="0"/>
      <w:marRight w:val="0"/>
      <w:marTop w:val="0"/>
      <w:marBottom w:val="0"/>
      <w:divBdr>
        <w:top w:val="none" w:sz="0" w:space="0" w:color="auto"/>
        <w:left w:val="none" w:sz="0" w:space="0" w:color="auto"/>
        <w:bottom w:val="none" w:sz="0" w:space="0" w:color="auto"/>
        <w:right w:val="none" w:sz="0" w:space="0" w:color="auto"/>
      </w:divBdr>
    </w:div>
    <w:div w:id="1541551624">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00409072">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795057910">
      <w:bodyDiv w:val="1"/>
      <w:marLeft w:val="0"/>
      <w:marRight w:val="0"/>
      <w:marTop w:val="0"/>
      <w:marBottom w:val="0"/>
      <w:divBdr>
        <w:top w:val="none" w:sz="0" w:space="0" w:color="auto"/>
        <w:left w:val="none" w:sz="0" w:space="0" w:color="auto"/>
        <w:bottom w:val="none" w:sz="0" w:space="0" w:color="auto"/>
        <w:right w:val="none" w:sz="0" w:space="0" w:color="auto"/>
      </w:divBdr>
    </w:div>
    <w:div w:id="1846742101">
      <w:bodyDiv w:val="1"/>
      <w:marLeft w:val="0"/>
      <w:marRight w:val="0"/>
      <w:marTop w:val="0"/>
      <w:marBottom w:val="0"/>
      <w:divBdr>
        <w:top w:val="none" w:sz="0" w:space="0" w:color="auto"/>
        <w:left w:val="none" w:sz="0" w:space="0" w:color="auto"/>
        <w:bottom w:val="none" w:sz="0" w:space="0" w:color="auto"/>
        <w:right w:val="none" w:sz="0" w:space="0" w:color="auto"/>
      </w:divBdr>
    </w:div>
    <w:div w:id="1859006875">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1909807518">
      <w:bodyDiv w:val="1"/>
      <w:marLeft w:val="0"/>
      <w:marRight w:val="0"/>
      <w:marTop w:val="0"/>
      <w:marBottom w:val="0"/>
      <w:divBdr>
        <w:top w:val="none" w:sz="0" w:space="0" w:color="auto"/>
        <w:left w:val="none" w:sz="0" w:space="0" w:color="auto"/>
        <w:bottom w:val="none" w:sz="0" w:space="0" w:color="auto"/>
        <w:right w:val="none" w:sz="0" w:space="0" w:color="auto"/>
      </w:divBdr>
    </w:div>
    <w:div w:id="1945846257">
      <w:bodyDiv w:val="1"/>
      <w:marLeft w:val="0"/>
      <w:marRight w:val="0"/>
      <w:marTop w:val="0"/>
      <w:marBottom w:val="0"/>
      <w:divBdr>
        <w:top w:val="none" w:sz="0" w:space="0" w:color="auto"/>
        <w:left w:val="none" w:sz="0" w:space="0" w:color="auto"/>
        <w:bottom w:val="none" w:sz="0" w:space="0" w:color="auto"/>
        <w:right w:val="none" w:sz="0" w:space="0" w:color="auto"/>
      </w:divBdr>
    </w:div>
    <w:div w:id="1946227240">
      <w:bodyDiv w:val="1"/>
      <w:marLeft w:val="0"/>
      <w:marRight w:val="0"/>
      <w:marTop w:val="0"/>
      <w:marBottom w:val="0"/>
      <w:divBdr>
        <w:top w:val="none" w:sz="0" w:space="0" w:color="auto"/>
        <w:left w:val="none" w:sz="0" w:space="0" w:color="auto"/>
        <w:bottom w:val="none" w:sz="0" w:space="0" w:color="auto"/>
        <w:right w:val="none" w:sz="0" w:space="0" w:color="auto"/>
      </w:divBdr>
      <w:divsChild>
        <w:div w:id="240650067">
          <w:marLeft w:val="547"/>
          <w:marRight w:val="0"/>
          <w:marTop w:val="0"/>
          <w:marBottom w:val="160"/>
          <w:divBdr>
            <w:top w:val="none" w:sz="0" w:space="0" w:color="auto"/>
            <w:left w:val="none" w:sz="0" w:space="0" w:color="auto"/>
            <w:bottom w:val="none" w:sz="0" w:space="0" w:color="auto"/>
            <w:right w:val="none" w:sz="0" w:space="0" w:color="auto"/>
          </w:divBdr>
        </w:div>
      </w:divsChild>
    </w:div>
    <w:div w:id="1948462614">
      <w:bodyDiv w:val="1"/>
      <w:marLeft w:val="0"/>
      <w:marRight w:val="0"/>
      <w:marTop w:val="0"/>
      <w:marBottom w:val="0"/>
      <w:divBdr>
        <w:top w:val="none" w:sz="0" w:space="0" w:color="auto"/>
        <w:left w:val="none" w:sz="0" w:space="0" w:color="auto"/>
        <w:bottom w:val="none" w:sz="0" w:space="0" w:color="auto"/>
        <w:right w:val="none" w:sz="0" w:space="0" w:color="auto"/>
      </w:divBdr>
    </w:div>
    <w:div w:id="1962417530">
      <w:bodyDiv w:val="1"/>
      <w:marLeft w:val="0"/>
      <w:marRight w:val="0"/>
      <w:marTop w:val="0"/>
      <w:marBottom w:val="0"/>
      <w:divBdr>
        <w:top w:val="none" w:sz="0" w:space="0" w:color="auto"/>
        <w:left w:val="none" w:sz="0" w:space="0" w:color="auto"/>
        <w:bottom w:val="none" w:sz="0" w:space="0" w:color="auto"/>
        <w:right w:val="none" w:sz="0" w:space="0" w:color="auto"/>
      </w:divBdr>
    </w:div>
    <w:div w:id="1963002788">
      <w:bodyDiv w:val="1"/>
      <w:marLeft w:val="0"/>
      <w:marRight w:val="0"/>
      <w:marTop w:val="0"/>
      <w:marBottom w:val="0"/>
      <w:divBdr>
        <w:top w:val="none" w:sz="0" w:space="0" w:color="auto"/>
        <w:left w:val="none" w:sz="0" w:space="0" w:color="auto"/>
        <w:bottom w:val="none" w:sz="0" w:space="0" w:color="auto"/>
        <w:right w:val="none" w:sz="0" w:space="0" w:color="auto"/>
      </w:divBdr>
      <w:divsChild>
        <w:div w:id="1186168293">
          <w:marLeft w:val="547"/>
          <w:marRight w:val="0"/>
          <w:marTop w:val="0"/>
          <w:marBottom w:val="0"/>
          <w:divBdr>
            <w:top w:val="none" w:sz="0" w:space="0" w:color="auto"/>
            <w:left w:val="none" w:sz="0" w:space="0" w:color="auto"/>
            <w:bottom w:val="none" w:sz="0" w:space="0" w:color="auto"/>
            <w:right w:val="none" w:sz="0" w:space="0" w:color="auto"/>
          </w:divBdr>
        </w:div>
        <w:div w:id="214699953">
          <w:marLeft w:val="547"/>
          <w:marRight w:val="0"/>
          <w:marTop w:val="0"/>
          <w:marBottom w:val="0"/>
          <w:divBdr>
            <w:top w:val="none" w:sz="0" w:space="0" w:color="auto"/>
            <w:left w:val="none" w:sz="0" w:space="0" w:color="auto"/>
            <w:bottom w:val="none" w:sz="0" w:space="0" w:color="auto"/>
            <w:right w:val="none" w:sz="0" w:space="0" w:color="auto"/>
          </w:divBdr>
        </w:div>
      </w:divsChild>
    </w:div>
    <w:div w:id="2006743956">
      <w:bodyDiv w:val="1"/>
      <w:marLeft w:val="0"/>
      <w:marRight w:val="0"/>
      <w:marTop w:val="0"/>
      <w:marBottom w:val="0"/>
      <w:divBdr>
        <w:top w:val="none" w:sz="0" w:space="0" w:color="auto"/>
        <w:left w:val="none" w:sz="0" w:space="0" w:color="auto"/>
        <w:bottom w:val="none" w:sz="0" w:space="0" w:color="auto"/>
        <w:right w:val="none" w:sz="0" w:space="0" w:color="auto"/>
      </w:divBdr>
      <w:divsChild>
        <w:div w:id="798910941">
          <w:marLeft w:val="547"/>
          <w:marRight w:val="0"/>
          <w:marTop w:val="0"/>
          <w:marBottom w:val="0"/>
          <w:divBdr>
            <w:top w:val="none" w:sz="0" w:space="0" w:color="auto"/>
            <w:left w:val="none" w:sz="0" w:space="0" w:color="auto"/>
            <w:bottom w:val="none" w:sz="0" w:space="0" w:color="auto"/>
            <w:right w:val="none" w:sz="0" w:space="0" w:color="auto"/>
          </w:divBdr>
        </w:div>
        <w:div w:id="2145851881">
          <w:marLeft w:val="1267"/>
          <w:marRight w:val="0"/>
          <w:marTop w:val="0"/>
          <w:marBottom w:val="0"/>
          <w:divBdr>
            <w:top w:val="none" w:sz="0" w:space="0" w:color="auto"/>
            <w:left w:val="none" w:sz="0" w:space="0" w:color="auto"/>
            <w:bottom w:val="none" w:sz="0" w:space="0" w:color="auto"/>
            <w:right w:val="none" w:sz="0" w:space="0" w:color="auto"/>
          </w:divBdr>
        </w:div>
        <w:div w:id="540869565">
          <w:marLeft w:val="1267"/>
          <w:marRight w:val="0"/>
          <w:marTop w:val="0"/>
          <w:marBottom w:val="0"/>
          <w:divBdr>
            <w:top w:val="none" w:sz="0" w:space="0" w:color="auto"/>
            <w:left w:val="none" w:sz="0" w:space="0" w:color="auto"/>
            <w:bottom w:val="none" w:sz="0" w:space="0" w:color="auto"/>
            <w:right w:val="none" w:sz="0" w:space="0" w:color="auto"/>
          </w:divBdr>
        </w:div>
      </w:divsChild>
    </w:div>
    <w:div w:id="2010716485">
      <w:bodyDiv w:val="1"/>
      <w:marLeft w:val="0"/>
      <w:marRight w:val="0"/>
      <w:marTop w:val="0"/>
      <w:marBottom w:val="0"/>
      <w:divBdr>
        <w:top w:val="none" w:sz="0" w:space="0" w:color="auto"/>
        <w:left w:val="none" w:sz="0" w:space="0" w:color="auto"/>
        <w:bottom w:val="none" w:sz="0" w:space="0" w:color="auto"/>
        <w:right w:val="none" w:sz="0" w:space="0" w:color="auto"/>
      </w:divBdr>
      <w:divsChild>
        <w:div w:id="1720351732">
          <w:marLeft w:val="547"/>
          <w:marRight w:val="0"/>
          <w:marTop w:val="0"/>
          <w:marBottom w:val="160"/>
          <w:divBdr>
            <w:top w:val="none" w:sz="0" w:space="0" w:color="auto"/>
            <w:left w:val="none" w:sz="0" w:space="0" w:color="auto"/>
            <w:bottom w:val="none" w:sz="0" w:space="0" w:color="auto"/>
            <w:right w:val="none" w:sz="0" w:space="0" w:color="auto"/>
          </w:divBdr>
        </w:div>
        <w:div w:id="1854227661">
          <w:marLeft w:val="547"/>
          <w:marRight w:val="0"/>
          <w:marTop w:val="0"/>
          <w:marBottom w:val="160"/>
          <w:divBdr>
            <w:top w:val="none" w:sz="0" w:space="0" w:color="auto"/>
            <w:left w:val="none" w:sz="0" w:space="0" w:color="auto"/>
            <w:bottom w:val="none" w:sz="0" w:space="0" w:color="auto"/>
            <w:right w:val="none" w:sz="0" w:space="0" w:color="auto"/>
          </w:divBdr>
        </w:div>
      </w:divsChild>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045473821">
      <w:bodyDiv w:val="1"/>
      <w:marLeft w:val="0"/>
      <w:marRight w:val="0"/>
      <w:marTop w:val="0"/>
      <w:marBottom w:val="0"/>
      <w:divBdr>
        <w:top w:val="none" w:sz="0" w:space="0" w:color="auto"/>
        <w:left w:val="none" w:sz="0" w:space="0" w:color="auto"/>
        <w:bottom w:val="none" w:sz="0" w:space="0" w:color="auto"/>
        <w:right w:val="none" w:sz="0" w:space="0" w:color="auto"/>
      </w:divBdr>
    </w:div>
    <w:div w:id="2053143725">
      <w:bodyDiv w:val="1"/>
      <w:marLeft w:val="0"/>
      <w:marRight w:val="0"/>
      <w:marTop w:val="0"/>
      <w:marBottom w:val="0"/>
      <w:divBdr>
        <w:top w:val="none" w:sz="0" w:space="0" w:color="auto"/>
        <w:left w:val="none" w:sz="0" w:space="0" w:color="auto"/>
        <w:bottom w:val="none" w:sz="0" w:space="0" w:color="auto"/>
        <w:right w:val="none" w:sz="0" w:space="0" w:color="auto"/>
      </w:divBdr>
    </w:div>
    <w:div w:id="2117166452">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 w:id="2138138616">
      <w:bodyDiv w:val="1"/>
      <w:marLeft w:val="0"/>
      <w:marRight w:val="0"/>
      <w:marTop w:val="0"/>
      <w:marBottom w:val="0"/>
      <w:divBdr>
        <w:top w:val="none" w:sz="0" w:space="0" w:color="auto"/>
        <w:left w:val="none" w:sz="0" w:space="0" w:color="auto"/>
        <w:bottom w:val="none" w:sz="0" w:space="0" w:color="auto"/>
        <w:right w:val="none" w:sz="0" w:space="0" w:color="auto"/>
      </w:divBdr>
    </w:div>
    <w:div w:id="214407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5</TotalTime>
  <Pages>7</Pages>
  <Words>2272</Words>
  <Characters>12500</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denis.rodriguez</dc:creator>
  <cp:keywords/>
  <dc:description/>
  <cp:lastModifiedBy>Miguel Navarro Flores</cp:lastModifiedBy>
  <cp:revision>2</cp:revision>
  <cp:lastPrinted>2023-12-14T22:59:00Z</cp:lastPrinted>
  <dcterms:created xsi:type="dcterms:W3CDTF">2025-02-14T20:32:00Z</dcterms:created>
  <dcterms:modified xsi:type="dcterms:W3CDTF">2025-02-14T20:32:00Z</dcterms:modified>
</cp:coreProperties>
</file>