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68D43" w14:textId="77777777" w:rsidR="00E8113C" w:rsidRDefault="00E8113C" w:rsidP="00895709">
      <w:pPr>
        <w:tabs>
          <w:tab w:val="left" w:pos="5670"/>
        </w:tabs>
        <w:ind w:right="-814"/>
        <w:jc w:val="right"/>
        <w:rPr>
          <w:rFonts w:eastAsia="Arial" w:cs="Arial"/>
          <w:b/>
          <w:szCs w:val="22"/>
          <w:lang w:val="es-MX"/>
        </w:rPr>
      </w:pPr>
      <w:bookmarkStart w:id="0" w:name="_Hlk171583683"/>
      <w:bookmarkEnd w:id="0"/>
    </w:p>
    <w:p w14:paraId="30B306C9" w14:textId="77777777" w:rsidR="00700647" w:rsidRPr="005E3B82" w:rsidRDefault="00700647" w:rsidP="00895709">
      <w:pPr>
        <w:tabs>
          <w:tab w:val="left" w:pos="5670"/>
        </w:tabs>
        <w:ind w:right="-814"/>
        <w:jc w:val="right"/>
        <w:rPr>
          <w:rFonts w:eastAsia="Arial" w:cs="Arial"/>
          <w:b/>
          <w:szCs w:val="22"/>
          <w:lang w:val="es-MX"/>
        </w:rPr>
      </w:pPr>
    </w:p>
    <w:p w14:paraId="31860D4C" w14:textId="03F0D90A" w:rsidR="00E8113C" w:rsidRPr="005E3B82" w:rsidRDefault="00E8113C" w:rsidP="00895709">
      <w:pPr>
        <w:ind w:right="-814"/>
        <w:jc w:val="right"/>
        <w:rPr>
          <w:rFonts w:eastAsia="Arial" w:cs="Arial"/>
          <w:b/>
          <w:szCs w:val="22"/>
          <w:lang w:val="es-MX"/>
        </w:rPr>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7845"/>
      </w:tblGrid>
      <w:tr w:rsidR="00E8113C" w:rsidRPr="005E3B82" w14:paraId="0E4F5297" w14:textId="62B9F6C9" w:rsidTr="6CF7F8B3">
        <w:tc>
          <w:tcPr>
            <w:tcW w:w="993" w:type="dxa"/>
            <w:shd w:val="clear" w:color="auto" w:fill="auto"/>
          </w:tcPr>
          <w:p w14:paraId="7EB8DACC" w14:textId="5BFDD61E" w:rsidR="00E8113C" w:rsidRPr="005E3B82" w:rsidRDefault="00E8113C" w:rsidP="00895709">
            <w:pPr>
              <w:jc w:val="right"/>
              <w:rPr>
                <w:rFonts w:eastAsia="Arial" w:cs="Arial"/>
                <w:bCs/>
                <w:color w:val="006078"/>
                <w:szCs w:val="22"/>
                <w:lang w:val="es-MX"/>
              </w:rPr>
            </w:pPr>
            <w:r w:rsidRPr="005E3B82">
              <w:rPr>
                <w:rFonts w:eastAsia="Arial" w:cs="Arial"/>
                <w:bCs/>
                <w:color w:val="006078"/>
                <w:szCs w:val="22"/>
                <w:lang w:val="es-MX"/>
              </w:rPr>
              <w:t>Sesión</w:t>
            </w:r>
          </w:p>
        </w:tc>
        <w:tc>
          <w:tcPr>
            <w:tcW w:w="7845" w:type="dxa"/>
          </w:tcPr>
          <w:p w14:paraId="14AEBB2C" w14:textId="5A811EA9" w:rsidR="00E8113C" w:rsidRPr="005E3B82" w:rsidRDefault="00407CD9" w:rsidP="00895709">
            <w:pPr>
              <w:rPr>
                <w:rFonts w:eastAsia="Arial" w:cs="Arial"/>
                <w:bCs/>
                <w:szCs w:val="22"/>
                <w:lang w:val="es-MX"/>
              </w:rPr>
            </w:pPr>
            <w:r>
              <w:rPr>
                <w:rFonts w:eastAsia="Arial" w:cs="Arial"/>
                <w:bCs/>
                <w:szCs w:val="22"/>
                <w:lang w:val="es-MX"/>
              </w:rPr>
              <w:t>OG</w:t>
            </w:r>
            <w:r w:rsidR="0056697B" w:rsidRPr="005E3B82">
              <w:rPr>
                <w:rFonts w:eastAsia="Arial" w:cs="Arial"/>
                <w:bCs/>
                <w:szCs w:val="22"/>
                <w:lang w:val="es-MX"/>
              </w:rPr>
              <w:t>.SO.202</w:t>
            </w:r>
            <w:r w:rsidR="00A248A4">
              <w:rPr>
                <w:rFonts w:eastAsia="Arial" w:cs="Arial"/>
                <w:bCs/>
                <w:szCs w:val="22"/>
                <w:lang w:val="es-MX"/>
              </w:rPr>
              <w:t>4</w:t>
            </w:r>
            <w:r w:rsidR="004B243B" w:rsidRPr="005E3B82">
              <w:rPr>
                <w:rFonts w:eastAsia="Arial" w:cs="Arial"/>
                <w:bCs/>
                <w:szCs w:val="22"/>
                <w:lang w:val="es-MX"/>
              </w:rPr>
              <w:t>.</w:t>
            </w:r>
            <w:r w:rsidR="00C26825">
              <w:rPr>
                <w:rFonts w:eastAsia="Arial" w:cs="Arial"/>
                <w:bCs/>
                <w:szCs w:val="22"/>
                <w:lang w:val="es-MX"/>
              </w:rPr>
              <w:t>4</w:t>
            </w:r>
          </w:p>
        </w:tc>
      </w:tr>
      <w:tr w:rsidR="00E8113C" w:rsidRPr="005E3B82" w14:paraId="60A47132" w14:textId="300B8F97" w:rsidTr="6CF7F8B3">
        <w:tc>
          <w:tcPr>
            <w:tcW w:w="993" w:type="dxa"/>
            <w:shd w:val="clear" w:color="auto" w:fill="auto"/>
          </w:tcPr>
          <w:p w14:paraId="142028E6" w14:textId="350E9284" w:rsidR="00E8113C" w:rsidRPr="005E3B82" w:rsidRDefault="00E8113C" w:rsidP="00895709">
            <w:pPr>
              <w:jc w:val="right"/>
              <w:rPr>
                <w:rFonts w:eastAsia="Arial" w:cs="Arial"/>
                <w:bCs/>
                <w:color w:val="006078"/>
                <w:szCs w:val="22"/>
                <w:lang w:val="es-MX"/>
              </w:rPr>
            </w:pPr>
            <w:r w:rsidRPr="005E3B82">
              <w:rPr>
                <w:rFonts w:eastAsia="Arial" w:cs="Arial"/>
                <w:bCs/>
                <w:color w:val="006078"/>
                <w:szCs w:val="22"/>
                <w:lang w:val="es-MX"/>
              </w:rPr>
              <w:t>Fecha</w:t>
            </w:r>
          </w:p>
        </w:tc>
        <w:tc>
          <w:tcPr>
            <w:tcW w:w="7845" w:type="dxa"/>
          </w:tcPr>
          <w:p w14:paraId="30CDC251" w14:textId="21B0ABF4" w:rsidR="00E8113C" w:rsidRPr="005E3B82" w:rsidRDefault="005C2DA1" w:rsidP="00895709">
            <w:pPr>
              <w:rPr>
                <w:rFonts w:eastAsia="Arial" w:cs="Arial"/>
                <w:bCs/>
                <w:szCs w:val="22"/>
                <w:lang w:val="es-MX"/>
              </w:rPr>
            </w:pPr>
            <w:r>
              <w:rPr>
                <w:rFonts w:eastAsia="Arial" w:cs="Arial"/>
                <w:bCs/>
                <w:szCs w:val="22"/>
                <w:lang w:val="es-MX"/>
              </w:rPr>
              <w:t>2</w:t>
            </w:r>
            <w:r w:rsidR="00C26825">
              <w:rPr>
                <w:rFonts w:eastAsia="Arial" w:cs="Arial"/>
                <w:bCs/>
                <w:szCs w:val="22"/>
                <w:lang w:val="es-MX"/>
              </w:rPr>
              <w:t>6</w:t>
            </w:r>
            <w:r w:rsidR="0056697B" w:rsidRPr="005E3B82">
              <w:rPr>
                <w:rFonts w:eastAsia="Arial" w:cs="Arial"/>
                <w:bCs/>
                <w:szCs w:val="22"/>
                <w:lang w:val="es-MX"/>
              </w:rPr>
              <w:t xml:space="preserve"> de </w:t>
            </w:r>
            <w:r w:rsidR="00C26825">
              <w:rPr>
                <w:rFonts w:eastAsia="Arial" w:cs="Arial"/>
                <w:bCs/>
                <w:szCs w:val="22"/>
                <w:lang w:val="es-MX"/>
              </w:rPr>
              <w:t>septiembre</w:t>
            </w:r>
            <w:r w:rsidR="004278D9" w:rsidRPr="005E3B82">
              <w:rPr>
                <w:rFonts w:eastAsia="Arial" w:cs="Arial"/>
                <w:bCs/>
                <w:szCs w:val="22"/>
                <w:lang w:val="es-MX"/>
              </w:rPr>
              <w:t xml:space="preserve"> </w:t>
            </w:r>
            <w:r w:rsidR="0056697B" w:rsidRPr="005E3B82">
              <w:rPr>
                <w:rFonts w:eastAsia="Arial" w:cs="Arial"/>
                <w:bCs/>
                <w:szCs w:val="22"/>
                <w:lang w:val="es-MX"/>
              </w:rPr>
              <w:t>de 202</w:t>
            </w:r>
            <w:r w:rsidR="00A248A4">
              <w:rPr>
                <w:rFonts w:eastAsia="Arial" w:cs="Arial"/>
                <w:bCs/>
                <w:szCs w:val="22"/>
                <w:lang w:val="es-MX"/>
              </w:rPr>
              <w:t>4</w:t>
            </w:r>
          </w:p>
        </w:tc>
      </w:tr>
      <w:tr w:rsidR="00E8113C" w:rsidRPr="005E3B82" w14:paraId="28774F82" w14:textId="4D7E76B3" w:rsidTr="6CF7F8B3">
        <w:tc>
          <w:tcPr>
            <w:tcW w:w="993" w:type="dxa"/>
            <w:shd w:val="clear" w:color="auto" w:fill="auto"/>
          </w:tcPr>
          <w:p w14:paraId="1F9767DA" w14:textId="2D687BDD" w:rsidR="00E8113C" w:rsidRPr="005E3B82" w:rsidRDefault="00E8113C" w:rsidP="00895709">
            <w:pPr>
              <w:jc w:val="right"/>
              <w:rPr>
                <w:rFonts w:eastAsia="Arial" w:cs="Arial"/>
                <w:bCs/>
                <w:color w:val="006078"/>
                <w:szCs w:val="22"/>
                <w:lang w:val="es-MX"/>
              </w:rPr>
            </w:pPr>
            <w:r w:rsidRPr="005E3B82">
              <w:rPr>
                <w:rFonts w:eastAsia="Arial" w:cs="Arial"/>
                <w:bCs/>
                <w:color w:val="006078"/>
                <w:szCs w:val="22"/>
                <w:lang w:val="es-MX"/>
              </w:rPr>
              <w:t>Hora</w:t>
            </w:r>
          </w:p>
        </w:tc>
        <w:tc>
          <w:tcPr>
            <w:tcW w:w="7845" w:type="dxa"/>
          </w:tcPr>
          <w:p w14:paraId="0E77E420" w14:textId="1111925F" w:rsidR="00E8113C" w:rsidRPr="005E3B82" w:rsidRDefault="00111DAE" w:rsidP="00895709">
            <w:pPr>
              <w:rPr>
                <w:rFonts w:eastAsia="Arial" w:cs="Arial"/>
                <w:bCs/>
                <w:szCs w:val="22"/>
                <w:lang w:val="es-MX"/>
              </w:rPr>
            </w:pPr>
            <w:r w:rsidRPr="005E3B82">
              <w:rPr>
                <w:rFonts w:eastAsia="Arial" w:cs="Arial"/>
                <w:bCs/>
                <w:szCs w:val="22"/>
                <w:lang w:val="es-MX"/>
              </w:rPr>
              <w:t>1</w:t>
            </w:r>
            <w:r w:rsidR="00227513">
              <w:rPr>
                <w:rFonts w:eastAsia="Arial" w:cs="Arial"/>
                <w:bCs/>
                <w:szCs w:val="22"/>
                <w:lang w:val="es-MX"/>
              </w:rPr>
              <w:t>6</w:t>
            </w:r>
            <w:r w:rsidR="0056697B" w:rsidRPr="005E3B82">
              <w:rPr>
                <w:rFonts w:eastAsia="Arial" w:cs="Arial"/>
                <w:bCs/>
                <w:szCs w:val="22"/>
                <w:lang w:val="es-MX"/>
              </w:rPr>
              <w:t>:</w:t>
            </w:r>
            <w:r w:rsidR="00CF2509">
              <w:rPr>
                <w:rFonts w:eastAsia="Arial" w:cs="Arial"/>
                <w:bCs/>
                <w:szCs w:val="22"/>
                <w:lang w:val="es-MX"/>
              </w:rPr>
              <w:t>3</w:t>
            </w:r>
            <w:r w:rsidR="006645C3">
              <w:rPr>
                <w:rFonts w:eastAsia="Arial" w:cs="Arial"/>
                <w:bCs/>
                <w:szCs w:val="22"/>
                <w:lang w:val="es-MX"/>
              </w:rPr>
              <w:t>0</w:t>
            </w:r>
            <w:r w:rsidR="005C2DA1">
              <w:rPr>
                <w:rFonts w:eastAsia="Arial" w:cs="Arial"/>
                <w:bCs/>
                <w:szCs w:val="22"/>
                <w:lang w:val="es-MX"/>
              </w:rPr>
              <w:t xml:space="preserve"> h</w:t>
            </w:r>
            <w:r w:rsidR="001B215E">
              <w:rPr>
                <w:rFonts w:eastAsia="Arial" w:cs="Arial"/>
                <w:bCs/>
                <w:szCs w:val="22"/>
                <w:lang w:val="es-MX"/>
              </w:rPr>
              <w:t>oras</w:t>
            </w:r>
            <w:r w:rsidR="005C2DA1">
              <w:rPr>
                <w:rFonts w:eastAsia="Arial" w:cs="Arial"/>
                <w:bCs/>
                <w:szCs w:val="22"/>
                <w:lang w:val="es-MX"/>
              </w:rPr>
              <w:t>.</w:t>
            </w:r>
          </w:p>
        </w:tc>
      </w:tr>
      <w:tr w:rsidR="00E8113C" w:rsidRPr="005E3B82" w14:paraId="4E463B36" w14:textId="6144A620" w:rsidTr="6CF7F8B3">
        <w:tc>
          <w:tcPr>
            <w:tcW w:w="993" w:type="dxa"/>
            <w:shd w:val="clear" w:color="auto" w:fill="auto"/>
          </w:tcPr>
          <w:p w14:paraId="0431E454" w14:textId="1ADE9FF4" w:rsidR="00E8113C" w:rsidRPr="005E3B82" w:rsidRDefault="00E8113C" w:rsidP="00895709">
            <w:pPr>
              <w:jc w:val="right"/>
              <w:rPr>
                <w:rFonts w:eastAsia="Arial" w:cs="Arial"/>
                <w:bCs/>
                <w:color w:val="006078"/>
                <w:szCs w:val="22"/>
                <w:lang w:val="es-MX"/>
              </w:rPr>
            </w:pPr>
            <w:r w:rsidRPr="005E3B82">
              <w:rPr>
                <w:rFonts w:eastAsia="Arial" w:cs="Arial"/>
                <w:bCs/>
                <w:color w:val="006078"/>
                <w:szCs w:val="22"/>
                <w:lang w:val="es-MX"/>
              </w:rPr>
              <w:t>Lugar</w:t>
            </w:r>
          </w:p>
        </w:tc>
        <w:tc>
          <w:tcPr>
            <w:tcW w:w="7845" w:type="dxa"/>
          </w:tcPr>
          <w:p w14:paraId="718D215F" w14:textId="646FFE77" w:rsidR="00407CD9" w:rsidRPr="005E3B82" w:rsidRDefault="00373643" w:rsidP="00407CD9">
            <w:pPr>
              <w:contextualSpacing/>
              <w:rPr>
                <w:rFonts w:eastAsia="Arial" w:cs="Arial"/>
                <w:lang w:val="es-MX"/>
              </w:rPr>
            </w:pPr>
            <w:r w:rsidRPr="6CF7F8B3">
              <w:rPr>
                <w:rFonts w:eastAsia="Arial" w:cs="Arial"/>
                <w:lang w:val="es-MX"/>
              </w:rPr>
              <w:t>Híbrida</w:t>
            </w:r>
            <w:r w:rsidR="3614FF7B" w:rsidRPr="6CF7F8B3">
              <w:rPr>
                <w:rFonts w:eastAsia="Arial" w:cs="Arial"/>
                <w:lang w:val="es-MX"/>
              </w:rPr>
              <w:t>:</w:t>
            </w:r>
            <w:r w:rsidRPr="6CF7F8B3">
              <w:rPr>
                <w:rFonts w:eastAsia="Arial" w:cs="Arial"/>
                <w:lang w:val="es-MX"/>
              </w:rPr>
              <w:t xml:space="preserve"> en las instalaciones </w:t>
            </w:r>
            <w:r w:rsidR="00FD739F" w:rsidRPr="00FD739F">
              <w:rPr>
                <w:rFonts w:eastAsia="Arial" w:cs="Arial"/>
                <w:lang w:val="es-MX"/>
              </w:rPr>
              <w:t>del Instituto de Transparencia, Información Pública y Protección de Datos Personales del Estado de Jalisco (ITEI), ubicadas en Av. Ignacio L. Vallarta 1312, Colonia Americana, en la ciudad de Guadalajara, Jalisco, México</w:t>
            </w:r>
            <w:r w:rsidR="00800FBD">
              <w:rPr>
                <w:rFonts w:eastAsia="Arial" w:cs="Arial"/>
                <w:lang w:val="es-MX"/>
              </w:rPr>
              <w:t>;</w:t>
            </w:r>
            <w:r w:rsidR="007F3441">
              <w:rPr>
                <w:rFonts w:eastAsia="Arial" w:cs="Arial"/>
                <w:lang w:val="es-MX"/>
              </w:rPr>
              <w:t xml:space="preserve"> así como a distancia mediante el uso de herramientas tecnológicas</w:t>
            </w:r>
            <w:r w:rsidR="00D362A9">
              <w:rPr>
                <w:rFonts w:eastAsia="Arial" w:cs="Arial"/>
                <w:lang w:val="es-MX"/>
              </w:rPr>
              <w:t>,</w:t>
            </w:r>
            <w:r w:rsidR="000E20A9">
              <w:rPr>
                <w:rFonts w:eastAsia="Arial" w:cs="Arial"/>
                <w:lang w:val="es-MX"/>
              </w:rPr>
              <w:t xml:space="preserve"> y</w:t>
            </w:r>
            <w:r w:rsidR="58FBC0BB" w:rsidRPr="6CF7F8B3">
              <w:rPr>
                <w:rFonts w:eastAsia="Arial" w:cs="Arial"/>
                <w:lang w:val="es-MX"/>
              </w:rPr>
              <w:t xml:space="preserve"> </w:t>
            </w:r>
            <w:r w:rsidRPr="6CF7F8B3">
              <w:rPr>
                <w:rFonts w:eastAsia="Arial" w:cs="Arial"/>
                <w:lang w:val="es-MX"/>
              </w:rPr>
              <w:t>transmitida mediante el canal de YouTube:</w:t>
            </w:r>
            <w:r w:rsidR="00242AB5" w:rsidRPr="6CF7F8B3">
              <w:rPr>
                <w:rFonts w:eastAsia="Arial" w:cs="Arial"/>
              </w:rPr>
              <w:t xml:space="preserve"> </w:t>
            </w:r>
            <w:hyperlink r:id="rId12" w:history="1">
              <w:r w:rsidR="00B46457" w:rsidRPr="00DF54A8">
                <w:rPr>
                  <w:rStyle w:val="Hyperlink"/>
                </w:rPr>
                <w:t>https://youtube.com/live/X-c4qxq9WS4?feature=share</w:t>
              </w:r>
            </w:hyperlink>
            <w:r w:rsidR="00B46457">
              <w:t xml:space="preserve"> </w:t>
            </w:r>
          </w:p>
        </w:tc>
      </w:tr>
    </w:tbl>
    <w:p w14:paraId="63A01E3D" w14:textId="21A603A7" w:rsidR="00BD7A12" w:rsidRPr="006726B3" w:rsidRDefault="00BD7A12" w:rsidP="00895709">
      <w:pPr>
        <w:rPr>
          <w:rFonts w:eastAsia="Arial" w:cs="Arial"/>
          <w:b/>
          <w:szCs w:val="22"/>
        </w:rPr>
      </w:pPr>
    </w:p>
    <w:p w14:paraId="234EACB4" w14:textId="20328373" w:rsidR="00947DCA" w:rsidRPr="005E3B82" w:rsidRDefault="00945112" w:rsidP="00895709">
      <w:pPr>
        <w:rPr>
          <w:rFonts w:eastAsia="Arial" w:cs="Arial"/>
          <w:szCs w:val="22"/>
          <w:lang w:val="es-MX"/>
        </w:rPr>
      </w:pPr>
      <w:r w:rsidRPr="005E3B82">
        <w:rPr>
          <w:rFonts w:eastAsia="Arial" w:cs="Arial"/>
          <w:szCs w:val="22"/>
          <w:lang w:val="es-MX"/>
        </w:rPr>
        <w:t>Con</w:t>
      </w:r>
      <w:r w:rsidR="009A682C">
        <w:rPr>
          <w:rFonts w:eastAsia="Arial" w:cs="Arial"/>
          <w:szCs w:val="22"/>
          <w:lang w:val="es-MX"/>
        </w:rPr>
        <w:t xml:space="preserve"> apego a</w:t>
      </w:r>
      <w:r w:rsidRPr="005E3B82">
        <w:rPr>
          <w:rFonts w:eastAsia="Arial" w:cs="Arial"/>
          <w:szCs w:val="22"/>
          <w:lang w:val="es-MX"/>
        </w:rPr>
        <w:t xml:space="preserve"> lo dispuesto</w:t>
      </w:r>
      <w:r w:rsidR="002A696D">
        <w:rPr>
          <w:rFonts w:eastAsia="Arial" w:cs="Arial"/>
          <w:szCs w:val="22"/>
          <w:lang w:val="es-MX"/>
        </w:rPr>
        <w:t xml:space="preserve"> por el</w:t>
      </w:r>
      <w:r w:rsidRPr="005E3B82">
        <w:rPr>
          <w:rFonts w:eastAsia="Arial" w:cs="Arial"/>
          <w:szCs w:val="22"/>
          <w:lang w:val="es-MX"/>
        </w:rPr>
        <w:t xml:space="preserve"> </w:t>
      </w:r>
      <w:r w:rsidR="00C74628" w:rsidRPr="00C74628">
        <w:rPr>
          <w:rFonts w:eastAsia="Arial" w:cs="Arial"/>
          <w:szCs w:val="22"/>
          <w:lang w:val="es-MX"/>
        </w:rPr>
        <w:t>artículo 28</w:t>
      </w:r>
      <w:r w:rsidR="000910BB">
        <w:rPr>
          <w:rFonts w:eastAsia="Arial" w:cs="Arial"/>
          <w:szCs w:val="22"/>
          <w:lang w:val="es-MX"/>
        </w:rPr>
        <w:t>,</w:t>
      </w:r>
      <w:r w:rsidR="00C74628" w:rsidRPr="00C74628">
        <w:rPr>
          <w:rFonts w:eastAsia="Arial" w:cs="Arial"/>
          <w:szCs w:val="22"/>
          <w:lang w:val="es-MX"/>
        </w:rPr>
        <w:t xml:space="preserve"> numerales 2 y 5</w:t>
      </w:r>
      <w:r w:rsidR="000910BB">
        <w:rPr>
          <w:rFonts w:eastAsia="Arial" w:cs="Arial"/>
          <w:szCs w:val="22"/>
          <w:lang w:val="es-MX"/>
        </w:rPr>
        <w:t>,</w:t>
      </w:r>
      <w:r w:rsidR="00C74628" w:rsidRPr="00C74628">
        <w:rPr>
          <w:rFonts w:eastAsia="Arial" w:cs="Arial"/>
          <w:szCs w:val="22"/>
          <w:lang w:val="es-MX"/>
        </w:rPr>
        <w:t xml:space="preserve"> de la Ley del Sistema Anticorrupción del Estado de Jalisco; y de los artículos 13, 14, 15</w:t>
      </w:r>
      <w:r w:rsidR="001366D2">
        <w:rPr>
          <w:rFonts w:eastAsia="Arial" w:cs="Arial"/>
          <w:szCs w:val="22"/>
          <w:lang w:val="es-MX"/>
        </w:rPr>
        <w:t>,</w:t>
      </w:r>
      <w:r w:rsidR="00C74628" w:rsidRPr="00C74628">
        <w:rPr>
          <w:rFonts w:eastAsia="Arial" w:cs="Arial"/>
          <w:szCs w:val="22"/>
          <w:lang w:val="es-MX"/>
        </w:rPr>
        <w:t xml:space="preserve"> 16, 17, 18 </w:t>
      </w:r>
      <w:r w:rsidR="001366D2">
        <w:rPr>
          <w:rFonts w:eastAsia="Arial" w:cs="Arial"/>
          <w:szCs w:val="22"/>
          <w:lang w:val="es-MX"/>
        </w:rPr>
        <w:t>y</w:t>
      </w:r>
      <w:r w:rsidR="00C74628" w:rsidRPr="00C74628">
        <w:rPr>
          <w:rFonts w:eastAsia="Arial" w:cs="Arial"/>
          <w:szCs w:val="22"/>
          <w:lang w:val="es-MX"/>
        </w:rPr>
        <w:t xml:space="preserve"> 20</w:t>
      </w:r>
      <w:r w:rsidR="001366D2">
        <w:rPr>
          <w:rFonts w:eastAsia="Arial" w:cs="Arial"/>
          <w:szCs w:val="22"/>
          <w:lang w:val="es-MX"/>
        </w:rPr>
        <w:t>,</w:t>
      </w:r>
      <w:r w:rsidR="00C74628" w:rsidRPr="00C74628">
        <w:rPr>
          <w:rFonts w:eastAsia="Arial" w:cs="Arial"/>
          <w:szCs w:val="22"/>
          <w:lang w:val="es-MX"/>
        </w:rPr>
        <w:t xml:space="preserve"> fracción II</w:t>
      </w:r>
      <w:r w:rsidR="001366D2">
        <w:rPr>
          <w:rFonts w:eastAsia="Arial" w:cs="Arial"/>
          <w:szCs w:val="22"/>
          <w:lang w:val="es-MX"/>
        </w:rPr>
        <w:t>,</w:t>
      </w:r>
      <w:r w:rsidR="00C74628" w:rsidRPr="00C74628">
        <w:rPr>
          <w:rFonts w:eastAsia="Arial" w:cs="Arial"/>
          <w:szCs w:val="22"/>
          <w:lang w:val="es-MX"/>
        </w:rPr>
        <w:t xml:space="preserve"> del Estatuto Orgánico de la Secretaría Ejecutiva del Sistema Estatal Anticorrupción de Jalisco</w:t>
      </w:r>
      <w:r w:rsidRPr="005E3B82">
        <w:rPr>
          <w:rFonts w:eastAsia="Arial" w:cs="Arial"/>
          <w:szCs w:val="22"/>
          <w:lang w:val="es-MX"/>
        </w:rPr>
        <w:t xml:space="preserve">, </w:t>
      </w:r>
      <w:r w:rsidR="00A123BC" w:rsidRPr="005E3B82">
        <w:rPr>
          <w:rFonts w:eastAsia="Arial" w:cs="Arial"/>
          <w:szCs w:val="22"/>
          <w:lang w:val="es-MX"/>
        </w:rPr>
        <w:t>quienes integran el</w:t>
      </w:r>
      <w:r w:rsidRPr="005E3B82">
        <w:rPr>
          <w:rFonts w:eastAsia="Arial" w:cs="Arial"/>
          <w:szCs w:val="22"/>
          <w:lang w:val="es-MX"/>
        </w:rPr>
        <w:t xml:space="preserve"> </w:t>
      </w:r>
      <w:r w:rsidR="00202C4D">
        <w:rPr>
          <w:rFonts w:eastAsia="Arial" w:cs="Arial"/>
          <w:szCs w:val="22"/>
          <w:lang w:val="es-MX"/>
        </w:rPr>
        <w:t xml:space="preserve">Órgano de Gobierno de la Secretaría Ejecutiva </w:t>
      </w:r>
      <w:r w:rsidRPr="005E3B82">
        <w:rPr>
          <w:rFonts w:eastAsia="Arial" w:cs="Arial"/>
          <w:szCs w:val="22"/>
          <w:lang w:val="es-MX"/>
        </w:rPr>
        <w:t>del Sistema Estatal Anticorrupción de Jalisco</w:t>
      </w:r>
      <w:r w:rsidR="004D67D8">
        <w:rPr>
          <w:rFonts w:eastAsia="Arial" w:cs="Arial"/>
          <w:szCs w:val="22"/>
          <w:lang w:val="es-MX"/>
        </w:rPr>
        <w:t>,</w:t>
      </w:r>
      <w:r w:rsidR="002F26FA">
        <w:rPr>
          <w:rFonts w:eastAsia="Arial" w:cs="Arial"/>
          <w:szCs w:val="22"/>
          <w:lang w:val="es-MX"/>
        </w:rPr>
        <w:t xml:space="preserve"> e</w:t>
      </w:r>
      <w:r w:rsidR="002F26FA" w:rsidRPr="002F26FA">
        <w:rPr>
          <w:rFonts w:eastAsia="Arial" w:cs="Arial"/>
          <w:szCs w:val="22"/>
          <w:lang w:val="es-MX"/>
        </w:rPr>
        <w:t>n adelante “</w:t>
      </w:r>
      <w:r w:rsidR="00202C4D">
        <w:rPr>
          <w:rFonts w:eastAsia="Arial" w:cs="Arial"/>
          <w:szCs w:val="22"/>
          <w:lang w:val="es-MX"/>
        </w:rPr>
        <w:t>Órgano de Gobierno</w:t>
      </w:r>
      <w:r w:rsidR="003540F4">
        <w:rPr>
          <w:rFonts w:eastAsia="Arial" w:cs="Arial"/>
          <w:szCs w:val="22"/>
          <w:lang w:val="es-MX"/>
        </w:rPr>
        <w:t>”</w:t>
      </w:r>
      <w:r w:rsidR="00EC2B3B">
        <w:rPr>
          <w:rFonts w:eastAsia="Arial" w:cs="Arial"/>
          <w:szCs w:val="22"/>
          <w:lang w:val="es-MX"/>
        </w:rPr>
        <w:t>,</w:t>
      </w:r>
      <w:r w:rsidRPr="005E3B82">
        <w:rPr>
          <w:rFonts w:eastAsia="Arial" w:cs="Arial"/>
          <w:szCs w:val="22"/>
          <w:lang w:val="es-MX"/>
        </w:rPr>
        <w:t xml:space="preserve"> se</w:t>
      </w:r>
      <w:r w:rsidR="00EA65C0">
        <w:rPr>
          <w:rFonts w:eastAsia="Arial" w:cs="Arial"/>
          <w:szCs w:val="22"/>
          <w:lang w:val="es-MX"/>
        </w:rPr>
        <w:t xml:space="preserve"> </w:t>
      </w:r>
      <w:r w:rsidRPr="005E3B82">
        <w:rPr>
          <w:rFonts w:eastAsia="Arial" w:cs="Arial"/>
          <w:szCs w:val="22"/>
          <w:lang w:val="es-MX"/>
        </w:rPr>
        <w:t xml:space="preserve">reúnen en su </w:t>
      </w:r>
      <w:r w:rsidR="0030355B">
        <w:rPr>
          <w:rFonts w:eastAsia="Arial" w:cs="Arial"/>
          <w:szCs w:val="22"/>
          <w:lang w:val="es-MX"/>
        </w:rPr>
        <w:t>Tercera</w:t>
      </w:r>
      <w:r w:rsidRPr="005E3B82">
        <w:rPr>
          <w:rFonts w:eastAsia="Arial" w:cs="Arial"/>
          <w:szCs w:val="22"/>
          <w:lang w:val="es-MX"/>
        </w:rPr>
        <w:t xml:space="preserve"> Sesión Ordinaria de 202</w:t>
      </w:r>
      <w:r w:rsidR="006B0D82">
        <w:rPr>
          <w:rFonts w:eastAsia="Arial" w:cs="Arial"/>
          <w:szCs w:val="22"/>
          <w:lang w:val="es-MX"/>
        </w:rPr>
        <w:t>4</w:t>
      </w:r>
      <w:r w:rsidR="006825A0">
        <w:rPr>
          <w:rFonts w:eastAsia="Arial" w:cs="Arial"/>
          <w:szCs w:val="22"/>
          <w:lang w:val="es-MX"/>
        </w:rPr>
        <w:t>,</w:t>
      </w:r>
      <w:r w:rsidRPr="005E3B82">
        <w:rPr>
          <w:rFonts w:eastAsia="Arial" w:cs="Arial"/>
          <w:szCs w:val="22"/>
          <w:lang w:val="es-MX"/>
        </w:rPr>
        <w:t xml:space="preserve"> bajo el siguiente</w:t>
      </w:r>
    </w:p>
    <w:p w14:paraId="3CEF6104" w14:textId="31165F2D" w:rsidR="00945112" w:rsidRPr="005E3B82" w:rsidRDefault="00945112" w:rsidP="00895709">
      <w:pPr>
        <w:rPr>
          <w:rFonts w:eastAsia="Arial" w:cs="Arial"/>
          <w:szCs w:val="22"/>
          <w:lang w:val="es-MX"/>
        </w:rPr>
      </w:pPr>
    </w:p>
    <w:p w14:paraId="250F4212" w14:textId="01345F4A" w:rsidR="00A654BE" w:rsidRDefault="00643A84" w:rsidP="00895709">
      <w:pPr>
        <w:rPr>
          <w:rFonts w:eastAsia="Arial" w:cs="Arial"/>
          <w:b/>
          <w:bCs/>
          <w:color w:val="006078"/>
          <w:szCs w:val="22"/>
          <w:lang w:val="es-MX"/>
        </w:rPr>
      </w:pPr>
      <w:bookmarkStart w:id="1" w:name="_Hlk158813905"/>
      <w:r w:rsidRPr="005E3B82">
        <w:rPr>
          <w:rFonts w:eastAsia="Arial" w:cs="Arial"/>
          <w:b/>
          <w:bCs/>
          <w:color w:val="006078"/>
          <w:szCs w:val="22"/>
          <w:lang w:val="es-MX"/>
        </w:rPr>
        <w:t>Orden del día</w:t>
      </w:r>
      <w:r w:rsidR="001B3D29">
        <w:rPr>
          <w:rFonts w:eastAsia="Arial" w:cs="Arial"/>
          <w:b/>
          <w:bCs/>
          <w:color w:val="006078"/>
          <w:szCs w:val="22"/>
          <w:lang w:val="es-MX"/>
        </w:rPr>
        <w:t>:</w:t>
      </w:r>
    </w:p>
    <w:p w14:paraId="51B88765" w14:textId="77777777" w:rsidR="002873ED" w:rsidRDefault="002873ED" w:rsidP="00895709">
      <w:pPr>
        <w:rPr>
          <w:rFonts w:eastAsia="Arial" w:cs="Arial"/>
          <w:b/>
          <w:bCs/>
          <w:color w:val="006078"/>
          <w:szCs w:val="22"/>
          <w:lang w:val="es-MX"/>
        </w:rPr>
      </w:pPr>
    </w:p>
    <w:p w14:paraId="4B71E22E" w14:textId="77777777" w:rsidR="00662CDC" w:rsidRPr="00662CDC" w:rsidRDefault="00662CDC" w:rsidP="00662CDC">
      <w:pPr>
        <w:numPr>
          <w:ilvl w:val="0"/>
          <w:numId w:val="2"/>
        </w:numPr>
        <w:ind w:left="737" w:right="340" w:hanging="397"/>
        <w:jc w:val="left"/>
        <w:rPr>
          <w:rFonts w:eastAsia="Arial" w:cs="Arial"/>
          <w:color w:val="000000" w:themeColor="text1"/>
          <w:szCs w:val="22"/>
          <w:lang w:val="es-ES"/>
        </w:rPr>
      </w:pPr>
      <w:bookmarkStart w:id="2" w:name="_Hlk180408994"/>
      <w:r w:rsidRPr="00662CDC">
        <w:rPr>
          <w:rFonts w:eastAsia="Arial" w:cs="Arial"/>
          <w:color w:val="000000" w:themeColor="text1"/>
          <w:szCs w:val="22"/>
          <w:lang w:val="es-ES"/>
        </w:rPr>
        <w:t xml:space="preserve">Registro de asistencia y, en su caso, declaratoria de </w:t>
      </w:r>
      <w:r w:rsidRPr="00662CDC">
        <w:rPr>
          <w:rFonts w:eastAsia="Arial" w:cs="Arial"/>
          <w:i/>
          <w:iCs/>
          <w:color w:val="000000" w:themeColor="text1"/>
          <w:szCs w:val="22"/>
          <w:lang w:val="es-ES"/>
        </w:rPr>
        <w:t>quorum</w:t>
      </w:r>
      <w:r w:rsidRPr="00662CDC">
        <w:rPr>
          <w:rFonts w:eastAsia="Arial" w:cs="Arial"/>
          <w:color w:val="000000" w:themeColor="text1"/>
          <w:szCs w:val="22"/>
          <w:lang w:val="es-ES"/>
        </w:rPr>
        <w:t xml:space="preserve"> y apertura de la sesión.</w:t>
      </w:r>
    </w:p>
    <w:p w14:paraId="6AFECB96" w14:textId="77777777" w:rsidR="00662CDC" w:rsidRPr="00662CDC" w:rsidRDefault="00662CDC" w:rsidP="00662CDC">
      <w:pPr>
        <w:numPr>
          <w:ilvl w:val="0"/>
          <w:numId w:val="2"/>
        </w:numPr>
        <w:ind w:left="737" w:right="340" w:hanging="397"/>
        <w:jc w:val="left"/>
        <w:rPr>
          <w:rFonts w:eastAsia="Arial" w:cs="Arial"/>
          <w:color w:val="000000" w:themeColor="text1"/>
          <w:szCs w:val="22"/>
          <w:lang w:val="es-ES"/>
        </w:rPr>
      </w:pPr>
      <w:r w:rsidRPr="00662CDC">
        <w:rPr>
          <w:rFonts w:eastAsia="Arial" w:cs="Arial"/>
          <w:color w:val="000000" w:themeColor="text1"/>
          <w:szCs w:val="22"/>
          <w:lang w:val="es-ES"/>
        </w:rPr>
        <w:t>Lectura y, en su caso, aprobación del Orden del día.</w:t>
      </w:r>
    </w:p>
    <w:p w14:paraId="4BD52144" w14:textId="77777777" w:rsidR="00662CDC" w:rsidRPr="00662CDC" w:rsidRDefault="00662CDC" w:rsidP="00662CDC">
      <w:pPr>
        <w:numPr>
          <w:ilvl w:val="0"/>
          <w:numId w:val="2"/>
        </w:numPr>
        <w:ind w:left="737" w:right="340" w:hanging="397"/>
        <w:jc w:val="left"/>
        <w:rPr>
          <w:rFonts w:eastAsia="Arial" w:cs="Arial"/>
          <w:color w:val="000000" w:themeColor="text1"/>
          <w:szCs w:val="22"/>
          <w:lang w:val="es-ES"/>
        </w:rPr>
      </w:pPr>
      <w:r w:rsidRPr="00662CDC">
        <w:rPr>
          <w:rFonts w:eastAsia="Arial" w:cs="Arial"/>
          <w:color w:val="000000" w:themeColor="text1"/>
          <w:szCs w:val="22"/>
          <w:lang w:val="es-ES"/>
        </w:rPr>
        <w:t>Lectura y, en su caso, aprobación y firma del Acta de la Sesión Ordinaria celebrada el 21 de marzo de 2024, y del Acta de la Sesión Extraordinaria celebrada el 8 de agosto de 2024.</w:t>
      </w:r>
    </w:p>
    <w:p w14:paraId="4A6A1D92" w14:textId="77777777" w:rsidR="00662CDC" w:rsidRPr="00662CDC" w:rsidRDefault="00662CDC" w:rsidP="00662CDC">
      <w:pPr>
        <w:numPr>
          <w:ilvl w:val="0"/>
          <w:numId w:val="2"/>
        </w:numPr>
        <w:ind w:left="737" w:right="340" w:hanging="397"/>
        <w:jc w:val="left"/>
        <w:rPr>
          <w:rFonts w:eastAsia="Arial" w:cs="Arial"/>
          <w:szCs w:val="22"/>
          <w:lang w:val="es-ES"/>
        </w:rPr>
      </w:pPr>
      <w:r w:rsidRPr="00662CDC">
        <w:rPr>
          <w:rFonts w:eastAsia="Arial" w:cs="Arial"/>
          <w:szCs w:val="22"/>
          <w:lang w:val="es-ES"/>
        </w:rPr>
        <w:t>Presentación, para conocimiento, del seguimiento de acuerdos.</w:t>
      </w:r>
    </w:p>
    <w:p w14:paraId="63FD4B25" w14:textId="77777777" w:rsidR="00662CDC" w:rsidRPr="00662CDC" w:rsidRDefault="00662CDC" w:rsidP="00662CDC">
      <w:pPr>
        <w:numPr>
          <w:ilvl w:val="0"/>
          <w:numId w:val="2"/>
        </w:numPr>
        <w:ind w:left="737" w:right="340" w:hanging="397"/>
        <w:jc w:val="left"/>
        <w:rPr>
          <w:rFonts w:eastAsia="Arial" w:cs="Arial"/>
          <w:color w:val="000000" w:themeColor="text1"/>
          <w:szCs w:val="22"/>
          <w:lang w:val="es-ES"/>
        </w:rPr>
      </w:pPr>
      <w:r w:rsidRPr="00662CDC">
        <w:rPr>
          <w:rFonts w:eastAsia="Arial" w:cs="Arial"/>
          <w:szCs w:val="22"/>
          <w:lang w:val="es-ES"/>
        </w:rPr>
        <w:t xml:space="preserve">Presentación, para </w:t>
      </w:r>
      <w:r w:rsidRPr="00662CDC">
        <w:rPr>
          <w:rFonts w:eastAsia="Arial" w:cs="Arial"/>
          <w:color w:val="000000" w:themeColor="text1"/>
          <w:szCs w:val="22"/>
          <w:lang w:val="es-ES"/>
        </w:rPr>
        <w:t>conocimiento, de la entrega de los Estados Financieros e información adicional que se integra a la Cuenta Pública, correspondiente al ejercicio fiscal 2023 de la Secretaría Ejecutiva del Sistema Estatal Anticorrupción de Jalisco, a la Secretaría de la Hacienda Pública.</w:t>
      </w:r>
    </w:p>
    <w:p w14:paraId="0738B3DF" w14:textId="77777777" w:rsidR="00662CDC" w:rsidRPr="00662CDC" w:rsidRDefault="00662CDC" w:rsidP="00662CDC">
      <w:pPr>
        <w:numPr>
          <w:ilvl w:val="0"/>
          <w:numId w:val="2"/>
        </w:numPr>
        <w:ind w:left="737" w:right="340" w:hanging="397"/>
        <w:jc w:val="left"/>
        <w:rPr>
          <w:rFonts w:eastAsia="Arial" w:cs="Arial"/>
          <w:color w:val="000000" w:themeColor="text1"/>
          <w:szCs w:val="22"/>
          <w:lang w:val="es-ES"/>
        </w:rPr>
      </w:pPr>
      <w:r w:rsidRPr="00662CDC">
        <w:rPr>
          <w:rFonts w:eastAsia="Arial" w:cs="Arial"/>
          <w:szCs w:val="22"/>
          <w:lang w:val="es-ES"/>
        </w:rPr>
        <w:t xml:space="preserve">Presentación, para conocimiento, de la entrega del Informe de Avance de Gestión Financiera 2024 de la </w:t>
      </w:r>
      <w:r w:rsidRPr="00662CDC">
        <w:rPr>
          <w:rFonts w:eastAsia="Arial" w:cs="Arial"/>
          <w:color w:val="000000" w:themeColor="text1"/>
          <w:szCs w:val="22"/>
          <w:lang w:val="es-ES"/>
        </w:rPr>
        <w:t>Secretaría Ejecutiva del Sistema Estatal Anticorrupción de Jalisco, por el periodo que va del 1 de enero al 30 de junio del ejercicio fiscal 2024, a la Auditoría Superior del Estado de Jalisco.</w:t>
      </w:r>
    </w:p>
    <w:p w14:paraId="255914EE" w14:textId="77777777" w:rsidR="00662CDC" w:rsidRPr="00662CDC" w:rsidRDefault="00662CDC" w:rsidP="00662CDC">
      <w:pPr>
        <w:numPr>
          <w:ilvl w:val="0"/>
          <w:numId w:val="2"/>
        </w:numPr>
        <w:ind w:left="737" w:right="340" w:hanging="397"/>
        <w:jc w:val="left"/>
        <w:rPr>
          <w:rFonts w:eastAsia="Arial" w:cs="Arial"/>
          <w:color w:val="000000" w:themeColor="text1"/>
          <w:szCs w:val="22"/>
          <w:lang w:val="es-ES"/>
        </w:rPr>
      </w:pPr>
      <w:r w:rsidRPr="00662CDC">
        <w:rPr>
          <w:rFonts w:eastAsia="Arial" w:cs="Arial"/>
          <w:color w:val="000000" w:themeColor="text1"/>
          <w:szCs w:val="22"/>
          <w:lang w:val="es-ES"/>
        </w:rPr>
        <w:t>Asuntos generales.</w:t>
      </w:r>
    </w:p>
    <w:p w14:paraId="6584BAA9" w14:textId="77777777" w:rsidR="00662CDC" w:rsidRPr="00662CDC" w:rsidRDefault="00662CDC" w:rsidP="00662CDC">
      <w:pPr>
        <w:numPr>
          <w:ilvl w:val="0"/>
          <w:numId w:val="2"/>
        </w:numPr>
        <w:ind w:left="737" w:right="340" w:hanging="397"/>
        <w:jc w:val="left"/>
        <w:rPr>
          <w:rFonts w:eastAsia="Arial" w:cs="Arial"/>
          <w:color w:val="000000" w:themeColor="text1"/>
          <w:szCs w:val="22"/>
          <w:lang w:val="es-ES"/>
        </w:rPr>
      </w:pPr>
      <w:r w:rsidRPr="00662CDC">
        <w:rPr>
          <w:rFonts w:eastAsia="Arial" w:cs="Arial"/>
          <w:color w:val="000000" w:themeColor="text1"/>
          <w:szCs w:val="22"/>
          <w:lang w:val="es-ES"/>
        </w:rPr>
        <w:t>Acuerdos.</w:t>
      </w:r>
    </w:p>
    <w:p w14:paraId="2FF9DB2F" w14:textId="77777777" w:rsidR="00662CDC" w:rsidRPr="00662CDC" w:rsidRDefault="00662CDC" w:rsidP="00662CDC">
      <w:pPr>
        <w:numPr>
          <w:ilvl w:val="0"/>
          <w:numId w:val="2"/>
        </w:numPr>
        <w:ind w:left="737" w:right="340" w:hanging="397"/>
        <w:jc w:val="left"/>
        <w:rPr>
          <w:rFonts w:eastAsia="Arial" w:cs="Arial"/>
          <w:color w:val="000000" w:themeColor="text1"/>
          <w:szCs w:val="22"/>
          <w:lang w:val="es-ES"/>
        </w:rPr>
      </w:pPr>
      <w:r w:rsidRPr="00662CDC">
        <w:rPr>
          <w:rFonts w:eastAsia="Arial" w:cs="Arial"/>
          <w:color w:val="000000" w:themeColor="text1"/>
          <w:szCs w:val="22"/>
          <w:lang w:val="es-ES"/>
        </w:rPr>
        <w:t>Clausura de la sesión.</w:t>
      </w:r>
    </w:p>
    <w:bookmarkEnd w:id="2"/>
    <w:p w14:paraId="3D5BF533" w14:textId="77777777" w:rsidR="00902FFD" w:rsidRPr="005E3B82" w:rsidRDefault="00902FFD" w:rsidP="00895709">
      <w:pPr>
        <w:rPr>
          <w:rFonts w:eastAsia="Arial" w:cs="Arial"/>
          <w:b/>
          <w:bCs/>
          <w:color w:val="006078"/>
          <w:szCs w:val="22"/>
          <w:lang w:val="es-MX"/>
        </w:rPr>
      </w:pPr>
    </w:p>
    <w:bookmarkEnd w:id="1"/>
    <w:p w14:paraId="3E01CCEE" w14:textId="7D9E1B87" w:rsidR="00033B81" w:rsidRPr="00AB005C" w:rsidRDefault="00310BD6" w:rsidP="008467F8">
      <w:pPr>
        <w:pStyle w:val="ListParagraph"/>
        <w:numPr>
          <w:ilvl w:val="0"/>
          <w:numId w:val="3"/>
        </w:numPr>
        <w:tabs>
          <w:tab w:val="left" w:pos="993"/>
          <w:tab w:val="left" w:pos="1134"/>
        </w:tabs>
        <w:rPr>
          <w:rFonts w:eastAsia="Arial" w:cs="Arial"/>
          <w:b/>
          <w:bCs/>
          <w:color w:val="006078"/>
          <w:szCs w:val="22"/>
          <w:lang w:val="es-MX"/>
        </w:rPr>
      </w:pPr>
      <w:r w:rsidRPr="00AB005C">
        <w:rPr>
          <w:rFonts w:eastAsia="Arial" w:cs="Arial"/>
          <w:b/>
          <w:bCs/>
          <w:color w:val="006078"/>
          <w:szCs w:val="22"/>
          <w:lang w:val="es-MX"/>
        </w:rPr>
        <w:t xml:space="preserve">Registro de asistencia, y en su caso, declaratoria de </w:t>
      </w:r>
      <w:r w:rsidRPr="00AB005C">
        <w:rPr>
          <w:rFonts w:eastAsia="Arial" w:cs="Arial"/>
          <w:b/>
          <w:bCs/>
          <w:i/>
          <w:iCs/>
          <w:color w:val="006078"/>
          <w:szCs w:val="22"/>
          <w:lang w:val="es-MX"/>
        </w:rPr>
        <w:t>qu</w:t>
      </w:r>
      <w:r w:rsidR="00DE235E" w:rsidRPr="00AB005C">
        <w:rPr>
          <w:rFonts w:eastAsia="Arial" w:cs="Arial"/>
          <w:b/>
          <w:bCs/>
          <w:i/>
          <w:iCs/>
          <w:color w:val="006078"/>
          <w:szCs w:val="22"/>
          <w:lang w:val="es-MX"/>
        </w:rPr>
        <w:t>o</w:t>
      </w:r>
      <w:r w:rsidRPr="00AB005C">
        <w:rPr>
          <w:rFonts w:eastAsia="Arial" w:cs="Arial"/>
          <w:b/>
          <w:bCs/>
          <w:i/>
          <w:iCs/>
          <w:color w:val="006078"/>
          <w:szCs w:val="22"/>
          <w:lang w:val="es-MX"/>
        </w:rPr>
        <w:t>rum</w:t>
      </w:r>
      <w:r w:rsidRPr="00AB005C">
        <w:rPr>
          <w:rFonts w:eastAsia="Arial" w:cs="Arial"/>
          <w:b/>
          <w:bCs/>
          <w:color w:val="006078"/>
          <w:szCs w:val="22"/>
          <w:lang w:val="es-MX"/>
        </w:rPr>
        <w:t xml:space="preserve"> y apertura</w:t>
      </w:r>
      <w:r w:rsidR="00033B81" w:rsidRPr="00AB005C">
        <w:rPr>
          <w:rFonts w:eastAsia="Arial" w:cs="Arial"/>
          <w:b/>
          <w:bCs/>
          <w:color w:val="006078"/>
          <w:szCs w:val="22"/>
          <w:lang w:val="es-MX"/>
        </w:rPr>
        <w:t xml:space="preserve"> </w:t>
      </w:r>
      <w:r w:rsidRPr="00AB005C">
        <w:rPr>
          <w:rFonts w:eastAsia="Arial" w:cs="Arial"/>
          <w:b/>
          <w:bCs/>
          <w:color w:val="006078"/>
          <w:szCs w:val="22"/>
          <w:lang w:val="es-MX"/>
        </w:rPr>
        <w:t>de la sesión</w:t>
      </w:r>
      <w:r w:rsidR="00711F6B" w:rsidRPr="00AB005C">
        <w:rPr>
          <w:rFonts w:eastAsia="Arial" w:cs="Arial"/>
          <w:b/>
          <w:bCs/>
          <w:color w:val="006078"/>
          <w:szCs w:val="22"/>
          <w:lang w:val="es-MX"/>
        </w:rPr>
        <w:t>.</w:t>
      </w:r>
    </w:p>
    <w:p w14:paraId="64AEEEA7" w14:textId="77777777" w:rsidR="00033B81" w:rsidRDefault="00033B81" w:rsidP="00033B81">
      <w:pPr>
        <w:tabs>
          <w:tab w:val="left" w:pos="993"/>
          <w:tab w:val="left" w:pos="1134"/>
        </w:tabs>
        <w:rPr>
          <w:rFonts w:eastAsia="Arial" w:cs="Arial"/>
          <w:b/>
          <w:bCs/>
          <w:color w:val="006078"/>
          <w:szCs w:val="22"/>
          <w:lang w:val="es-MX"/>
        </w:rPr>
      </w:pPr>
    </w:p>
    <w:p w14:paraId="753D000F" w14:textId="6098A510" w:rsidR="00C30830" w:rsidRPr="005E3B82" w:rsidRDefault="00C30830" w:rsidP="00C30830">
      <w:pPr>
        <w:rPr>
          <w:rFonts w:eastAsia="Arial" w:cs="Arial"/>
          <w:szCs w:val="22"/>
          <w:lang w:val="es-MX"/>
        </w:rPr>
      </w:pPr>
      <w:r>
        <w:rPr>
          <w:rFonts w:eastAsia="Arial" w:cs="Arial"/>
          <w:szCs w:val="22"/>
          <w:lang w:val="es-MX"/>
        </w:rPr>
        <w:t>En uso de la voz el Dr. David Gómez Álvarez, e</w:t>
      </w:r>
      <w:r w:rsidRPr="00F853CD">
        <w:rPr>
          <w:rFonts w:eastAsia="Arial" w:cs="Arial"/>
          <w:szCs w:val="22"/>
          <w:lang w:val="es-MX"/>
        </w:rPr>
        <w:t>n lo ulterior, “Presidente</w:t>
      </w:r>
      <w:r>
        <w:rPr>
          <w:rFonts w:eastAsia="Arial" w:cs="Arial"/>
          <w:szCs w:val="22"/>
          <w:lang w:val="es-MX"/>
        </w:rPr>
        <w:t>”, ofreció una</w:t>
      </w:r>
      <w:r w:rsidR="00B14979">
        <w:rPr>
          <w:rFonts w:eastAsia="Arial" w:cs="Arial"/>
          <w:szCs w:val="22"/>
          <w:lang w:val="es-MX"/>
        </w:rPr>
        <w:t xml:space="preserve"> disculpa por estar de forma virtual</w:t>
      </w:r>
      <w:r w:rsidR="000A5FBF">
        <w:rPr>
          <w:rFonts w:eastAsia="Arial" w:cs="Arial"/>
          <w:szCs w:val="22"/>
          <w:lang w:val="es-MX"/>
        </w:rPr>
        <w:t xml:space="preserve"> y agradeció a las</w:t>
      </w:r>
      <w:r w:rsidRPr="005E3B82">
        <w:rPr>
          <w:rFonts w:eastAsia="Arial" w:cs="Arial"/>
          <w:szCs w:val="22"/>
          <w:lang w:val="es-MX"/>
        </w:rPr>
        <w:t xml:space="preserve"> y los integrantes del </w:t>
      </w:r>
      <w:r>
        <w:rPr>
          <w:rFonts w:eastAsia="Arial" w:cs="Arial"/>
          <w:szCs w:val="22"/>
          <w:lang w:val="es-MX"/>
        </w:rPr>
        <w:t>Órgano de Gobierno</w:t>
      </w:r>
      <w:r w:rsidR="008F1264">
        <w:rPr>
          <w:rFonts w:eastAsia="Arial" w:cs="Arial"/>
          <w:szCs w:val="22"/>
          <w:lang w:val="es-MX"/>
        </w:rPr>
        <w:t xml:space="preserve"> su asistencia a la Tercera Sesión Ordinaria</w:t>
      </w:r>
      <w:r w:rsidR="00747568">
        <w:rPr>
          <w:rFonts w:eastAsia="Arial" w:cs="Arial"/>
          <w:szCs w:val="22"/>
          <w:lang w:val="es-MX"/>
        </w:rPr>
        <w:t xml:space="preserve">, </w:t>
      </w:r>
      <w:r w:rsidR="00187BFF">
        <w:rPr>
          <w:rFonts w:eastAsia="Arial" w:cs="Arial"/>
          <w:szCs w:val="22"/>
          <w:lang w:val="es-MX"/>
        </w:rPr>
        <w:t xml:space="preserve">particularmente </w:t>
      </w:r>
      <w:r w:rsidR="000F4E9B" w:rsidRPr="00E35137">
        <w:rPr>
          <w:rFonts w:eastAsia="Arial" w:cs="Arial"/>
          <w:szCs w:val="22"/>
          <w:lang w:val="es-MX"/>
        </w:rPr>
        <w:t xml:space="preserve">a la Mtra. Olga Navarro Benavides, Comisionada Presidenta del </w:t>
      </w:r>
      <w:r w:rsidR="003D76C1" w:rsidRPr="00FD739F">
        <w:rPr>
          <w:rFonts w:eastAsia="Arial" w:cs="Arial"/>
          <w:lang w:val="es-MX"/>
        </w:rPr>
        <w:t>Instituto de Transparencia, Información Pública y Protección de Datos Personales del Estado de Jalisco</w:t>
      </w:r>
      <w:r w:rsidR="003D76C1" w:rsidRPr="00E35137">
        <w:rPr>
          <w:rFonts w:eastAsia="Arial" w:cs="Arial"/>
          <w:szCs w:val="22"/>
          <w:lang w:val="es-MX"/>
        </w:rPr>
        <w:t xml:space="preserve"> </w:t>
      </w:r>
      <w:r w:rsidR="000F4E9B" w:rsidRPr="00E35137">
        <w:rPr>
          <w:rFonts w:eastAsia="Arial" w:cs="Arial"/>
          <w:szCs w:val="22"/>
          <w:lang w:val="es-MX"/>
        </w:rPr>
        <w:t>por las facilidades brindadas</w:t>
      </w:r>
      <w:r w:rsidR="000F4E9B">
        <w:rPr>
          <w:rFonts w:eastAsia="Arial" w:cs="Arial"/>
          <w:szCs w:val="22"/>
          <w:lang w:val="es-MX"/>
        </w:rPr>
        <w:t>,</w:t>
      </w:r>
      <w:r>
        <w:rPr>
          <w:rFonts w:eastAsia="Arial" w:cs="Arial"/>
          <w:szCs w:val="22"/>
          <w:lang w:val="es-MX"/>
        </w:rPr>
        <w:t xml:space="preserve"> y solicitó al Mtro. Gilberto Tinajero Díaz, e</w:t>
      </w:r>
      <w:r w:rsidRPr="00155E06">
        <w:rPr>
          <w:rFonts w:eastAsia="Arial" w:cs="Arial"/>
          <w:szCs w:val="22"/>
          <w:lang w:val="es-MX"/>
        </w:rPr>
        <w:t>n lo subsecuente, “Secretario Técnico</w:t>
      </w:r>
      <w:r>
        <w:rPr>
          <w:rFonts w:eastAsia="Arial" w:cs="Arial"/>
          <w:szCs w:val="22"/>
          <w:lang w:val="es-MX"/>
        </w:rPr>
        <w:t xml:space="preserve">”, verificar la existencia de </w:t>
      </w:r>
      <w:r w:rsidRPr="00736429">
        <w:rPr>
          <w:rFonts w:eastAsia="Arial" w:cs="Arial"/>
          <w:i/>
          <w:iCs/>
          <w:szCs w:val="22"/>
          <w:lang w:val="es-MX"/>
        </w:rPr>
        <w:t>quorum</w:t>
      </w:r>
      <w:r>
        <w:rPr>
          <w:rFonts w:eastAsia="Arial" w:cs="Arial"/>
          <w:szCs w:val="22"/>
          <w:lang w:val="es-MX"/>
        </w:rPr>
        <w:t xml:space="preserve"> legal para celebrar la sesión. </w:t>
      </w:r>
      <w:r w:rsidRPr="005E3B82">
        <w:rPr>
          <w:rFonts w:eastAsia="Arial" w:cs="Arial"/>
          <w:szCs w:val="22"/>
          <w:lang w:val="es-MX"/>
        </w:rPr>
        <w:t xml:space="preserve"> </w:t>
      </w:r>
    </w:p>
    <w:p w14:paraId="40383490" w14:textId="77777777" w:rsidR="00C30830" w:rsidRPr="005E3B82" w:rsidRDefault="00C30830" w:rsidP="00C30830">
      <w:pPr>
        <w:rPr>
          <w:rFonts w:eastAsia="Arial" w:cs="Arial"/>
          <w:szCs w:val="22"/>
          <w:lang w:val="es-MX"/>
        </w:rPr>
      </w:pPr>
    </w:p>
    <w:p w14:paraId="47454E8E" w14:textId="136FAAAC" w:rsidR="00C30830" w:rsidRDefault="00C30830" w:rsidP="00C30830">
      <w:pPr>
        <w:rPr>
          <w:rFonts w:eastAsia="Arial" w:cs="Arial"/>
          <w:szCs w:val="22"/>
          <w:lang w:val="es-MX"/>
        </w:rPr>
      </w:pPr>
      <w:r>
        <w:rPr>
          <w:rFonts w:eastAsia="Arial" w:cs="Arial"/>
          <w:szCs w:val="22"/>
          <w:lang w:val="es-MX"/>
        </w:rPr>
        <w:t>Por su parte</w:t>
      </w:r>
      <w:r w:rsidR="00474534">
        <w:rPr>
          <w:rFonts w:eastAsia="Arial" w:cs="Arial"/>
          <w:szCs w:val="22"/>
          <w:lang w:val="es-MX"/>
        </w:rPr>
        <w:t>,</w:t>
      </w:r>
      <w:r>
        <w:rPr>
          <w:rFonts w:eastAsia="Arial" w:cs="Arial"/>
          <w:szCs w:val="22"/>
          <w:lang w:val="es-MX"/>
        </w:rPr>
        <w:t xml:space="preserve"> el </w:t>
      </w:r>
      <w:proofErr w:type="gramStart"/>
      <w:r w:rsidRPr="005E3B82">
        <w:rPr>
          <w:rFonts w:eastAsia="Arial" w:cs="Arial"/>
          <w:szCs w:val="22"/>
          <w:lang w:val="es-MX"/>
        </w:rPr>
        <w:t>Secretario</w:t>
      </w:r>
      <w:r w:rsidR="002C7331">
        <w:rPr>
          <w:rFonts w:eastAsia="Arial" w:cs="Arial"/>
          <w:szCs w:val="22"/>
          <w:lang w:val="es-MX"/>
        </w:rPr>
        <w:t xml:space="preserve"> </w:t>
      </w:r>
      <w:r w:rsidRPr="005E3B82">
        <w:rPr>
          <w:rFonts w:eastAsia="Arial" w:cs="Arial"/>
          <w:szCs w:val="22"/>
          <w:lang w:val="es-MX"/>
        </w:rPr>
        <w:t>Técnico</w:t>
      </w:r>
      <w:proofErr w:type="gramEnd"/>
      <w:r w:rsidRPr="005E3B82">
        <w:rPr>
          <w:rFonts w:eastAsia="Arial" w:cs="Arial"/>
          <w:szCs w:val="22"/>
          <w:lang w:val="es-MX"/>
        </w:rPr>
        <w:t xml:space="preserve"> mencio</w:t>
      </w:r>
      <w:r>
        <w:rPr>
          <w:rFonts w:eastAsia="Arial" w:cs="Arial"/>
          <w:szCs w:val="22"/>
          <w:lang w:val="es-MX"/>
        </w:rPr>
        <w:t>nó que</w:t>
      </w:r>
      <w:r w:rsidRPr="005E3B82">
        <w:rPr>
          <w:rFonts w:eastAsia="Arial" w:cs="Arial"/>
          <w:szCs w:val="22"/>
          <w:lang w:val="es-MX"/>
        </w:rPr>
        <w:t xml:space="preserve"> </w:t>
      </w:r>
      <w:r w:rsidRPr="00F641E0">
        <w:rPr>
          <w:rFonts w:eastAsia="Arial" w:cs="Arial"/>
          <w:szCs w:val="22"/>
          <w:lang w:val="es-MX"/>
        </w:rPr>
        <w:t xml:space="preserve">fueron convocados de conformidad </w:t>
      </w:r>
      <w:r w:rsidR="00A17BEA">
        <w:rPr>
          <w:rFonts w:eastAsia="Arial" w:cs="Arial"/>
          <w:szCs w:val="22"/>
          <w:lang w:val="es-MX"/>
        </w:rPr>
        <w:t>con lo dispuesto en el</w:t>
      </w:r>
      <w:r w:rsidRPr="00F641E0">
        <w:rPr>
          <w:rFonts w:eastAsia="Arial" w:cs="Arial"/>
          <w:szCs w:val="22"/>
          <w:lang w:val="es-MX"/>
        </w:rPr>
        <w:t xml:space="preserve"> </w:t>
      </w:r>
      <w:r w:rsidR="001C0BA4" w:rsidRPr="001C0BA4">
        <w:rPr>
          <w:rFonts w:eastAsia="Arial" w:cs="Arial"/>
          <w:szCs w:val="22"/>
          <w:lang w:val="es-MX"/>
        </w:rPr>
        <w:t>artículo 28</w:t>
      </w:r>
      <w:r w:rsidR="00A17BEA">
        <w:rPr>
          <w:rFonts w:eastAsia="Arial" w:cs="Arial"/>
          <w:szCs w:val="22"/>
          <w:lang w:val="es-MX"/>
        </w:rPr>
        <w:t>,</w:t>
      </w:r>
      <w:r w:rsidR="001C0BA4" w:rsidRPr="001C0BA4">
        <w:rPr>
          <w:rFonts w:eastAsia="Arial" w:cs="Arial"/>
          <w:szCs w:val="22"/>
          <w:lang w:val="es-MX"/>
        </w:rPr>
        <w:t xml:space="preserve"> numerales 2 y 5</w:t>
      </w:r>
      <w:r w:rsidR="005F7B9E">
        <w:rPr>
          <w:rFonts w:eastAsia="Arial" w:cs="Arial"/>
          <w:szCs w:val="22"/>
          <w:lang w:val="es-MX"/>
        </w:rPr>
        <w:t>,</w:t>
      </w:r>
      <w:r w:rsidR="001C0BA4" w:rsidRPr="001C0BA4">
        <w:rPr>
          <w:rFonts w:eastAsia="Arial" w:cs="Arial"/>
          <w:szCs w:val="22"/>
          <w:lang w:val="es-MX"/>
        </w:rPr>
        <w:t xml:space="preserve"> de la Ley del Sistema Anticorrupción del Estado de Jalisco; y </w:t>
      </w:r>
      <w:r w:rsidR="003B2737">
        <w:rPr>
          <w:rFonts w:eastAsia="Arial" w:cs="Arial"/>
          <w:szCs w:val="22"/>
          <w:lang w:val="es-MX"/>
        </w:rPr>
        <w:t>en</w:t>
      </w:r>
      <w:r w:rsidR="001C0BA4" w:rsidRPr="001C0BA4">
        <w:rPr>
          <w:rFonts w:eastAsia="Arial" w:cs="Arial"/>
          <w:szCs w:val="22"/>
          <w:lang w:val="es-MX"/>
        </w:rPr>
        <w:t xml:space="preserve"> los artículos 13, 14, 15</w:t>
      </w:r>
      <w:r w:rsidR="003B2737">
        <w:rPr>
          <w:rFonts w:eastAsia="Arial" w:cs="Arial"/>
          <w:szCs w:val="22"/>
          <w:lang w:val="es-MX"/>
        </w:rPr>
        <w:t>,</w:t>
      </w:r>
      <w:r w:rsidR="001C0BA4" w:rsidRPr="001C0BA4">
        <w:rPr>
          <w:rFonts w:eastAsia="Arial" w:cs="Arial"/>
          <w:szCs w:val="22"/>
          <w:lang w:val="es-MX"/>
        </w:rPr>
        <w:t xml:space="preserve"> 16, 17, 18 </w:t>
      </w:r>
      <w:r w:rsidR="00C225D0">
        <w:rPr>
          <w:rFonts w:eastAsia="Arial" w:cs="Arial"/>
          <w:szCs w:val="22"/>
          <w:lang w:val="es-MX"/>
        </w:rPr>
        <w:t>y</w:t>
      </w:r>
      <w:r w:rsidR="001C0BA4" w:rsidRPr="001C0BA4">
        <w:rPr>
          <w:rFonts w:eastAsia="Arial" w:cs="Arial"/>
          <w:szCs w:val="22"/>
          <w:lang w:val="es-MX"/>
        </w:rPr>
        <w:t xml:space="preserve"> 20</w:t>
      </w:r>
      <w:r w:rsidR="00C225D0">
        <w:rPr>
          <w:rFonts w:eastAsia="Arial" w:cs="Arial"/>
          <w:szCs w:val="22"/>
          <w:lang w:val="es-MX"/>
        </w:rPr>
        <w:t>,</w:t>
      </w:r>
      <w:r w:rsidR="001C0BA4" w:rsidRPr="001C0BA4">
        <w:rPr>
          <w:rFonts w:eastAsia="Arial" w:cs="Arial"/>
          <w:szCs w:val="22"/>
          <w:lang w:val="es-MX"/>
        </w:rPr>
        <w:t xml:space="preserve"> fracción II</w:t>
      </w:r>
      <w:r w:rsidR="00C225D0">
        <w:rPr>
          <w:rFonts w:eastAsia="Arial" w:cs="Arial"/>
          <w:szCs w:val="22"/>
          <w:lang w:val="es-MX"/>
        </w:rPr>
        <w:t>,</w:t>
      </w:r>
      <w:r w:rsidR="001C0BA4" w:rsidRPr="001C0BA4">
        <w:rPr>
          <w:rFonts w:eastAsia="Arial" w:cs="Arial"/>
          <w:szCs w:val="22"/>
          <w:lang w:val="es-MX"/>
        </w:rPr>
        <w:t xml:space="preserve"> del Estatuto Orgánico de la Secretaría Ejecutiva del Sistema Estatal Anticorrupción de Jalisco</w:t>
      </w:r>
      <w:r>
        <w:rPr>
          <w:rFonts w:eastAsia="Arial" w:cs="Arial"/>
          <w:szCs w:val="22"/>
          <w:lang w:val="es-MX"/>
        </w:rPr>
        <w:t xml:space="preserve">, </w:t>
      </w:r>
      <w:r w:rsidR="00C4374F">
        <w:rPr>
          <w:rFonts w:eastAsia="Arial" w:cs="Arial"/>
          <w:szCs w:val="22"/>
          <w:lang w:val="es-MX"/>
        </w:rPr>
        <w:t>con base en lo cual</w:t>
      </w:r>
      <w:r>
        <w:rPr>
          <w:rFonts w:eastAsia="Arial" w:cs="Arial"/>
          <w:szCs w:val="22"/>
          <w:lang w:val="es-MX"/>
        </w:rPr>
        <w:t xml:space="preserve"> verificó la asistencia de los siguientes integrantes del </w:t>
      </w:r>
      <w:r w:rsidR="00097D0A">
        <w:rPr>
          <w:rFonts w:eastAsia="Arial" w:cs="Arial"/>
          <w:szCs w:val="22"/>
          <w:lang w:val="es-MX"/>
        </w:rPr>
        <w:t>Órgano de Gobierno</w:t>
      </w:r>
      <w:r>
        <w:rPr>
          <w:rFonts w:eastAsia="Arial" w:cs="Arial"/>
          <w:szCs w:val="22"/>
          <w:lang w:val="es-MX"/>
        </w:rPr>
        <w:t xml:space="preserve">: </w:t>
      </w:r>
    </w:p>
    <w:p w14:paraId="48E37A0C" w14:textId="77777777" w:rsidR="00C30830" w:rsidRDefault="00C30830" w:rsidP="00C30830">
      <w:pPr>
        <w:rPr>
          <w:rFonts w:eastAsia="Arial" w:cs="Arial"/>
          <w:szCs w:val="22"/>
          <w:lang w:val="es-MX"/>
        </w:rPr>
      </w:pPr>
    </w:p>
    <w:p w14:paraId="2E544E22" w14:textId="56C7B3A9" w:rsidR="00DF1995" w:rsidRDefault="00DF1995" w:rsidP="00C30830">
      <w:pPr>
        <w:rPr>
          <w:rFonts w:eastAsia="Arial" w:cs="Arial"/>
          <w:szCs w:val="22"/>
          <w:lang w:val="es-MX"/>
        </w:rPr>
      </w:pPr>
      <w:r>
        <w:rPr>
          <w:rFonts w:eastAsia="Arial" w:cs="Arial"/>
          <w:szCs w:val="22"/>
          <w:lang w:val="es-MX"/>
        </w:rPr>
        <w:t>De manera presencial:</w:t>
      </w:r>
    </w:p>
    <w:p w14:paraId="6EA02148" w14:textId="77777777" w:rsidR="00EA65C0" w:rsidRPr="005E3B82" w:rsidRDefault="00EA65C0" w:rsidP="00C30830">
      <w:pPr>
        <w:rPr>
          <w:rFonts w:eastAsia="Arial" w:cs="Arial"/>
          <w:szCs w:val="22"/>
          <w:lang w:val="es-MX"/>
        </w:rPr>
      </w:pPr>
    </w:p>
    <w:p w14:paraId="41197544" w14:textId="77777777" w:rsidR="00872093" w:rsidRDefault="00872093" w:rsidP="00872093">
      <w:pPr>
        <w:pStyle w:val="ListParagraph"/>
        <w:numPr>
          <w:ilvl w:val="0"/>
          <w:numId w:val="1"/>
        </w:numPr>
        <w:jc w:val="both"/>
        <w:rPr>
          <w:rFonts w:eastAsia="Arial" w:cs="Arial"/>
          <w:szCs w:val="22"/>
          <w:lang w:val="es-MX"/>
        </w:rPr>
      </w:pPr>
      <w:r w:rsidRPr="00444B80">
        <w:rPr>
          <w:rFonts w:eastAsia="Arial" w:cs="Arial"/>
          <w:szCs w:val="22"/>
          <w:lang w:val="es-MX"/>
        </w:rPr>
        <w:t>Dr. Jorge Alejandro Ortiz Ramírez, Auditor Superior del Estado de Jalisco</w:t>
      </w:r>
      <w:r>
        <w:rPr>
          <w:rFonts w:eastAsia="Arial" w:cs="Arial"/>
          <w:szCs w:val="22"/>
          <w:lang w:val="es-MX"/>
        </w:rPr>
        <w:t>.</w:t>
      </w:r>
    </w:p>
    <w:p w14:paraId="59C9EBE7" w14:textId="02A5EC31" w:rsidR="00E01D6D" w:rsidRDefault="00F2729E" w:rsidP="008467F8">
      <w:pPr>
        <w:pStyle w:val="ListParagraph"/>
        <w:numPr>
          <w:ilvl w:val="0"/>
          <w:numId w:val="1"/>
        </w:numPr>
        <w:jc w:val="both"/>
        <w:rPr>
          <w:rFonts w:eastAsia="Arial" w:cs="Arial"/>
          <w:szCs w:val="22"/>
          <w:lang w:val="es-MX"/>
        </w:rPr>
      </w:pPr>
      <w:r>
        <w:rPr>
          <w:rFonts w:eastAsia="Arial" w:cs="Arial"/>
          <w:szCs w:val="22"/>
          <w:lang w:val="es-MX"/>
        </w:rPr>
        <w:t>Mtro. Gerardo Ignacio de la Cruz Tovar</w:t>
      </w:r>
      <w:r w:rsidR="002A0BA6">
        <w:rPr>
          <w:rFonts w:eastAsia="Arial" w:cs="Arial"/>
          <w:szCs w:val="22"/>
          <w:lang w:val="es-MX"/>
        </w:rPr>
        <w:t>, Fiscal Especializado en Combate a la Corrupción.</w:t>
      </w:r>
    </w:p>
    <w:p w14:paraId="326BEDD6" w14:textId="77777777" w:rsidR="00E01D6D" w:rsidRPr="00EA5192" w:rsidRDefault="00E01D6D" w:rsidP="008467F8">
      <w:pPr>
        <w:pStyle w:val="ListParagraph"/>
        <w:numPr>
          <w:ilvl w:val="0"/>
          <w:numId w:val="1"/>
        </w:numPr>
        <w:jc w:val="both"/>
        <w:rPr>
          <w:rFonts w:eastAsia="Arial" w:cs="Arial"/>
          <w:szCs w:val="22"/>
          <w:lang w:val="es-MX"/>
        </w:rPr>
      </w:pPr>
      <w:r>
        <w:rPr>
          <w:rFonts w:eastAsia="Arial" w:cs="Arial"/>
          <w:szCs w:val="22"/>
          <w:lang w:val="es-MX"/>
        </w:rPr>
        <w:t xml:space="preserve">Dr. Daniel Espinosa Licón, Magistrado </w:t>
      </w:r>
      <w:proofErr w:type="gramStart"/>
      <w:r>
        <w:rPr>
          <w:rFonts w:eastAsia="Arial" w:cs="Arial"/>
          <w:szCs w:val="22"/>
          <w:lang w:val="es-MX"/>
        </w:rPr>
        <w:t>Presidente</w:t>
      </w:r>
      <w:proofErr w:type="gramEnd"/>
      <w:r>
        <w:rPr>
          <w:rFonts w:eastAsia="Arial" w:cs="Arial"/>
          <w:szCs w:val="22"/>
          <w:lang w:val="es-MX"/>
        </w:rPr>
        <w:t xml:space="preserve"> del Consejo de la Judicatura del Estado de Jalisco.</w:t>
      </w:r>
    </w:p>
    <w:p w14:paraId="718FFA50" w14:textId="77777777" w:rsidR="00E01D6D" w:rsidRPr="00EA5192" w:rsidRDefault="00E01D6D" w:rsidP="008467F8">
      <w:pPr>
        <w:pStyle w:val="ListParagraph"/>
        <w:numPr>
          <w:ilvl w:val="0"/>
          <w:numId w:val="1"/>
        </w:numPr>
        <w:jc w:val="both"/>
        <w:rPr>
          <w:rFonts w:eastAsia="Arial" w:cs="Arial"/>
          <w:szCs w:val="22"/>
          <w:lang w:val="es-MX"/>
        </w:rPr>
      </w:pPr>
      <w:r w:rsidRPr="00EA5192">
        <w:rPr>
          <w:rFonts w:eastAsia="Arial" w:cs="Arial"/>
          <w:szCs w:val="22"/>
          <w:lang w:val="es-MX"/>
        </w:rPr>
        <w:t xml:space="preserve">Mtra. Olga Navarro Benavides, Comisionada </w:t>
      </w:r>
      <w:proofErr w:type="gramStart"/>
      <w:r w:rsidRPr="00EA5192">
        <w:rPr>
          <w:rFonts w:eastAsia="Arial" w:cs="Arial"/>
          <w:szCs w:val="22"/>
          <w:lang w:val="es-MX"/>
        </w:rPr>
        <w:t>Presidenta</w:t>
      </w:r>
      <w:proofErr w:type="gramEnd"/>
      <w:r w:rsidRPr="00EA5192">
        <w:rPr>
          <w:rFonts w:eastAsia="Arial" w:cs="Arial"/>
          <w:szCs w:val="22"/>
          <w:lang w:val="es-MX"/>
        </w:rPr>
        <w:t xml:space="preserve"> del Instituto de Transparencia, Información Pública y Protección de Datos Personales del Estado de Jalisco.</w:t>
      </w:r>
    </w:p>
    <w:p w14:paraId="53EEB3A7" w14:textId="77777777" w:rsidR="00FC0D39" w:rsidRPr="0023706A" w:rsidRDefault="00FC0D39" w:rsidP="0023706A">
      <w:pPr>
        <w:rPr>
          <w:rFonts w:eastAsia="Arial" w:cs="Arial"/>
          <w:szCs w:val="22"/>
          <w:lang w:val="es-MX"/>
        </w:rPr>
      </w:pPr>
    </w:p>
    <w:p w14:paraId="327606AA" w14:textId="345B6C6C" w:rsidR="00335CE3" w:rsidRDefault="00D54299" w:rsidP="00335CE3">
      <w:pPr>
        <w:rPr>
          <w:rFonts w:eastAsia="Arial" w:cs="Arial"/>
          <w:szCs w:val="22"/>
          <w:lang w:val="es-MX"/>
        </w:rPr>
      </w:pPr>
      <w:r>
        <w:rPr>
          <w:rFonts w:eastAsia="Arial" w:cs="Arial"/>
          <w:szCs w:val="22"/>
          <w:lang w:val="es-MX"/>
        </w:rPr>
        <w:t xml:space="preserve">A distancia mediante </w:t>
      </w:r>
      <w:r w:rsidR="007F00D2">
        <w:rPr>
          <w:rFonts w:eastAsia="Arial" w:cs="Arial"/>
          <w:szCs w:val="22"/>
          <w:lang w:val="es-MX"/>
        </w:rPr>
        <w:t xml:space="preserve">el </w:t>
      </w:r>
      <w:r>
        <w:rPr>
          <w:rFonts w:eastAsia="Arial" w:cs="Arial"/>
          <w:szCs w:val="22"/>
          <w:lang w:val="es-MX"/>
        </w:rPr>
        <w:t>uso de herramientas tecnológicas:</w:t>
      </w:r>
    </w:p>
    <w:p w14:paraId="24BEACF1" w14:textId="77777777" w:rsidR="00B73CF7" w:rsidRDefault="00B73CF7" w:rsidP="00335CE3">
      <w:pPr>
        <w:rPr>
          <w:rFonts w:eastAsia="Arial" w:cs="Arial"/>
          <w:szCs w:val="22"/>
          <w:lang w:val="es-MX"/>
        </w:rPr>
      </w:pPr>
    </w:p>
    <w:p w14:paraId="747BCC58" w14:textId="2D258F84" w:rsidR="00872093" w:rsidRPr="00872093" w:rsidRDefault="00872093" w:rsidP="00335CE3">
      <w:pPr>
        <w:pStyle w:val="ListParagraph"/>
        <w:numPr>
          <w:ilvl w:val="0"/>
          <w:numId w:val="1"/>
        </w:numPr>
        <w:jc w:val="both"/>
        <w:rPr>
          <w:rFonts w:eastAsia="Arial" w:cs="Arial"/>
          <w:szCs w:val="22"/>
          <w:lang w:val="es-MX"/>
        </w:rPr>
      </w:pPr>
      <w:r w:rsidRPr="00872093">
        <w:rPr>
          <w:rFonts w:eastAsia="Arial" w:cs="Arial"/>
          <w:szCs w:val="22"/>
          <w:lang w:val="es-MX"/>
        </w:rPr>
        <w:t xml:space="preserve">Dr. David Gómez Álvarez, </w:t>
      </w:r>
      <w:proofErr w:type="gramStart"/>
      <w:r w:rsidRPr="00872093">
        <w:rPr>
          <w:rFonts w:eastAsia="Arial" w:cs="Arial"/>
          <w:szCs w:val="22"/>
          <w:lang w:val="es-MX"/>
        </w:rPr>
        <w:t>Presidente</w:t>
      </w:r>
      <w:proofErr w:type="gramEnd"/>
      <w:r w:rsidRPr="00872093">
        <w:rPr>
          <w:rFonts w:eastAsia="Arial" w:cs="Arial"/>
          <w:szCs w:val="22"/>
          <w:lang w:val="es-MX"/>
        </w:rPr>
        <w:t xml:space="preserve"> del Órgano de Gobierno de la Secretaría Ejecutiva del Sistema Estatal Anticorrupción de Jalisco, y Presidente del Comité de Participación Social.</w:t>
      </w:r>
    </w:p>
    <w:p w14:paraId="22B6B6CB" w14:textId="77777777" w:rsidR="00C30830" w:rsidRPr="005E3B82" w:rsidRDefault="00C30830" w:rsidP="00C30830">
      <w:pPr>
        <w:rPr>
          <w:rFonts w:cs="Arial"/>
          <w:szCs w:val="22"/>
          <w:lang w:val="es-MX"/>
        </w:rPr>
      </w:pPr>
    </w:p>
    <w:p w14:paraId="568F471C" w14:textId="323EB2C9" w:rsidR="00C30830" w:rsidRPr="005E3B82" w:rsidRDefault="00C30830" w:rsidP="00C30830">
      <w:pPr>
        <w:rPr>
          <w:rFonts w:cs="Arial"/>
          <w:szCs w:val="22"/>
          <w:lang w:val="es-MX"/>
        </w:rPr>
      </w:pPr>
      <w:r w:rsidRPr="00653AEE">
        <w:rPr>
          <w:rFonts w:cs="Arial"/>
          <w:szCs w:val="22"/>
          <w:lang w:val="es-MX"/>
        </w:rPr>
        <w:t xml:space="preserve">En ese orden de ideas, el Secretario Técnico hizo del conocimiento que </w:t>
      </w:r>
      <w:r>
        <w:rPr>
          <w:rFonts w:cs="Arial"/>
          <w:szCs w:val="22"/>
          <w:lang w:val="es-MX"/>
        </w:rPr>
        <w:t>asistieron</w:t>
      </w:r>
      <w:r w:rsidRPr="005E3B82">
        <w:rPr>
          <w:rFonts w:cs="Arial"/>
          <w:szCs w:val="22"/>
          <w:lang w:val="es-MX"/>
        </w:rPr>
        <w:t xml:space="preserve"> </w:t>
      </w:r>
      <w:r w:rsidR="000A7170">
        <w:rPr>
          <w:rFonts w:cs="Arial"/>
          <w:szCs w:val="22"/>
          <w:lang w:val="es-MX"/>
        </w:rPr>
        <w:t xml:space="preserve">5 cinco </w:t>
      </w:r>
      <w:r>
        <w:rPr>
          <w:rFonts w:cs="Arial"/>
          <w:szCs w:val="22"/>
          <w:lang w:val="es-MX"/>
        </w:rPr>
        <w:t xml:space="preserve">integrantes del </w:t>
      </w:r>
      <w:r w:rsidR="00EC18B6">
        <w:rPr>
          <w:rFonts w:cs="Arial"/>
          <w:szCs w:val="22"/>
          <w:lang w:val="es-MX"/>
        </w:rPr>
        <w:t>Órgano de Gobierno</w:t>
      </w:r>
      <w:r>
        <w:rPr>
          <w:rFonts w:cs="Arial"/>
          <w:szCs w:val="22"/>
          <w:lang w:val="es-MX"/>
        </w:rPr>
        <w:t xml:space="preserve">, </w:t>
      </w:r>
      <w:r w:rsidR="000A7170">
        <w:rPr>
          <w:rFonts w:cs="Arial"/>
          <w:szCs w:val="22"/>
          <w:lang w:val="es-MX"/>
        </w:rPr>
        <w:t>4</w:t>
      </w:r>
      <w:r w:rsidR="00651856">
        <w:rPr>
          <w:rFonts w:cs="Arial"/>
          <w:szCs w:val="22"/>
          <w:lang w:val="es-MX"/>
        </w:rPr>
        <w:t xml:space="preserve"> </w:t>
      </w:r>
      <w:r w:rsidR="000645A3">
        <w:rPr>
          <w:rFonts w:cs="Arial"/>
          <w:szCs w:val="22"/>
          <w:lang w:val="es-MX"/>
        </w:rPr>
        <w:t>c</w:t>
      </w:r>
      <w:r w:rsidR="00D917CB">
        <w:rPr>
          <w:rFonts w:cs="Arial"/>
          <w:szCs w:val="22"/>
          <w:lang w:val="es-MX"/>
        </w:rPr>
        <w:t>uatro</w:t>
      </w:r>
      <w:r>
        <w:rPr>
          <w:rFonts w:cs="Arial"/>
          <w:szCs w:val="22"/>
          <w:lang w:val="es-MX"/>
        </w:rPr>
        <w:t xml:space="preserve"> de manera presencial y </w:t>
      </w:r>
      <w:r w:rsidR="00D917CB">
        <w:rPr>
          <w:rFonts w:cs="Arial"/>
          <w:szCs w:val="22"/>
          <w:lang w:val="es-MX"/>
        </w:rPr>
        <w:t>1</w:t>
      </w:r>
      <w:r w:rsidR="006B08FB">
        <w:rPr>
          <w:rFonts w:cs="Arial"/>
          <w:szCs w:val="22"/>
          <w:lang w:val="es-MX"/>
        </w:rPr>
        <w:t xml:space="preserve"> </w:t>
      </w:r>
      <w:r w:rsidR="00D917CB">
        <w:rPr>
          <w:rFonts w:cs="Arial"/>
          <w:szCs w:val="22"/>
          <w:lang w:val="es-MX"/>
        </w:rPr>
        <w:t>uno</w:t>
      </w:r>
      <w:r w:rsidR="006B08FB">
        <w:rPr>
          <w:rFonts w:cs="Arial"/>
          <w:szCs w:val="22"/>
          <w:lang w:val="es-MX"/>
        </w:rPr>
        <w:t xml:space="preserve"> a distancia mediante el uso de herramientas tecnológicas</w:t>
      </w:r>
      <w:r>
        <w:rPr>
          <w:rFonts w:cs="Arial"/>
          <w:szCs w:val="22"/>
          <w:lang w:val="es-MX"/>
        </w:rPr>
        <w:t>, de tal forma que</w:t>
      </w:r>
      <w:r w:rsidRPr="005E3B82">
        <w:rPr>
          <w:rFonts w:cs="Arial"/>
          <w:szCs w:val="22"/>
          <w:lang w:val="es-MX"/>
        </w:rPr>
        <w:t xml:space="preserve"> </w:t>
      </w:r>
      <w:r>
        <w:rPr>
          <w:rFonts w:cs="Arial"/>
          <w:szCs w:val="22"/>
          <w:lang w:val="es-MX"/>
        </w:rPr>
        <w:t xml:space="preserve">existió </w:t>
      </w:r>
      <w:r w:rsidRPr="005E3B82">
        <w:rPr>
          <w:rFonts w:cs="Arial"/>
          <w:szCs w:val="22"/>
          <w:lang w:val="es-MX"/>
        </w:rPr>
        <w:t xml:space="preserve">el </w:t>
      </w:r>
      <w:r w:rsidRPr="005E3B82">
        <w:rPr>
          <w:rFonts w:cs="Arial"/>
          <w:i/>
          <w:iCs/>
          <w:szCs w:val="22"/>
          <w:lang w:val="es-MX"/>
        </w:rPr>
        <w:t>quorum</w:t>
      </w:r>
      <w:r w:rsidRPr="005E3B82">
        <w:rPr>
          <w:rFonts w:cs="Arial"/>
          <w:szCs w:val="22"/>
          <w:lang w:val="es-MX"/>
        </w:rPr>
        <w:t xml:space="preserve"> legal</w:t>
      </w:r>
      <w:r>
        <w:rPr>
          <w:rFonts w:cs="Arial"/>
          <w:szCs w:val="22"/>
          <w:lang w:val="es-MX"/>
        </w:rPr>
        <w:t xml:space="preserve"> necesario para sesionar </w:t>
      </w:r>
      <w:r w:rsidR="00F04DE9">
        <w:rPr>
          <w:rFonts w:cs="Arial"/>
          <w:szCs w:val="22"/>
          <w:lang w:val="es-MX"/>
        </w:rPr>
        <w:t>de acuerdo a</w:t>
      </w:r>
      <w:r w:rsidRPr="005E3B82">
        <w:rPr>
          <w:rFonts w:cs="Arial"/>
          <w:szCs w:val="22"/>
          <w:lang w:val="es-MX"/>
        </w:rPr>
        <w:t xml:space="preserve"> lo estipulado por</w:t>
      </w:r>
      <w:r w:rsidR="00CC49A1">
        <w:rPr>
          <w:rFonts w:cs="Arial"/>
          <w:szCs w:val="22"/>
          <w:lang w:val="es-MX"/>
        </w:rPr>
        <w:t xml:space="preserve"> el artículo 28 de la Ley del Sistema Anticorrupción </w:t>
      </w:r>
      <w:r w:rsidR="001021EF">
        <w:rPr>
          <w:rFonts w:cs="Arial"/>
          <w:szCs w:val="22"/>
          <w:lang w:val="es-MX"/>
        </w:rPr>
        <w:t>del Estado de Jalisco y por</w:t>
      </w:r>
      <w:r w:rsidRPr="005E3B82">
        <w:rPr>
          <w:rFonts w:cs="Arial"/>
          <w:szCs w:val="22"/>
          <w:lang w:val="es-MX"/>
        </w:rPr>
        <w:t xml:space="preserve"> el </w:t>
      </w:r>
      <w:r w:rsidR="002F5332" w:rsidRPr="002F5332">
        <w:rPr>
          <w:rFonts w:cs="Arial"/>
          <w:szCs w:val="22"/>
          <w:lang w:val="es-MX"/>
        </w:rPr>
        <w:t>artículo</w:t>
      </w:r>
      <w:r w:rsidR="002F5332">
        <w:rPr>
          <w:rFonts w:cs="Arial"/>
          <w:szCs w:val="22"/>
          <w:lang w:val="es-MX"/>
        </w:rPr>
        <w:t xml:space="preserve"> </w:t>
      </w:r>
      <w:r w:rsidR="002F5332" w:rsidRPr="002F5332">
        <w:rPr>
          <w:rFonts w:cs="Arial"/>
          <w:szCs w:val="22"/>
          <w:lang w:val="es-MX"/>
        </w:rPr>
        <w:t xml:space="preserve">17 del Estatuto </w:t>
      </w:r>
      <w:r w:rsidR="007D113C">
        <w:rPr>
          <w:rFonts w:cs="Arial"/>
          <w:szCs w:val="22"/>
          <w:lang w:val="es-MX"/>
        </w:rPr>
        <w:t>Orgánico</w:t>
      </w:r>
      <w:r w:rsidR="002F5332" w:rsidRPr="002F5332">
        <w:rPr>
          <w:rFonts w:cs="Arial"/>
          <w:szCs w:val="22"/>
          <w:lang w:val="es-MX"/>
        </w:rPr>
        <w:t xml:space="preserve"> de la Secretaría Ejecutiva del Sistema Estatal Anticorrupción de Jalisco</w:t>
      </w:r>
      <w:r>
        <w:rPr>
          <w:rFonts w:cs="Arial"/>
          <w:szCs w:val="22"/>
          <w:lang w:val="es-MX"/>
        </w:rPr>
        <w:t xml:space="preserve">, por lo que </w:t>
      </w:r>
      <w:r w:rsidRPr="005E3B82">
        <w:rPr>
          <w:rFonts w:cs="Arial"/>
          <w:szCs w:val="22"/>
          <w:lang w:val="es-MX"/>
        </w:rPr>
        <w:t>siendo las 1</w:t>
      </w:r>
      <w:r w:rsidR="009C39A6">
        <w:rPr>
          <w:rFonts w:cs="Arial"/>
          <w:szCs w:val="22"/>
          <w:lang w:val="es-MX"/>
        </w:rPr>
        <w:t>6</w:t>
      </w:r>
      <w:r>
        <w:rPr>
          <w:rFonts w:cs="Arial"/>
          <w:szCs w:val="22"/>
          <w:lang w:val="es-MX"/>
        </w:rPr>
        <w:t>:</w:t>
      </w:r>
      <w:r w:rsidR="00236ED9">
        <w:rPr>
          <w:rFonts w:cs="Arial"/>
          <w:szCs w:val="22"/>
          <w:lang w:val="es-MX"/>
        </w:rPr>
        <w:t>36</w:t>
      </w:r>
      <w:r w:rsidRPr="005E3B82">
        <w:rPr>
          <w:rFonts w:cs="Arial"/>
          <w:szCs w:val="22"/>
          <w:lang w:val="es-MX"/>
        </w:rPr>
        <w:t xml:space="preserve"> horas del</w:t>
      </w:r>
      <w:r>
        <w:rPr>
          <w:rFonts w:cs="Arial"/>
          <w:szCs w:val="22"/>
          <w:lang w:val="es-MX"/>
        </w:rPr>
        <w:t xml:space="preserve"> día</w:t>
      </w:r>
      <w:r w:rsidRPr="005E3B82">
        <w:rPr>
          <w:rFonts w:cs="Arial"/>
          <w:szCs w:val="22"/>
          <w:lang w:val="es-MX"/>
        </w:rPr>
        <w:t xml:space="preserve"> </w:t>
      </w:r>
      <w:r>
        <w:rPr>
          <w:rFonts w:cs="Arial"/>
          <w:szCs w:val="22"/>
          <w:lang w:val="es-MX"/>
        </w:rPr>
        <w:t>jueves</w:t>
      </w:r>
      <w:r w:rsidRPr="005E3B82">
        <w:rPr>
          <w:rFonts w:cs="Arial"/>
          <w:szCs w:val="22"/>
          <w:lang w:val="es-MX"/>
        </w:rPr>
        <w:t xml:space="preserve"> </w:t>
      </w:r>
      <w:r w:rsidR="00236ED9">
        <w:rPr>
          <w:rFonts w:cs="Arial"/>
          <w:szCs w:val="22"/>
          <w:lang w:val="es-MX"/>
        </w:rPr>
        <w:t>26</w:t>
      </w:r>
      <w:r w:rsidRPr="005E3B82">
        <w:rPr>
          <w:rFonts w:cs="Arial"/>
          <w:szCs w:val="22"/>
          <w:lang w:val="es-MX"/>
        </w:rPr>
        <w:t xml:space="preserve"> de </w:t>
      </w:r>
      <w:r w:rsidR="00236ED9">
        <w:rPr>
          <w:rFonts w:cs="Arial"/>
          <w:szCs w:val="22"/>
          <w:lang w:val="es-MX"/>
        </w:rPr>
        <w:t>septiembre</w:t>
      </w:r>
      <w:r w:rsidRPr="005E3B82">
        <w:rPr>
          <w:rFonts w:cs="Arial"/>
          <w:szCs w:val="22"/>
          <w:lang w:val="es-MX"/>
        </w:rPr>
        <w:t xml:space="preserve"> de 202</w:t>
      </w:r>
      <w:r>
        <w:rPr>
          <w:rFonts w:cs="Arial"/>
          <w:szCs w:val="22"/>
          <w:lang w:val="es-MX"/>
        </w:rPr>
        <w:t xml:space="preserve">4, el Presidente declaró formalmente </w:t>
      </w:r>
      <w:r w:rsidR="004F2593">
        <w:rPr>
          <w:rFonts w:cs="Arial"/>
          <w:szCs w:val="22"/>
          <w:lang w:val="es-MX"/>
        </w:rPr>
        <w:t>abierta</w:t>
      </w:r>
      <w:r>
        <w:rPr>
          <w:rFonts w:cs="Arial"/>
          <w:szCs w:val="22"/>
          <w:lang w:val="es-MX"/>
        </w:rPr>
        <w:t xml:space="preserve"> la </w:t>
      </w:r>
      <w:r w:rsidR="00736EB5">
        <w:rPr>
          <w:rFonts w:cs="Arial"/>
          <w:szCs w:val="22"/>
          <w:lang w:val="es-MX"/>
        </w:rPr>
        <w:t>Tercera</w:t>
      </w:r>
      <w:r w:rsidRPr="00B15DE0">
        <w:rPr>
          <w:rFonts w:cs="Arial"/>
          <w:szCs w:val="22"/>
          <w:lang w:val="es-MX"/>
        </w:rPr>
        <w:t xml:space="preserve"> Sesión Ordinaria de</w:t>
      </w:r>
      <w:r>
        <w:rPr>
          <w:rFonts w:cs="Arial"/>
          <w:szCs w:val="22"/>
          <w:lang w:val="es-MX"/>
        </w:rPr>
        <w:t xml:space="preserve">l </w:t>
      </w:r>
      <w:r w:rsidR="00097D0A">
        <w:rPr>
          <w:rFonts w:cs="Arial"/>
          <w:szCs w:val="22"/>
          <w:lang w:val="es-MX"/>
        </w:rPr>
        <w:t>Órgano de Gobierno</w:t>
      </w:r>
      <w:r>
        <w:rPr>
          <w:rFonts w:cs="Arial"/>
          <w:szCs w:val="22"/>
          <w:lang w:val="es-MX"/>
        </w:rPr>
        <w:t>, e</w:t>
      </w:r>
      <w:r w:rsidRPr="00D84336">
        <w:rPr>
          <w:rFonts w:cs="Arial"/>
          <w:szCs w:val="22"/>
          <w:lang w:val="es-MX"/>
        </w:rPr>
        <w:t xml:space="preserve">n consecuencia, los acuerdos que fueron </w:t>
      </w:r>
      <w:r>
        <w:rPr>
          <w:rFonts w:cs="Arial"/>
          <w:szCs w:val="22"/>
          <w:lang w:val="es-MX"/>
        </w:rPr>
        <w:t xml:space="preserve">alcanzados </w:t>
      </w:r>
      <w:r w:rsidRPr="00D84336">
        <w:rPr>
          <w:rFonts w:cs="Arial"/>
          <w:szCs w:val="22"/>
          <w:lang w:val="es-MX"/>
        </w:rPr>
        <w:t>son</w:t>
      </w:r>
      <w:r>
        <w:rPr>
          <w:rFonts w:cs="Arial"/>
          <w:szCs w:val="22"/>
          <w:lang w:val="es-MX"/>
        </w:rPr>
        <w:t xml:space="preserve"> de carácter</w:t>
      </w:r>
      <w:r w:rsidRPr="00D84336">
        <w:rPr>
          <w:rFonts w:cs="Arial"/>
          <w:szCs w:val="22"/>
          <w:lang w:val="es-MX"/>
        </w:rPr>
        <w:t xml:space="preserve"> legal y válidos</w:t>
      </w:r>
      <w:r>
        <w:rPr>
          <w:rFonts w:cs="Arial"/>
          <w:szCs w:val="22"/>
          <w:lang w:val="es-MX"/>
        </w:rPr>
        <w:t>.</w:t>
      </w:r>
    </w:p>
    <w:p w14:paraId="60AC774C" w14:textId="77777777" w:rsidR="00033B81" w:rsidRDefault="00033B81" w:rsidP="00033B81">
      <w:pPr>
        <w:pStyle w:val="ListParagraph"/>
        <w:tabs>
          <w:tab w:val="left" w:pos="993"/>
          <w:tab w:val="left" w:pos="1134"/>
        </w:tabs>
        <w:ind w:left="1986"/>
        <w:rPr>
          <w:rFonts w:eastAsia="Arial" w:cs="Arial"/>
          <w:b/>
          <w:bCs/>
          <w:color w:val="006078"/>
          <w:szCs w:val="22"/>
          <w:lang w:val="es-MX"/>
        </w:rPr>
      </w:pPr>
    </w:p>
    <w:p w14:paraId="1E5E1097" w14:textId="65896CD0" w:rsidR="003676F3" w:rsidRPr="006E1F39" w:rsidRDefault="003676F3" w:rsidP="008467F8">
      <w:pPr>
        <w:pStyle w:val="ListParagraph"/>
        <w:numPr>
          <w:ilvl w:val="0"/>
          <w:numId w:val="3"/>
        </w:numPr>
        <w:tabs>
          <w:tab w:val="left" w:pos="993"/>
          <w:tab w:val="left" w:pos="1134"/>
        </w:tabs>
        <w:rPr>
          <w:rFonts w:eastAsia="Arial" w:cs="Arial"/>
          <w:b/>
          <w:bCs/>
          <w:color w:val="006078"/>
          <w:szCs w:val="22"/>
          <w:lang w:val="es-MX"/>
        </w:rPr>
      </w:pPr>
      <w:r w:rsidRPr="006E1F39">
        <w:rPr>
          <w:rFonts w:eastAsia="Arial" w:cs="Arial"/>
          <w:b/>
          <w:bCs/>
          <w:color w:val="006078"/>
          <w:szCs w:val="22"/>
          <w:lang w:val="es-MX"/>
        </w:rPr>
        <w:t>Lectura y, en su caso, aprobación del Orden del Día</w:t>
      </w:r>
      <w:r w:rsidR="006E1F39">
        <w:rPr>
          <w:rFonts w:eastAsia="Arial" w:cs="Arial"/>
          <w:b/>
          <w:bCs/>
          <w:color w:val="006078"/>
          <w:szCs w:val="22"/>
          <w:lang w:val="es-MX"/>
        </w:rPr>
        <w:t>.</w:t>
      </w:r>
    </w:p>
    <w:p w14:paraId="13D7703A" w14:textId="77777777" w:rsidR="00BE7F34" w:rsidRDefault="00BE7F34" w:rsidP="00BE7F34">
      <w:pPr>
        <w:tabs>
          <w:tab w:val="left" w:pos="993"/>
          <w:tab w:val="left" w:pos="1134"/>
        </w:tabs>
        <w:rPr>
          <w:rFonts w:eastAsia="Arial" w:cs="Arial"/>
          <w:b/>
          <w:bCs/>
          <w:color w:val="006078"/>
          <w:szCs w:val="22"/>
          <w:lang w:val="es-MX"/>
        </w:rPr>
      </w:pPr>
    </w:p>
    <w:p w14:paraId="5C344CE4" w14:textId="5C843E43" w:rsidR="009B1FF6" w:rsidRDefault="009B1FF6" w:rsidP="009B1FF6">
      <w:pPr>
        <w:pStyle w:val="ListParagraph"/>
        <w:jc w:val="both"/>
        <w:rPr>
          <w:rFonts w:eastAsia="Arial" w:cs="Arial"/>
          <w:lang w:val="es-MX"/>
        </w:rPr>
      </w:pPr>
      <w:r>
        <w:rPr>
          <w:rFonts w:eastAsia="Arial" w:cs="Arial"/>
          <w:lang w:val="es-MX"/>
        </w:rPr>
        <w:t xml:space="preserve">El </w:t>
      </w:r>
      <w:proofErr w:type="gramStart"/>
      <w:r>
        <w:rPr>
          <w:rFonts w:eastAsia="Arial" w:cs="Arial"/>
          <w:lang w:val="es-MX"/>
        </w:rPr>
        <w:t>Secretario Técnico</w:t>
      </w:r>
      <w:proofErr w:type="gramEnd"/>
      <w:r>
        <w:rPr>
          <w:rFonts w:eastAsia="Arial" w:cs="Arial"/>
          <w:lang w:val="es-MX"/>
        </w:rPr>
        <w:t xml:space="preserve"> mencionó que el Orden del día para la </w:t>
      </w:r>
      <w:r w:rsidR="00D3182A">
        <w:rPr>
          <w:rFonts w:eastAsia="Arial" w:cs="Arial"/>
          <w:lang w:val="es-MX"/>
        </w:rPr>
        <w:t>Tercera</w:t>
      </w:r>
      <w:r>
        <w:rPr>
          <w:rFonts w:eastAsia="Arial" w:cs="Arial"/>
          <w:lang w:val="es-MX"/>
        </w:rPr>
        <w:t xml:space="preserve"> Sesión Ordinaria corresponde a la Convocatoria que previamente se envió y se publicó en la página web de la Secretaría Ejecutiva del Sistema Estatal Anticorrupción de Jalisco, y procedió a dar lectura al mismo:</w:t>
      </w:r>
    </w:p>
    <w:p w14:paraId="148C39B3" w14:textId="77777777" w:rsidR="004B012E" w:rsidRDefault="004B012E" w:rsidP="00407B45">
      <w:pPr>
        <w:rPr>
          <w:rFonts w:eastAsia="Arial" w:cs="Arial"/>
          <w:lang w:val="es-MX"/>
        </w:rPr>
      </w:pPr>
    </w:p>
    <w:p w14:paraId="05037AEB" w14:textId="1DCCA1CA" w:rsidR="00363663" w:rsidRPr="00B90FA9" w:rsidRDefault="00363663" w:rsidP="00B90FA9">
      <w:pPr>
        <w:pStyle w:val="ListParagraph"/>
        <w:numPr>
          <w:ilvl w:val="0"/>
          <w:numId w:val="10"/>
        </w:numPr>
        <w:ind w:right="340"/>
        <w:rPr>
          <w:rFonts w:eastAsia="Arial" w:cs="Arial"/>
          <w:color w:val="000000" w:themeColor="text1"/>
          <w:szCs w:val="22"/>
        </w:rPr>
      </w:pPr>
      <w:r w:rsidRPr="00B90FA9">
        <w:rPr>
          <w:rFonts w:eastAsia="Arial" w:cs="Arial"/>
          <w:color w:val="000000" w:themeColor="text1"/>
          <w:szCs w:val="22"/>
        </w:rPr>
        <w:t xml:space="preserve">Registro de asistencia y, en su caso, declaratoria de </w:t>
      </w:r>
      <w:r w:rsidRPr="00B90FA9">
        <w:rPr>
          <w:rFonts w:eastAsia="Arial" w:cs="Arial"/>
          <w:i/>
          <w:iCs/>
          <w:color w:val="000000" w:themeColor="text1"/>
          <w:szCs w:val="22"/>
        </w:rPr>
        <w:t>quorum</w:t>
      </w:r>
      <w:r w:rsidRPr="00B90FA9">
        <w:rPr>
          <w:rFonts w:eastAsia="Arial" w:cs="Arial"/>
          <w:color w:val="000000" w:themeColor="text1"/>
          <w:szCs w:val="22"/>
        </w:rPr>
        <w:t xml:space="preserve"> y apertura de la sesión.</w:t>
      </w:r>
    </w:p>
    <w:p w14:paraId="718F362D" w14:textId="77777777" w:rsidR="00363663" w:rsidRPr="00662CDC" w:rsidRDefault="00363663" w:rsidP="00B90FA9">
      <w:pPr>
        <w:numPr>
          <w:ilvl w:val="0"/>
          <w:numId w:val="10"/>
        </w:numPr>
        <w:ind w:right="340"/>
        <w:jc w:val="left"/>
        <w:rPr>
          <w:rFonts w:eastAsia="Arial" w:cs="Arial"/>
          <w:color w:val="000000" w:themeColor="text1"/>
          <w:szCs w:val="22"/>
          <w:lang w:val="es-ES"/>
        </w:rPr>
      </w:pPr>
      <w:r w:rsidRPr="00662CDC">
        <w:rPr>
          <w:rFonts w:eastAsia="Arial" w:cs="Arial"/>
          <w:color w:val="000000" w:themeColor="text1"/>
          <w:szCs w:val="22"/>
          <w:lang w:val="es-ES"/>
        </w:rPr>
        <w:t>Lectura y, en su caso, aprobación del Orden del día.</w:t>
      </w:r>
    </w:p>
    <w:p w14:paraId="1E1E4E04" w14:textId="77777777" w:rsidR="00363663" w:rsidRPr="00662CDC" w:rsidRDefault="00363663" w:rsidP="00B90FA9">
      <w:pPr>
        <w:numPr>
          <w:ilvl w:val="0"/>
          <w:numId w:val="10"/>
        </w:numPr>
        <w:ind w:right="340"/>
        <w:jc w:val="left"/>
        <w:rPr>
          <w:rFonts w:eastAsia="Arial" w:cs="Arial"/>
          <w:color w:val="000000" w:themeColor="text1"/>
          <w:szCs w:val="22"/>
          <w:lang w:val="es-ES"/>
        </w:rPr>
      </w:pPr>
      <w:r w:rsidRPr="00662CDC">
        <w:rPr>
          <w:rFonts w:eastAsia="Arial" w:cs="Arial"/>
          <w:color w:val="000000" w:themeColor="text1"/>
          <w:szCs w:val="22"/>
          <w:lang w:val="es-ES"/>
        </w:rPr>
        <w:t>Lectura y, en su caso, aprobación y firma del Acta de la Sesión Ordinaria celebrada el 21 de marzo de 2024, y del Acta de la Sesión Extraordinaria celebrada el 8 de agosto de 2024.</w:t>
      </w:r>
    </w:p>
    <w:p w14:paraId="0BA3B810" w14:textId="77777777" w:rsidR="00363663" w:rsidRPr="00662CDC" w:rsidRDefault="00363663" w:rsidP="00B90FA9">
      <w:pPr>
        <w:numPr>
          <w:ilvl w:val="0"/>
          <w:numId w:val="10"/>
        </w:numPr>
        <w:ind w:right="340"/>
        <w:jc w:val="left"/>
        <w:rPr>
          <w:rFonts w:eastAsia="Arial" w:cs="Arial"/>
          <w:szCs w:val="22"/>
          <w:lang w:val="es-ES"/>
        </w:rPr>
      </w:pPr>
      <w:r w:rsidRPr="00662CDC">
        <w:rPr>
          <w:rFonts w:eastAsia="Arial" w:cs="Arial"/>
          <w:szCs w:val="22"/>
          <w:lang w:val="es-ES"/>
        </w:rPr>
        <w:t>Presentación, para conocimiento, del seguimiento de acuerdos.</w:t>
      </w:r>
    </w:p>
    <w:p w14:paraId="22D8F1AA" w14:textId="77777777" w:rsidR="00363663" w:rsidRPr="00662CDC" w:rsidRDefault="00363663" w:rsidP="00B90FA9">
      <w:pPr>
        <w:numPr>
          <w:ilvl w:val="0"/>
          <w:numId w:val="10"/>
        </w:numPr>
        <w:ind w:right="340"/>
        <w:jc w:val="left"/>
        <w:rPr>
          <w:rFonts w:eastAsia="Arial" w:cs="Arial"/>
          <w:color w:val="000000" w:themeColor="text1"/>
          <w:szCs w:val="22"/>
          <w:lang w:val="es-ES"/>
        </w:rPr>
      </w:pPr>
      <w:r w:rsidRPr="00662CDC">
        <w:rPr>
          <w:rFonts w:eastAsia="Arial" w:cs="Arial"/>
          <w:szCs w:val="22"/>
          <w:lang w:val="es-ES"/>
        </w:rPr>
        <w:t xml:space="preserve">Presentación, para </w:t>
      </w:r>
      <w:r w:rsidRPr="00662CDC">
        <w:rPr>
          <w:rFonts w:eastAsia="Arial" w:cs="Arial"/>
          <w:color w:val="000000" w:themeColor="text1"/>
          <w:szCs w:val="22"/>
          <w:lang w:val="es-ES"/>
        </w:rPr>
        <w:t>conocimiento, de la entrega de los Estados Financieros e información adicional que se integra a la Cuenta Pública, correspondiente al ejercicio fiscal 2023 de la Secretaría Ejecutiva del Sistema Estatal Anticorrupción de Jalisco, a la Secretaría de la Hacienda Pública.</w:t>
      </w:r>
    </w:p>
    <w:p w14:paraId="77BBD4E8" w14:textId="77777777" w:rsidR="00363663" w:rsidRPr="00662CDC" w:rsidRDefault="00363663" w:rsidP="00B90FA9">
      <w:pPr>
        <w:numPr>
          <w:ilvl w:val="0"/>
          <w:numId w:val="10"/>
        </w:numPr>
        <w:ind w:right="340"/>
        <w:jc w:val="left"/>
        <w:rPr>
          <w:rFonts w:eastAsia="Arial" w:cs="Arial"/>
          <w:color w:val="000000" w:themeColor="text1"/>
          <w:szCs w:val="22"/>
          <w:lang w:val="es-ES"/>
        </w:rPr>
      </w:pPr>
      <w:r w:rsidRPr="00662CDC">
        <w:rPr>
          <w:rFonts w:eastAsia="Arial" w:cs="Arial"/>
          <w:szCs w:val="22"/>
          <w:lang w:val="es-ES"/>
        </w:rPr>
        <w:t xml:space="preserve">Presentación, para conocimiento, de la entrega del Informe de Avance de Gestión Financiera 2024 de la </w:t>
      </w:r>
      <w:r w:rsidRPr="00662CDC">
        <w:rPr>
          <w:rFonts w:eastAsia="Arial" w:cs="Arial"/>
          <w:color w:val="000000" w:themeColor="text1"/>
          <w:szCs w:val="22"/>
          <w:lang w:val="es-ES"/>
        </w:rPr>
        <w:t>Secretaría Ejecutiva del Sistema Estatal Anticorrupción de Jalisco, por el periodo que va del 1 de enero al 30 de junio del ejercicio fiscal 2024, a la Auditoría Superior del Estado de Jalisco.</w:t>
      </w:r>
    </w:p>
    <w:p w14:paraId="7BE3B36D" w14:textId="77777777" w:rsidR="00363663" w:rsidRPr="00662CDC" w:rsidRDefault="00363663" w:rsidP="00B90FA9">
      <w:pPr>
        <w:numPr>
          <w:ilvl w:val="0"/>
          <w:numId w:val="10"/>
        </w:numPr>
        <w:ind w:right="340"/>
        <w:jc w:val="left"/>
        <w:rPr>
          <w:rFonts w:eastAsia="Arial" w:cs="Arial"/>
          <w:color w:val="000000" w:themeColor="text1"/>
          <w:szCs w:val="22"/>
          <w:lang w:val="es-ES"/>
        </w:rPr>
      </w:pPr>
      <w:r w:rsidRPr="00662CDC">
        <w:rPr>
          <w:rFonts w:eastAsia="Arial" w:cs="Arial"/>
          <w:color w:val="000000" w:themeColor="text1"/>
          <w:szCs w:val="22"/>
          <w:lang w:val="es-ES"/>
        </w:rPr>
        <w:t>Asuntos generales.</w:t>
      </w:r>
    </w:p>
    <w:p w14:paraId="69675335" w14:textId="77777777" w:rsidR="00363663" w:rsidRPr="00662CDC" w:rsidRDefault="00363663" w:rsidP="00B90FA9">
      <w:pPr>
        <w:numPr>
          <w:ilvl w:val="0"/>
          <w:numId w:val="10"/>
        </w:numPr>
        <w:ind w:right="340"/>
        <w:jc w:val="left"/>
        <w:rPr>
          <w:rFonts w:eastAsia="Arial" w:cs="Arial"/>
          <w:color w:val="000000" w:themeColor="text1"/>
          <w:szCs w:val="22"/>
          <w:lang w:val="es-ES"/>
        </w:rPr>
      </w:pPr>
      <w:r w:rsidRPr="00662CDC">
        <w:rPr>
          <w:rFonts w:eastAsia="Arial" w:cs="Arial"/>
          <w:color w:val="000000" w:themeColor="text1"/>
          <w:szCs w:val="22"/>
          <w:lang w:val="es-ES"/>
        </w:rPr>
        <w:t>Acuerdos.</w:t>
      </w:r>
    </w:p>
    <w:p w14:paraId="3BF006C6" w14:textId="77777777" w:rsidR="00363663" w:rsidRPr="00662CDC" w:rsidRDefault="00363663" w:rsidP="00B90FA9">
      <w:pPr>
        <w:numPr>
          <w:ilvl w:val="0"/>
          <w:numId w:val="10"/>
        </w:numPr>
        <w:ind w:right="340"/>
        <w:jc w:val="left"/>
        <w:rPr>
          <w:rFonts w:eastAsia="Arial" w:cs="Arial"/>
          <w:color w:val="000000" w:themeColor="text1"/>
          <w:szCs w:val="22"/>
          <w:lang w:val="es-ES"/>
        </w:rPr>
      </w:pPr>
      <w:r w:rsidRPr="00662CDC">
        <w:rPr>
          <w:rFonts w:eastAsia="Arial" w:cs="Arial"/>
          <w:color w:val="000000" w:themeColor="text1"/>
          <w:szCs w:val="22"/>
          <w:lang w:val="es-ES"/>
        </w:rPr>
        <w:t>Clausura de la sesión.</w:t>
      </w:r>
    </w:p>
    <w:p w14:paraId="3944C625" w14:textId="0CBD0A3A" w:rsidR="00FB20E9" w:rsidRDefault="00FB20E9" w:rsidP="00407B45">
      <w:pPr>
        <w:rPr>
          <w:rFonts w:eastAsia="Arial" w:cs="Arial"/>
          <w:lang w:val="es-MX"/>
        </w:rPr>
      </w:pPr>
    </w:p>
    <w:p w14:paraId="684DD676" w14:textId="45BD5BC1" w:rsidR="00407B45" w:rsidRDefault="00373514" w:rsidP="00407B45">
      <w:pPr>
        <w:rPr>
          <w:rFonts w:eastAsia="Arial" w:cs="Arial"/>
          <w:lang w:val="es-MX"/>
        </w:rPr>
      </w:pPr>
      <w:r w:rsidRPr="00EA5192">
        <w:rPr>
          <w:rFonts w:eastAsia="Arial" w:cs="Arial"/>
          <w:lang w:val="es-MX"/>
        </w:rPr>
        <w:t>E</w:t>
      </w:r>
      <w:r>
        <w:rPr>
          <w:rFonts w:eastAsia="Arial" w:cs="Arial"/>
          <w:lang w:val="es-MX"/>
        </w:rPr>
        <w:t xml:space="preserve">l </w:t>
      </w:r>
      <w:proofErr w:type="gramStart"/>
      <w:r>
        <w:rPr>
          <w:rFonts w:eastAsia="Arial" w:cs="Arial"/>
          <w:lang w:val="es-MX"/>
        </w:rPr>
        <w:t>Presidente</w:t>
      </w:r>
      <w:proofErr w:type="gramEnd"/>
      <w:r>
        <w:rPr>
          <w:rFonts w:eastAsia="Arial" w:cs="Arial"/>
          <w:lang w:val="es-MX"/>
        </w:rPr>
        <w:t xml:space="preserve"> consultó si existía alguna observación y, </w:t>
      </w:r>
      <w:r w:rsidRPr="00EA5192">
        <w:rPr>
          <w:rFonts w:eastAsia="Arial" w:cs="Arial"/>
          <w:lang w:val="es-MX"/>
        </w:rPr>
        <w:t>al no haber comentarios, sometió</w:t>
      </w:r>
      <w:r>
        <w:rPr>
          <w:rFonts w:eastAsia="Arial" w:cs="Arial"/>
          <w:lang w:val="es-MX"/>
        </w:rPr>
        <w:t xml:space="preserve"> el Orden del día a aprobación, mediante votación económica, y solicitó al Secretario Técnico registrar el sentido de los votos</w:t>
      </w:r>
      <w:r w:rsidRPr="00EA5192">
        <w:rPr>
          <w:rFonts w:eastAsia="Arial" w:cs="Arial"/>
          <w:lang w:val="es-MX"/>
        </w:rPr>
        <w:t>, por lo que l</w:t>
      </w:r>
      <w:r>
        <w:rPr>
          <w:rFonts w:eastAsia="Arial" w:cs="Arial"/>
          <w:lang w:val="es-MX"/>
        </w:rPr>
        <w:t>a</w:t>
      </w:r>
      <w:r w:rsidRPr="00EA5192">
        <w:rPr>
          <w:rFonts w:eastAsia="Arial" w:cs="Arial"/>
          <w:lang w:val="es-MX"/>
        </w:rPr>
        <w:t>s</w:t>
      </w:r>
      <w:r>
        <w:rPr>
          <w:rFonts w:eastAsia="Arial" w:cs="Arial"/>
          <w:lang w:val="es-MX"/>
        </w:rPr>
        <w:t xml:space="preserve"> personas</w:t>
      </w:r>
      <w:r w:rsidRPr="00EA5192">
        <w:rPr>
          <w:rFonts w:eastAsia="Arial" w:cs="Arial"/>
          <w:lang w:val="es-MX"/>
        </w:rPr>
        <w:t xml:space="preserve"> integrantes del </w:t>
      </w:r>
      <w:r w:rsidR="003D5FC4">
        <w:rPr>
          <w:rFonts w:eastAsia="Arial" w:cs="Arial"/>
          <w:lang w:val="es-MX"/>
        </w:rPr>
        <w:t>Órgano de Gobierno</w:t>
      </w:r>
      <w:r w:rsidRPr="00EA5192">
        <w:rPr>
          <w:rFonts w:eastAsia="Arial" w:cs="Arial"/>
          <w:lang w:val="es-MX"/>
        </w:rPr>
        <w:t xml:space="preserve"> emitieron, por unanimidad, el siguiente acuerdo:</w:t>
      </w:r>
    </w:p>
    <w:p w14:paraId="047BD491" w14:textId="77777777" w:rsidR="00407B45" w:rsidRDefault="00407B45" w:rsidP="00407B45">
      <w:pPr>
        <w:rPr>
          <w:rFonts w:eastAsia="Arial" w:cs="Arial"/>
          <w:lang w:val="es-MX"/>
        </w:rPr>
      </w:pPr>
    </w:p>
    <w:p w14:paraId="1FB8C155" w14:textId="77777777" w:rsidR="000756B1" w:rsidRPr="000756B1" w:rsidRDefault="000756B1" w:rsidP="000756B1">
      <w:pPr>
        <w:tabs>
          <w:tab w:val="left" w:pos="993"/>
          <w:tab w:val="left" w:pos="1134"/>
        </w:tabs>
        <w:ind w:left="720"/>
        <w:rPr>
          <w:rFonts w:eastAsia="Arial" w:cs="Arial"/>
          <w:b/>
          <w:bCs/>
          <w:szCs w:val="22"/>
          <w:lang w:val="es-MX"/>
        </w:rPr>
      </w:pPr>
      <w:r w:rsidRPr="000756B1">
        <w:rPr>
          <w:rFonts w:eastAsia="Arial" w:cs="Arial"/>
          <w:b/>
          <w:bCs/>
          <w:szCs w:val="22"/>
          <w:lang w:val="es-MX"/>
        </w:rPr>
        <w:t xml:space="preserve">A.OG.2024.33 </w:t>
      </w:r>
    </w:p>
    <w:p w14:paraId="2BDEC0D6" w14:textId="3985A96A" w:rsidR="00143F0D" w:rsidRDefault="000756B1" w:rsidP="000756B1">
      <w:pPr>
        <w:tabs>
          <w:tab w:val="left" w:pos="993"/>
          <w:tab w:val="left" w:pos="1134"/>
        </w:tabs>
        <w:ind w:left="720"/>
        <w:rPr>
          <w:rFonts w:eastAsia="Arial" w:cs="Arial"/>
          <w:b/>
          <w:bCs/>
          <w:szCs w:val="22"/>
          <w:lang w:val="es-MX"/>
        </w:rPr>
      </w:pPr>
      <w:r w:rsidRPr="000756B1">
        <w:rPr>
          <w:rFonts w:eastAsia="Arial" w:cs="Arial"/>
          <w:b/>
          <w:bCs/>
          <w:szCs w:val="22"/>
          <w:lang w:val="es-MX"/>
        </w:rPr>
        <w:t>Se aprueba el Orden del día de la Sesión Ordinaria de fecha 26 de septiembre del año 2024</w:t>
      </w:r>
      <w:r>
        <w:rPr>
          <w:rFonts w:eastAsia="Arial" w:cs="Arial"/>
          <w:b/>
          <w:bCs/>
          <w:szCs w:val="22"/>
          <w:lang w:val="es-MX"/>
        </w:rPr>
        <w:t>.</w:t>
      </w:r>
    </w:p>
    <w:p w14:paraId="6C7AAE82" w14:textId="77777777" w:rsidR="000756B1" w:rsidRPr="00BE7F34" w:rsidRDefault="000756B1" w:rsidP="000756B1">
      <w:pPr>
        <w:tabs>
          <w:tab w:val="left" w:pos="993"/>
          <w:tab w:val="left" w:pos="1134"/>
        </w:tabs>
        <w:ind w:left="720"/>
        <w:rPr>
          <w:rFonts w:eastAsia="Arial" w:cs="Arial"/>
          <w:b/>
          <w:bCs/>
          <w:color w:val="006078"/>
          <w:szCs w:val="22"/>
          <w:lang w:val="es-MX"/>
        </w:rPr>
      </w:pPr>
    </w:p>
    <w:p w14:paraId="19AF2F6C" w14:textId="05CAF6A6" w:rsidR="003676F3" w:rsidRPr="006E1F39" w:rsidRDefault="00615AA3" w:rsidP="00C800EA">
      <w:pPr>
        <w:pStyle w:val="ListParagraph"/>
        <w:numPr>
          <w:ilvl w:val="0"/>
          <w:numId w:val="3"/>
        </w:numPr>
        <w:tabs>
          <w:tab w:val="left" w:pos="993"/>
          <w:tab w:val="left" w:pos="1134"/>
        </w:tabs>
        <w:jc w:val="both"/>
        <w:rPr>
          <w:rFonts w:eastAsia="Arial" w:cs="Arial"/>
          <w:b/>
          <w:bCs/>
          <w:color w:val="006078"/>
          <w:szCs w:val="22"/>
          <w:lang w:val="es-MX"/>
        </w:rPr>
      </w:pPr>
      <w:r w:rsidRPr="00615AA3">
        <w:rPr>
          <w:rFonts w:eastAsia="Arial" w:cs="Arial"/>
          <w:b/>
          <w:bCs/>
          <w:color w:val="006078"/>
          <w:szCs w:val="22"/>
          <w:lang w:val="es-MX"/>
        </w:rPr>
        <w:t>Lectura y, en su caso, aprobación y firma del Acta de la Sesión Ordinaria celebrada el 21 de marzo de 2024, y del Acta de la Sesión Extraordinaria celebrada el 8 de agosto de 2024.</w:t>
      </w:r>
    </w:p>
    <w:p w14:paraId="62A36749" w14:textId="77777777" w:rsidR="00BE7F34" w:rsidRDefault="00BE7F34" w:rsidP="00BE7F34">
      <w:pPr>
        <w:tabs>
          <w:tab w:val="left" w:pos="993"/>
          <w:tab w:val="left" w:pos="1134"/>
        </w:tabs>
        <w:rPr>
          <w:rFonts w:eastAsia="Arial" w:cs="Arial"/>
          <w:b/>
          <w:bCs/>
          <w:color w:val="006078"/>
          <w:szCs w:val="22"/>
          <w:lang w:val="es-MX"/>
        </w:rPr>
      </w:pPr>
    </w:p>
    <w:p w14:paraId="454104CE" w14:textId="6D256613" w:rsidR="00B14779" w:rsidRDefault="00C55750" w:rsidP="00B14779">
      <w:pPr>
        <w:rPr>
          <w:rFonts w:eastAsia="Arial" w:cs="Arial"/>
          <w:lang w:val="es-MX"/>
        </w:rPr>
      </w:pPr>
      <w:r w:rsidRPr="00EA5192">
        <w:rPr>
          <w:rFonts w:eastAsia="Arial" w:cs="Arial"/>
          <w:lang w:val="es-MX"/>
        </w:rPr>
        <w:t xml:space="preserve">En el desahogo del tercer punto del orden del día, el </w:t>
      </w:r>
      <w:proofErr w:type="gramStart"/>
      <w:r w:rsidRPr="00EA5192">
        <w:rPr>
          <w:rFonts w:eastAsia="Arial" w:cs="Arial"/>
          <w:lang w:val="es-MX"/>
        </w:rPr>
        <w:t>Secretario Técnico</w:t>
      </w:r>
      <w:proofErr w:type="gramEnd"/>
      <w:r w:rsidRPr="00EA5192">
        <w:rPr>
          <w:rFonts w:eastAsia="Arial" w:cs="Arial"/>
          <w:lang w:val="es-MX"/>
        </w:rPr>
        <w:t xml:space="preserve"> informó </w:t>
      </w:r>
      <w:r w:rsidR="00B14779" w:rsidRPr="00B14779">
        <w:rPr>
          <w:rFonts w:eastAsia="Arial" w:cs="Arial"/>
          <w:lang w:val="es-MX"/>
        </w:rPr>
        <w:t>que las Actas referidas fueron compartidas con antelación para su revisión y visto bueno. En esta ocasión, no se recibieron observaciones.</w:t>
      </w:r>
      <w:r w:rsidR="006316C9">
        <w:rPr>
          <w:rFonts w:eastAsia="Arial" w:cs="Arial"/>
          <w:lang w:val="es-MX"/>
        </w:rPr>
        <w:t xml:space="preserve"> </w:t>
      </w:r>
      <w:r w:rsidR="00B14779" w:rsidRPr="00B14779">
        <w:rPr>
          <w:rFonts w:eastAsia="Arial" w:cs="Arial"/>
          <w:lang w:val="es-MX"/>
        </w:rPr>
        <w:t>No obstante, h</w:t>
      </w:r>
      <w:r w:rsidR="006316C9">
        <w:rPr>
          <w:rFonts w:eastAsia="Arial" w:cs="Arial"/>
          <w:lang w:val="es-MX"/>
        </w:rPr>
        <w:t>izo</w:t>
      </w:r>
      <w:r w:rsidR="00B14779" w:rsidRPr="00B14779">
        <w:rPr>
          <w:rFonts w:eastAsia="Arial" w:cs="Arial"/>
          <w:lang w:val="es-MX"/>
        </w:rPr>
        <w:t xml:space="preserve"> de</w:t>
      </w:r>
      <w:r w:rsidR="006316C9">
        <w:rPr>
          <w:rFonts w:eastAsia="Arial" w:cs="Arial"/>
          <w:lang w:val="es-MX"/>
        </w:rPr>
        <w:t>l</w:t>
      </w:r>
      <w:r w:rsidR="00B14779" w:rsidRPr="00B14779">
        <w:rPr>
          <w:rFonts w:eastAsia="Arial" w:cs="Arial"/>
          <w:lang w:val="es-MX"/>
        </w:rPr>
        <w:t xml:space="preserve"> conocimiento</w:t>
      </w:r>
      <w:r w:rsidR="00EE53D8">
        <w:rPr>
          <w:rFonts w:eastAsia="Arial" w:cs="Arial"/>
          <w:lang w:val="es-MX"/>
        </w:rPr>
        <w:t xml:space="preserve"> de los integrantes </w:t>
      </w:r>
      <w:r w:rsidR="00B14779" w:rsidRPr="00B14779">
        <w:rPr>
          <w:rFonts w:eastAsia="Arial" w:cs="Arial"/>
          <w:lang w:val="es-MX"/>
        </w:rPr>
        <w:t xml:space="preserve">que, como parte del seguimiento y ejecución de los acuerdos alcanzados en la sesión extraordinaria del 8 de agosto, se detectó que en el acuerdo A.OG.2024.22 se asentó de forma errónea un dígito de una de las partidas específicas que se afectan por el citado acuerdo. </w:t>
      </w:r>
      <w:r w:rsidR="00565846">
        <w:rPr>
          <w:rFonts w:eastAsia="Arial" w:cs="Arial"/>
          <w:lang w:val="es-MX"/>
        </w:rPr>
        <w:t>Mostró</w:t>
      </w:r>
      <w:r w:rsidR="00B14779" w:rsidRPr="00B14779">
        <w:rPr>
          <w:rFonts w:eastAsia="Arial" w:cs="Arial"/>
          <w:lang w:val="es-MX"/>
        </w:rPr>
        <w:t xml:space="preserve"> en pantalla el texto de dicho acuerdo como se presentó para su aprobación, y con la corrección en el número de la partida. </w:t>
      </w:r>
    </w:p>
    <w:p w14:paraId="466C5B9E" w14:textId="77777777" w:rsidR="00A1045D" w:rsidRPr="00B14779" w:rsidRDefault="00A1045D" w:rsidP="00B14779">
      <w:pPr>
        <w:rPr>
          <w:rFonts w:eastAsia="Arial" w:cs="Arial"/>
          <w:lang w:val="es-MX"/>
        </w:rPr>
      </w:pPr>
    </w:p>
    <w:p w14:paraId="155A2219" w14:textId="17BFF5EA" w:rsidR="00C30830" w:rsidRPr="005E3B82" w:rsidRDefault="00C75A53" w:rsidP="00C75A53">
      <w:pPr>
        <w:jc w:val="center"/>
        <w:rPr>
          <w:rFonts w:eastAsia="Arial" w:cs="Arial"/>
          <w:lang w:val="es-MX"/>
        </w:rPr>
      </w:pPr>
      <w:r w:rsidRPr="00C75A53">
        <w:rPr>
          <w:rFonts w:eastAsia="Arial" w:cs="Arial"/>
          <w:noProof/>
          <w:lang w:val="es-MX"/>
        </w:rPr>
        <w:drawing>
          <wp:inline distT="0" distB="0" distL="0" distR="0" wp14:anchorId="36DC0155" wp14:editId="18EB76C2">
            <wp:extent cx="3065069" cy="1858878"/>
            <wp:effectExtent l="0" t="0" r="2540" b="8255"/>
            <wp:docPr id="2081735500" name="Imagen 1" descr="Texto, Escala de tiem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735500" name="Imagen 1" descr="Texto, Escala de tiempo&#10;&#10;Descripción generada automáticamente"/>
                    <pic:cNvPicPr/>
                  </pic:nvPicPr>
                  <pic:blipFill>
                    <a:blip r:embed="rId13"/>
                    <a:stretch>
                      <a:fillRect/>
                    </a:stretch>
                  </pic:blipFill>
                  <pic:spPr>
                    <a:xfrm>
                      <a:off x="0" y="0"/>
                      <a:ext cx="3082503" cy="1869451"/>
                    </a:xfrm>
                    <a:prstGeom prst="rect">
                      <a:avLst/>
                    </a:prstGeom>
                  </pic:spPr>
                </pic:pic>
              </a:graphicData>
            </a:graphic>
          </wp:inline>
        </w:drawing>
      </w:r>
    </w:p>
    <w:p w14:paraId="3DDAC524" w14:textId="3E92DC92" w:rsidR="00C30830" w:rsidRDefault="00F64E06" w:rsidP="00C30830">
      <w:pPr>
        <w:rPr>
          <w:rFonts w:eastAsia="Arial" w:cs="Arial"/>
          <w:szCs w:val="22"/>
          <w:lang w:val="es-MX"/>
        </w:rPr>
      </w:pPr>
      <w:r w:rsidRPr="00F64E06">
        <w:rPr>
          <w:rFonts w:eastAsia="Arial" w:cs="Arial"/>
          <w:szCs w:val="22"/>
          <w:lang w:val="es-MX"/>
        </w:rPr>
        <w:t>En ese sentido</w:t>
      </w:r>
      <w:r w:rsidR="009078B1">
        <w:rPr>
          <w:rFonts w:eastAsia="Arial" w:cs="Arial"/>
          <w:szCs w:val="22"/>
          <w:lang w:val="es-MX"/>
        </w:rPr>
        <w:t xml:space="preserve"> y</w:t>
      </w:r>
      <w:r w:rsidRPr="00F64E06">
        <w:rPr>
          <w:rFonts w:eastAsia="Arial" w:cs="Arial"/>
          <w:szCs w:val="22"/>
          <w:lang w:val="es-MX"/>
        </w:rPr>
        <w:t xml:space="preserve"> habida cuenta que el acta ya contempla la corrección del citado acuerdo, solicit</w:t>
      </w:r>
      <w:r w:rsidR="00157ED5">
        <w:rPr>
          <w:rFonts w:eastAsia="Arial" w:cs="Arial"/>
          <w:szCs w:val="22"/>
          <w:lang w:val="es-MX"/>
        </w:rPr>
        <w:t>ó</w:t>
      </w:r>
      <w:r w:rsidRPr="00F64E06">
        <w:rPr>
          <w:rFonts w:eastAsia="Arial" w:cs="Arial"/>
          <w:szCs w:val="22"/>
          <w:lang w:val="es-MX"/>
        </w:rPr>
        <w:t xml:space="preserve"> obviar su lectura y someter ambas actas a aprobació</w:t>
      </w:r>
      <w:r w:rsidR="00157ED5">
        <w:rPr>
          <w:rFonts w:eastAsia="Arial" w:cs="Arial"/>
          <w:szCs w:val="22"/>
          <w:lang w:val="es-MX"/>
        </w:rPr>
        <w:t>n de quienes integran el Órgano de Gob</w:t>
      </w:r>
      <w:r w:rsidR="001F51AE">
        <w:rPr>
          <w:rFonts w:eastAsia="Arial" w:cs="Arial"/>
          <w:szCs w:val="22"/>
          <w:lang w:val="es-MX"/>
        </w:rPr>
        <w:t>ierno</w:t>
      </w:r>
      <w:r w:rsidRPr="00F64E06">
        <w:rPr>
          <w:rFonts w:eastAsia="Arial" w:cs="Arial"/>
          <w:szCs w:val="22"/>
          <w:lang w:val="es-MX"/>
        </w:rPr>
        <w:t>.</w:t>
      </w:r>
      <w:r w:rsidR="00122578">
        <w:rPr>
          <w:rFonts w:eastAsia="Arial" w:cs="Arial"/>
          <w:szCs w:val="22"/>
          <w:lang w:val="es-MX"/>
        </w:rPr>
        <w:t xml:space="preserve"> </w:t>
      </w:r>
      <w:r w:rsidR="00852194">
        <w:rPr>
          <w:rFonts w:eastAsia="Arial" w:cs="Arial"/>
          <w:szCs w:val="22"/>
          <w:lang w:val="es-MX"/>
        </w:rPr>
        <w:t xml:space="preserve">Acto seguido el </w:t>
      </w:r>
      <w:proofErr w:type="gramStart"/>
      <w:r w:rsidR="00852194">
        <w:rPr>
          <w:rFonts w:eastAsia="Arial" w:cs="Arial"/>
          <w:szCs w:val="22"/>
          <w:lang w:val="es-MX"/>
        </w:rPr>
        <w:t>Presi</w:t>
      </w:r>
      <w:r w:rsidR="00E50F1F">
        <w:rPr>
          <w:rFonts w:eastAsia="Arial" w:cs="Arial"/>
          <w:szCs w:val="22"/>
          <w:lang w:val="es-MX"/>
        </w:rPr>
        <w:t>d</w:t>
      </w:r>
      <w:r w:rsidR="00852194">
        <w:rPr>
          <w:rFonts w:eastAsia="Arial" w:cs="Arial"/>
          <w:szCs w:val="22"/>
          <w:lang w:val="es-MX"/>
        </w:rPr>
        <w:t>ente</w:t>
      </w:r>
      <w:proofErr w:type="gramEnd"/>
      <w:r w:rsidR="00852194">
        <w:rPr>
          <w:rFonts w:eastAsia="Arial" w:cs="Arial"/>
          <w:szCs w:val="22"/>
          <w:lang w:val="es-MX"/>
        </w:rPr>
        <w:t xml:space="preserve"> consultó si habría un comentario al respecto, al no haberlo solicitó al</w:t>
      </w:r>
      <w:r w:rsidR="00385C46">
        <w:rPr>
          <w:rFonts w:eastAsia="Arial" w:cs="Arial"/>
          <w:szCs w:val="22"/>
          <w:lang w:val="es-MX"/>
        </w:rPr>
        <w:t xml:space="preserve"> Secretario Técnico</w:t>
      </w:r>
      <w:r w:rsidR="00F43932">
        <w:rPr>
          <w:rFonts w:eastAsia="Arial" w:cs="Arial"/>
          <w:szCs w:val="22"/>
          <w:lang w:val="es-MX"/>
        </w:rPr>
        <w:t xml:space="preserve"> someter a aprobación el acuerdo y registrar el sentido del voto.</w:t>
      </w:r>
    </w:p>
    <w:p w14:paraId="57A9D3EF" w14:textId="77777777" w:rsidR="00BA5362" w:rsidRDefault="00BA5362" w:rsidP="00C30830">
      <w:pPr>
        <w:rPr>
          <w:rFonts w:eastAsia="Arial" w:cs="Arial"/>
          <w:szCs w:val="22"/>
          <w:lang w:val="es-MX"/>
        </w:rPr>
      </w:pPr>
    </w:p>
    <w:p w14:paraId="3E53EC28" w14:textId="77777777" w:rsidR="00A133BC" w:rsidRDefault="00A133BC" w:rsidP="00A133BC">
      <w:pPr>
        <w:rPr>
          <w:rFonts w:cs="Arial"/>
          <w:szCs w:val="22"/>
          <w:lang w:val="es-MX"/>
        </w:rPr>
      </w:pPr>
      <w:r w:rsidRPr="00EA5192">
        <w:rPr>
          <w:rFonts w:cs="Arial"/>
          <w:szCs w:val="22"/>
          <w:lang w:val="es-MX"/>
        </w:rPr>
        <w:t xml:space="preserve">Expuesto el punto </w:t>
      </w:r>
      <w:r>
        <w:rPr>
          <w:rFonts w:cs="Arial"/>
          <w:szCs w:val="22"/>
          <w:lang w:val="es-MX"/>
        </w:rPr>
        <w:t xml:space="preserve">el </w:t>
      </w:r>
      <w:proofErr w:type="gramStart"/>
      <w:r>
        <w:rPr>
          <w:rFonts w:cs="Arial"/>
          <w:szCs w:val="22"/>
          <w:lang w:val="es-MX"/>
        </w:rPr>
        <w:t>Secretario Técnico</w:t>
      </w:r>
      <w:proofErr w:type="gramEnd"/>
      <w:r>
        <w:rPr>
          <w:rFonts w:cs="Arial"/>
          <w:szCs w:val="22"/>
          <w:lang w:val="es-MX"/>
        </w:rPr>
        <w:t xml:space="preserve"> dio lectura a la propuesta de acuerdo y lo sometió a aprobación, mediante votación nominal:</w:t>
      </w:r>
    </w:p>
    <w:p w14:paraId="34978D41" w14:textId="77777777" w:rsidR="00A133BC" w:rsidRDefault="00A133BC" w:rsidP="00A133BC">
      <w:pPr>
        <w:rPr>
          <w:rFonts w:cs="Arial"/>
          <w:szCs w:val="22"/>
          <w:lang w:val="es-MX"/>
        </w:rPr>
      </w:pPr>
    </w:p>
    <w:p w14:paraId="3118C4F1" w14:textId="77777777" w:rsidR="006F2767" w:rsidRPr="006F2767" w:rsidRDefault="006F2767" w:rsidP="006F2767">
      <w:pPr>
        <w:ind w:left="720"/>
        <w:rPr>
          <w:rFonts w:cs="Arial"/>
          <w:b/>
          <w:bCs/>
          <w:szCs w:val="22"/>
          <w:lang w:val="es-MX"/>
        </w:rPr>
      </w:pPr>
      <w:r w:rsidRPr="006F2767">
        <w:rPr>
          <w:rFonts w:cs="Arial"/>
          <w:b/>
          <w:bCs/>
          <w:szCs w:val="22"/>
          <w:lang w:val="es-MX"/>
        </w:rPr>
        <w:t>A.OG.2024.34</w:t>
      </w:r>
    </w:p>
    <w:p w14:paraId="4E089631" w14:textId="15312C30" w:rsidR="00A133BC" w:rsidRDefault="006F2767" w:rsidP="006F2767">
      <w:pPr>
        <w:ind w:left="720"/>
        <w:rPr>
          <w:rFonts w:cs="Arial"/>
          <w:b/>
          <w:bCs/>
          <w:szCs w:val="22"/>
          <w:lang w:val="es-MX"/>
        </w:rPr>
      </w:pPr>
      <w:r w:rsidRPr="006F2767">
        <w:rPr>
          <w:rFonts w:cs="Arial"/>
          <w:b/>
          <w:bCs/>
          <w:szCs w:val="22"/>
          <w:lang w:val="es-MX"/>
        </w:rPr>
        <w:br/>
        <w:t xml:space="preserve">Se aprueba el Acta de la Sesión Ordinaria celebrada el 21 de marzo de 2024, y el Acta de la Sesión Extraordinaria celebrada el 8 de agosto de 2024, con la modificación al acuerdo A.OG.2024.22 en los términos expuestos por el </w:t>
      </w:r>
      <w:proofErr w:type="gramStart"/>
      <w:r w:rsidRPr="006F2767">
        <w:rPr>
          <w:rFonts w:cs="Arial"/>
          <w:b/>
          <w:bCs/>
          <w:szCs w:val="22"/>
          <w:lang w:val="es-MX"/>
        </w:rPr>
        <w:t>Secretario Técnico</w:t>
      </w:r>
      <w:proofErr w:type="gramEnd"/>
      <w:r>
        <w:rPr>
          <w:rFonts w:cs="Arial"/>
          <w:b/>
          <w:bCs/>
          <w:szCs w:val="22"/>
          <w:lang w:val="es-MX"/>
        </w:rPr>
        <w:t>.</w:t>
      </w:r>
    </w:p>
    <w:p w14:paraId="07E91E04" w14:textId="77777777" w:rsidR="006F2767" w:rsidRDefault="006F2767" w:rsidP="006F2767">
      <w:pPr>
        <w:rPr>
          <w:rFonts w:cs="Arial"/>
          <w:szCs w:val="22"/>
          <w:lang w:val="es-MX"/>
        </w:rPr>
      </w:pPr>
    </w:p>
    <w:p w14:paraId="3A76BD34" w14:textId="77777777" w:rsidR="00A133BC" w:rsidRDefault="00A133BC" w:rsidP="00A133BC">
      <w:pPr>
        <w:pStyle w:val="ListParagraph"/>
        <w:numPr>
          <w:ilvl w:val="0"/>
          <w:numId w:val="1"/>
        </w:numPr>
        <w:jc w:val="both"/>
        <w:rPr>
          <w:rFonts w:eastAsia="Arial" w:cs="Arial"/>
          <w:szCs w:val="22"/>
          <w:lang w:val="es-MX"/>
        </w:rPr>
      </w:pPr>
      <w:r w:rsidRPr="00EA5192">
        <w:rPr>
          <w:rFonts w:eastAsia="Arial" w:cs="Arial"/>
          <w:szCs w:val="22"/>
          <w:lang w:val="es-MX"/>
        </w:rPr>
        <w:t>David Gómez Álvarez</w:t>
      </w:r>
      <w:r>
        <w:rPr>
          <w:rFonts w:eastAsia="Arial" w:cs="Arial"/>
          <w:szCs w:val="22"/>
          <w:lang w:val="es-MX"/>
        </w:rPr>
        <w:t>, a favor.</w:t>
      </w:r>
    </w:p>
    <w:p w14:paraId="784540D7" w14:textId="77777777" w:rsidR="00A133BC" w:rsidRDefault="00A133BC" w:rsidP="00A133BC">
      <w:pPr>
        <w:pStyle w:val="ListParagraph"/>
        <w:numPr>
          <w:ilvl w:val="0"/>
          <w:numId w:val="1"/>
        </w:numPr>
        <w:rPr>
          <w:rFonts w:eastAsia="Arial" w:cs="Arial"/>
          <w:szCs w:val="22"/>
          <w:lang w:val="es-MX"/>
        </w:rPr>
      </w:pPr>
      <w:r w:rsidRPr="00821DDF">
        <w:rPr>
          <w:rFonts w:eastAsia="Arial" w:cs="Arial"/>
          <w:szCs w:val="22"/>
          <w:lang w:val="es-MX"/>
        </w:rPr>
        <w:t xml:space="preserve">Jorge Alejandro Ortiz Ramírez, </w:t>
      </w:r>
      <w:r>
        <w:rPr>
          <w:rFonts w:eastAsia="Arial" w:cs="Arial"/>
          <w:szCs w:val="22"/>
          <w:lang w:val="es-MX"/>
        </w:rPr>
        <w:t>a favor.</w:t>
      </w:r>
    </w:p>
    <w:p w14:paraId="13D566DA" w14:textId="77777777" w:rsidR="00A133BC" w:rsidRPr="00D52183" w:rsidRDefault="00A133BC" w:rsidP="00A133BC">
      <w:pPr>
        <w:pStyle w:val="ListParagraph"/>
        <w:numPr>
          <w:ilvl w:val="0"/>
          <w:numId w:val="1"/>
        </w:numPr>
        <w:rPr>
          <w:rFonts w:eastAsia="Arial" w:cs="Arial"/>
          <w:szCs w:val="22"/>
          <w:lang w:val="es-MX"/>
        </w:rPr>
      </w:pPr>
      <w:r>
        <w:rPr>
          <w:rFonts w:eastAsia="Arial" w:cs="Arial"/>
          <w:szCs w:val="22"/>
          <w:lang w:val="es-MX"/>
        </w:rPr>
        <w:t>Gerardo Ignacio de la Cruz Tovar, a favor.</w:t>
      </w:r>
    </w:p>
    <w:p w14:paraId="7CD77EA7" w14:textId="77777777" w:rsidR="00A133BC" w:rsidRPr="00EA5192" w:rsidRDefault="00A133BC" w:rsidP="00A133BC">
      <w:pPr>
        <w:pStyle w:val="ListParagraph"/>
        <w:numPr>
          <w:ilvl w:val="0"/>
          <w:numId w:val="1"/>
        </w:numPr>
        <w:jc w:val="both"/>
        <w:rPr>
          <w:rFonts w:eastAsia="Arial" w:cs="Arial"/>
          <w:szCs w:val="22"/>
          <w:lang w:val="es-MX"/>
        </w:rPr>
      </w:pPr>
      <w:r>
        <w:rPr>
          <w:rFonts w:eastAsia="Arial" w:cs="Arial"/>
          <w:szCs w:val="22"/>
          <w:lang w:val="es-MX"/>
        </w:rPr>
        <w:t>Daniel Espinosa Licón, a favor.</w:t>
      </w:r>
    </w:p>
    <w:p w14:paraId="7222B51E" w14:textId="77777777" w:rsidR="00A133BC" w:rsidRDefault="00A133BC" w:rsidP="00A133BC">
      <w:pPr>
        <w:pStyle w:val="ListParagraph"/>
        <w:numPr>
          <w:ilvl w:val="0"/>
          <w:numId w:val="1"/>
        </w:numPr>
        <w:jc w:val="both"/>
        <w:rPr>
          <w:rFonts w:eastAsia="Arial" w:cs="Arial"/>
          <w:szCs w:val="22"/>
          <w:lang w:val="es-MX"/>
        </w:rPr>
      </w:pPr>
      <w:r w:rsidRPr="00EA5192">
        <w:rPr>
          <w:rFonts w:eastAsia="Arial" w:cs="Arial"/>
          <w:szCs w:val="22"/>
          <w:lang w:val="es-MX"/>
        </w:rPr>
        <w:t xml:space="preserve">Olga Navarro Benavides, </w:t>
      </w:r>
      <w:r>
        <w:rPr>
          <w:rFonts w:eastAsia="Arial" w:cs="Arial"/>
          <w:szCs w:val="22"/>
          <w:lang w:val="es-MX"/>
        </w:rPr>
        <w:t>a favor.</w:t>
      </w:r>
    </w:p>
    <w:p w14:paraId="2937778D" w14:textId="77777777" w:rsidR="004C0946" w:rsidRPr="00D52183" w:rsidRDefault="004C0946" w:rsidP="004C0946">
      <w:pPr>
        <w:pStyle w:val="ListParagraph"/>
        <w:ind w:left="720"/>
        <w:jc w:val="both"/>
        <w:rPr>
          <w:rFonts w:eastAsia="Arial" w:cs="Arial"/>
          <w:szCs w:val="22"/>
          <w:lang w:val="es-MX"/>
        </w:rPr>
      </w:pPr>
    </w:p>
    <w:p w14:paraId="388B21D5" w14:textId="3B801B07" w:rsidR="00A133BC" w:rsidRDefault="00A133BC" w:rsidP="00A133BC">
      <w:pPr>
        <w:rPr>
          <w:rFonts w:eastAsia="Arial" w:cs="Arial"/>
          <w:szCs w:val="22"/>
          <w:lang w:val="es-MX"/>
        </w:rPr>
      </w:pPr>
      <w:r>
        <w:rPr>
          <w:rFonts w:eastAsia="Arial" w:cs="Arial"/>
          <w:szCs w:val="22"/>
          <w:lang w:val="es-MX"/>
        </w:rPr>
        <w:t>En consecuencia</w:t>
      </w:r>
      <w:r w:rsidR="00EC50B7">
        <w:rPr>
          <w:rFonts w:eastAsia="Arial" w:cs="Arial"/>
          <w:szCs w:val="22"/>
          <w:lang w:val="es-MX"/>
        </w:rPr>
        <w:t>,</w:t>
      </w:r>
      <w:r>
        <w:rPr>
          <w:rFonts w:eastAsia="Arial" w:cs="Arial"/>
          <w:szCs w:val="22"/>
          <w:lang w:val="es-MX"/>
        </w:rPr>
        <w:t xml:space="preserve"> el a</w:t>
      </w:r>
      <w:r w:rsidRPr="00CC531C">
        <w:rPr>
          <w:rFonts w:eastAsia="Arial" w:cs="Arial"/>
          <w:szCs w:val="22"/>
          <w:lang w:val="es-MX"/>
        </w:rPr>
        <w:t>cuerdo</w:t>
      </w:r>
      <w:r>
        <w:rPr>
          <w:rFonts w:eastAsia="Arial" w:cs="Arial"/>
          <w:szCs w:val="22"/>
          <w:lang w:val="es-MX"/>
        </w:rPr>
        <w:t xml:space="preserve"> referido fue aprobado </w:t>
      </w:r>
      <w:r w:rsidRPr="00CC531C">
        <w:rPr>
          <w:rFonts w:eastAsia="Arial" w:cs="Arial"/>
          <w:szCs w:val="22"/>
          <w:lang w:val="es-MX"/>
        </w:rPr>
        <w:t>por votación unánime</w:t>
      </w:r>
      <w:r>
        <w:rPr>
          <w:rFonts w:eastAsia="Arial" w:cs="Arial"/>
          <w:szCs w:val="22"/>
          <w:lang w:val="es-MX"/>
        </w:rPr>
        <w:t>,</w:t>
      </w:r>
      <w:r w:rsidRPr="00CC531C">
        <w:rPr>
          <w:rFonts w:eastAsia="Arial" w:cs="Arial"/>
          <w:szCs w:val="22"/>
          <w:lang w:val="es-MX"/>
        </w:rPr>
        <w:t xml:space="preserve"> de manera nominal</w:t>
      </w:r>
      <w:r>
        <w:rPr>
          <w:rFonts w:eastAsia="Arial" w:cs="Arial"/>
          <w:szCs w:val="22"/>
          <w:lang w:val="es-MX"/>
        </w:rPr>
        <w:t xml:space="preserve">, por quienes integran el </w:t>
      </w:r>
      <w:r w:rsidR="004C0946">
        <w:rPr>
          <w:rFonts w:eastAsia="Arial" w:cs="Arial"/>
          <w:szCs w:val="22"/>
          <w:lang w:val="es-MX"/>
        </w:rPr>
        <w:t>Órgano de Gobie</w:t>
      </w:r>
      <w:r w:rsidR="003C4CBE">
        <w:rPr>
          <w:rFonts w:eastAsia="Arial" w:cs="Arial"/>
          <w:szCs w:val="22"/>
          <w:lang w:val="es-MX"/>
        </w:rPr>
        <w:t>rno</w:t>
      </w:r>
      <w:r>
        <w:rPr>
          <w:rFonts w:eastAsia="Arial" w:cs="Arial"/>
          <w:szCs w:val="22"/>
          <w:lang w:val="es-MX"/>
        </w:rPr>
        <w:t xml:space="preserve">. </w:t>
      </w:r>
    </w:p>
    <w:p w14:paraId="2537B082" w14:textId="77777777" w:rsidR="00E523C5" w:rsidRPr="00BE7F34" w:rsidRDefault="00E523C5" w:rsidP="00E523C5">
      <w:pPr>
        <w:tabs>
          <w:tab w:val="left" w:pos="993"/>
          <w:tab w:val="left" w:pos="1134"/>
        </w:tabs>
        <w:rPr>
          <w:rFonts w:eastAsia="Arial" w:cs="Arial"/>
          <w:b/>
          <w:bCs/>
          <w:color w:val="006078"/>
          <w:szCs w:val="22"/>
          <w:lang w:val="es-MX"/>
        </w:rPr>
      </w:pPr>
    </w:p>
    <w:p w14:paraId="70BB0F68" w14:textId="4BC2167E" w:rsidR="003676F3" w:rsidRPr="006E1F39" w:rsidRDefault="003676F3" w:rsidP="008467F8">
      <w:pPr>
        <w:pStyle w:val="ListParagraph"/>
        <w:numPr>
          <w:ilvl w:val="0"/>
          <w:numId w:val="3"/>
        </w:numPr>
        <w:tabs>
          <w:tab w:val="left" w:pos="993"/>
          <w:tab w:val="left" w:pos="1134"/>
        </w:tabs>
        <w:rPr>
          <w:rFonts w:eastAsia="Arial" w:cs="Arial"/>
          <w:b/>
          <w:bCs/>
          <w:color w:val="006078"/>
          <w:szCs w:val="22"/>
          <w:lang w:val="es-MX"/>
        </w:rPr>
      </w:pPr>
      <w:r w:rsidRPr="006E1F39">
        <w:rPr>
          <w:rFonts w:eastAsia="Arial" w:cs="Arial"/>
          <w:b/>
          <w:bCs/>
          <w:color w:val="006078"/>
          <w:szCs w:val="22"/>
          <w:lang w:val="es-MX"/>
        </w:rPr>
        <w:t>Presentación</w:t>
      </w:r>
      <w:r w:rsidR="00C954BC">
        <w:rPr>
          <w:rFonts w:eastAsia="Arial" w:cs="Arial"/>
          <w:b/>
          <w:bCs/>
          <w:color w:val="006078"/>
          <w:szCs w:val="22"/>
          <w:lang w:val="es-MX"/>
        </w:rPr>
        <w:t>,</w:t>
      </w:r>
      <w:r w:rsidRPr="006E1F39">
        <w:rPr>
          <w:rFonts w:eastAsia="Arial" w:cs="Arial"/>
          <w:b/>
          <w:bCs/>
          <w:color w:val="006078"/>
          <w:szCs w:val="22"/>
          <w:lang w:val="es-MX"/>
        </w:rPr>
        <w:t xml:space="preserve"> para conocimiento</w:t>
      </w:r>
      <w:r w:rsidR="00C954BC">
        <w:rPr>
          <w:rFonts w:eastAsia="Arial" w:cs="Arial"/>
          <w:b/>
          <w:bCs/>
          <w:color w:val="006078"/>
          <w:szCs w:val="22"/>
          <w:lang w:val="es-MX"/>
        </w:rPr>
        <w:t>,</w:t>
      </w:r>
      <w:r w:rsidRPr="006E1F39">
        <w:rPr>
          <w:rFonts w:eastAsia="Arial" w:cs="Arial"/>
          <w:b/>
          <w:bCs/>
          <w:color w:val="006078"/>
          <w:szCs w:val="22"/>
          <w:lang w:val="es-MX"/>
        </w:rPr>
        <w:t xml:space="preserve"> del Seguimiento de Acuerdos</w:t>
      </w:r>
      <w:r w:rsidR="006E1F39">
        <w:rPr>
          <w:rFonts w:eastAsia="Arial" w:cs="Arial"/>
          <w:b/>
          <w:bCs/>
          <w:color w:val="006078"/>
          <w:szCs w:val="22"/>
          <w:lang w:val="es-MX"/>
        </w:rPr>
        <w:t>.</w:t>
      </w:r>
    </w:p>
    <w:p w14:paraId="03B9AB27" w14:textId="77777777" w:rsidR="00BE7F34" w:rsidRDefault="00BE7F34" w:rsidP="00BE7F34">
      <w:pPr>
        <w:tabs>
          <w:tab w:val="left" w:pos="993"/>
          <w:tab w:val="left" w:pos="1134"/>
        </w:tabs>
        <w:rPr>
          <w:rFonts w:eastAsia="Arial" w:cs="Arial"/>
          <w:b/>
          <w:bCs/>
          <w:color w:val="006078"/>
          <w:szCs w:val="22"/>
          <w:lang w:val="es-MX"/>
        </w:rPr>
      </w:pPr>
    </w:p>
    <w:p w14:paraId="4D0DC8C7" w14:textId="69767666" w:rsidR="006150E4" w:rsidRDefault="006150E4" w:rsidP="006150E4">
      <w:pPr>
        <w:rPr>
          <w:rFonts w:cs="Arial"/>
          <w:lang w:val="es-MX"/>
        </w:rPr>
      </w:pPr>
      <w:r w:rsidRPr="6CF7F8B3">
        <w:rPr>
          <w:rFonts w:cs="Arial"/>
          <w:lang w:val="es-MX"/>
        </w:rPr>
        <w:t xml:space="preserve">Con relación al cuarto punto del orden del día, el </w:t>
      </w:r>
      <w:proofErr w:type="gramStart"/>
      <w:r w:rsidRPr="6CF7F8B3">
        <w:rPr>
          <w:rFonts w:cs="Arial"/>
          <w:lang w:val="es-MX"/>
        </w:rPr>
        <w:t>Secretario Técnico</w:t>
      </w:r>
      <w:proofErr w:type="gramEnd"/>
      <w:r w:rsidRPr="6CF7F8B3">
        <w:rPr>
          <w:rFonts w:cs="Arial"/>
          <w:lang w:val="es-MX"/>
        </w:rPr>
        <w:t xml:space="preserve"> puso a la vista de</w:t>
      </w:r>
      <w:r w:rsidR="006F09BA">
        <w:rPr>
          <w:rFonts w:cs="Arial"/>
          <w:lang w:val="es-MX"/>
        </w:rPr>
        <w:t xml:space="preserve"> las y</w:t>
      </w:r>
      <w:r w:rsidRPr="6CF7F8B3">
        <w:rPr>
          <w:rFonts w:cs="Arial"/>
          <w:lang w:val="es-MX"/>
        </w:rPr>
        <w:t xml:space="preserve"> los integrantes presentes el siguiente cuadro de seguimiento:</w:t>
      </w:r>
    </w:p>
    <w:p w14:paraId="6CB9A68E" w14:textId="77777777" w:rsidR="007A300A" w:rsidRDefault="007A300A" w:rsidP="006150E4">
      <w:pPr>
        <w:rPr>
          <w:rFonts w:cs="Arial"/>
          <w:lang w:val="es-MX"/>
        </w:rPr>
      </w:pPr>
    </w:p>
    <w:tbl>
      <w:tblPr>
        <w:tblStyle w:val="TableGrid"/>
        <w:tblW w:w="5069" w:type="pct"/>
        <w:tblLayout w:type="fixed"/>
        <w:tblLook w:val="04A0" w:firstRow="1" w:lastRow="0" w:firstColumn="1" w:lastColumn="0" w:noHBand="0" w:noVBand="1"/>
      </w:tblPr>
      <w:tblGrid>
        <w:gridCol w:w="930"/>
        <w:gridCol w:w="1475"/>
        <w:gridCol w:w="4393"/>
        <w:gridCol w:w="2152"/>
      </w:tblGrid>
      <w:tr w:rsidR="00E93F30" w:rsidRPr="00C95218" w14:paraId="2DD30C1F" w14:textId="77777777" w:rsidTr="00E93F30">
        <w:trPr>
          <w:tblHeader/>
        </w:trPr>
        <w:tc>
          <w:tcPr>
            <w:tcW w:w="520" w:type="pct"/>
            <w:shd w:val="clear" w:color="auto" w:fill="9CC2E5" w:themeFill="accent1" w:themeFillTint="99"/>
          </w:tcPr>
          <w:p w14:paraId="3BB66085" w14:textId="77777777" w:rsidR="00B4191E" w:rsidRPr="00C95218" w:rsidRDefault="00B4191E">
            <w:pPr>
              <w:contextualSpacing/>
              <w:jc w:val="center"/>
              <w:rPr>
                <w:rFonts w:eastAsia="Arial" w:cs="Arial"/>
                <w:b/>
                <w:sz w:val="18"/>
                <w:szCs w:val="18"/>
              </w:rPr>
            </w:pPr>
            <w:r w:rsidRPr="00C95218">
              <w:rPr>
                <w:rFonts w:eastAsia="Arial" w:cs="Arial"/>
                <w:b/>
                <w:sz w:val="18"/>
                <w:szCs w:val="18"/>
              </w:rPr>
              <w:t>Año</w:t>
            </w:r>
          </w:p>
        </w:tc>
        <w:tc>
          <w:tcPr>
            <w:tcW w:w="824" w:type="pct"/>
            <w:shd w:val="clear" w:color="auto" w:fill="9CC2E5" w:themeFill="accent1" w:themeFillTint="99"/>
          </w:tcPr>
          <w:p w14:paraId="5EA193A0" w14:textId="77777777" w:rsidR="00B4191E" w:rsidRPr="00C95218" w:rsidRDefault="00B4191E">
            <w:pPr>
              <w:contextualSpacing/>
              <w:jc w:val="center"/>
              <w:rPr>
                <w:rFonts w:eastAsia="Arial" w:cs="Arial"/>
                <w:b/>
                <w:sz w:val="18"/>
                <w:szCs w:val="18"/>
              </w:rPr>
            </w:pPr>
            <w:r w:rsidRPr="00C95218">
              <w:rPr>
                <w:rFonts w:eastAsia="Arial" w:cs="Arial"/>
                <w:b/>
                <w:sz w:val="18"/>
                <w:szCs w:val="18"/>
              </w:rPr>
              <w:t>Número y fecha del Acuerdo</w:t>
            </w:r>
          </w:p>
        </w:tc>
        <w:tc>
          <w:tcPr>
            <w:tcW w:w="2454" w:type="pct"/>
            <w:shd w:val="clear" w:color="auto" w:fill="9CC2E5" w:themeFill="accent1" w:themeFillTint="99"/>
          </w:tcPr>
          <w:p w14:paraId="77A93BA3" w14:textId="77777777" w:rsidR="00B4191E" w:rsidRPr="00C95218" w:rsidRDefault="00B4191E">
            <w:pPr>
              <w:contextualSpacing/>
              <w:jc w:val="center"/>
              <w:rPr>
                <w:rFonts w:eastAsia="Arial" w:cs="Arial"/>
                <w:b/>
                <w:sz w:val="18"/>
                <w:szCs w:val="18"/>
              </w:rPr>
            </w:pPr>
            <w:r w:rsidRPr="00C95218">
              <w:rPr>
                <w:rFonts w:eastAsia="Arial" w:cs="Arial"/>
                <w:b/>
                <w:sz w:val="18"/>
                <w:szCs w:val="18"/>
              </w:rPr>
              <w:t>Asunto</w:t>
            </w:r>
          </w:p>
        </w:tc>
        <w:tc>
          <w:tcPr>
            <w:tcW w:w="1202" w:type="pct"/>
            <w:shd w:val="clear" w:color="auto" w:fill="9CC2E5" w:themeFill="accent1" w:themeFillTint="99"/>
          </w:tcPr>
          <w:p w14:paraId="3261C63D" w14:textId="77777777" w:rsidR="00B4191E" w:rsidRPr="00C95218" w:rsidRDefault="00B4191E">
            <w:pPr>
              <w:contextualSpacing/>
              <w:jc w:val="center"/>
              <w:rPr>
                <w:rFonts w:eastAsia="Arial" w:cs="Arial"/>
                <w:b/>
                <w:sz w:val="18"/>
                <w:szCs w:val="18"/>
              </w:rPr>
            </w:pPr>
            <w:r w:rsidRPr="00C95218">
              <w:rPr>
                <w:rFonts w:eastAsia="Arial" w:cs="Arial"/>
                <w:b/>
                <w:sz w:val="18"/>
                <w:szCs w:val="18"/>
              </w:rPr>
              <w:t>Estado</w:t>
            </w:r>
          </w:p>
          <w:p w14:paraId="6BFEECE5" w14:textId="77777777" w:rsidR="00B4191E" w:rsidRPr="00C95218" w:rsidRDefault="00B4191E">
            <w:pPr>
              <w:contextualSpacing/>
              <w:jc w:val="center"/>
              <w:rPr>
                <w:rFonts w:eastAsia="Arial" w:cs="Arial"/>
                <w:b/>
                <w:sz w:val="18"/>
                <w:szCs w:val="18"/>
              </w:rPr>
            </w:pPr>
            <w:r w:rsidRPr="00C95218">
              <w:rPr>
                <w:rFonts w:eastAsia="Arial" w:cs="Arial"/>
                <w:b/>
                <w:sz w:val="18"/>
                <w:szCs w:val="18"/>
              </w:rPr>
              <w:t>(en proceso, concluido, otro)</w:t>
            </w:r>
          </w:p>
        </w:tc>
      </w:tr>
      <w:tr w:rsidR="003747A2" w:rsidRPr="00C95218" w14:paraId="1DC79A8B" w14:textId="77777777" w:rsidTr="00E93F30">
        <w:trPr>
          <w:trHeight w:val="802"/>
        </w:trPr>
        <w:tc>
          <w:tcPr>
            <w:tcW w:w="520" w:type="pct"/>
            <w:vMerge w:val="restart"/>
          </w:tcPr>
          <w:p w14:paraId="1701764F" w14:textId="77777777" w:rsidR="003747A2" w:rsidRDefault="003747A2">
            <w:pPr>
              <w:pStyle w:val="TableParagraph"/>
              <w:ind w:left="0"/>
              <w:jc w:val="center"/>
              <w:rPr>
                <w:rFonts w:ascii="Arial" w:eastAsia="Arial" w:hAnsi="Arial" w:cs="Arial"/>
                <w:b/>
                <w:sz w:val="18"/>
                <w:szCs w:val="18"/>
                <w:lang w:val="es-ES_tradnl" w:bidi="ar-SA"/>
              </w:rPr>
            </w:pPr>
          </w:p>
          <w:p w14:paraId="696BE428" w14:textId="77777777" w:rsidR="003747A2" w:rsidRDefault="003747A2">
            <w:pPr>
              <w:pStyle w:val="TableParagraph"/>
              <w:ind w:left="0"/>
              <w:jc w:val="center"/>
              <w:rPr>
                <w:rFonts w:ascii="Arial" w:eastAsia="Arial" w:hAnsi="Arial" w:cs="Arial"/>
                <w:b/>
                <w:sz w:val="18"/>
                <w:szCs w:val="18"/>
                <w:lang w:val="es-ES_tradnl" w:bidi="ar-SA"/>
              </w:rPr>
            </w:pPr>
          </w:p>
          <w:p w14:paraId="4840F0D6" w14:textId="77777777" w:rsidR="003747A2" w:rsidRDefault="003747A2">
            <w:pPr>
              <w:pStyle w:val="TableParagraph"/>
              <w:ind w:left="0"/>
              <w:jc w:val="center"/>
              <w:rPr>
                <w:rFonts w:ascii="Arial" w:eastAsia="Arial" w:hAnsi="Arial" w:cs="Arial"/>
                <w:b/>
                <w:sz w:val="18"/>
                <w:szCs w:val="18"/>
                <w:lang w:val="es-ES_tradnl" w:bidi="ar-SA"/>
              </w:rPr>
            </w:pPr>
          </w:p>
          <w:p w14:paraId="6126F8F0" w14:textId="77777777" w:rsidR="003747A2" w:rsidRDefault="003747A2">
            <w:pPr>
              <w:pStyle w:val="TableParagraph"/>
              <w:ind w:left="0"/>
              <w:jc w:val="center"/>
              <w:rPr>
                <w:rFonts w:ascii="Arial" w:eastAsia="Arial" w:hAnsi="Arial" w:cs="Arial"/>
                <w:b/>
                <w:sz w:val="18"/>
                <w:szCs w:val="18"/>
                <w:lang w:val="es-ES_tradnl" w:bidi="ar-SA"/>
              </w:rPr>
            </w:pPr>
          </w:p>
          <w:p w14:paraId="51F8E6C3" w14:textId="77777777" w:rsidR="003747A2" w:rsidRDefault="003747A2">
            <w:pPr>
              <w:pStyle w:val="TableParagraph"/>
              <w:ind w:left="0"/>
              <w:jc w:val="center"/>
              <w:rPr>
                <w:rFonts w:ascii="Arial" w:eastAsia="Arial" w:hAnsi="Arial" w:cs="Arial"/>
                <w:b/>
                <w:sz w:val="18"/>
                <w:szCs w:val="18"/>
                <w:lang w:val="es-ES_tradnl" w:bidi="ar-SA"/>
              </w:rPr>
            </w:pPr>
          </w:p>
          <w:p w14:paraId="72612D58" w14:textId="77777777" w:rsidR="003747A2" w:rsidRDefault="003747A2">
            <w:pPr>
              <w:pStyle w:val="TableParagraph"/>
              <w:ind w:left="0"/>
              <w:jc w:val="center"/>
              <w:rPr>
                <w:rFonts w:ascii="Arial" w:eastAsia="Arial" w:hAnsi="Arial" w:cs="Arial"/>
                <w:b/>
                <w:sz w:val="18"/>
                <w:szCs w:val="18"/>
                <w:lang w:val="es-ES_tradnl" w:bidi="ar-SA"/>
              </w:rPr>
            </w:pPr>
          </w:p>
          <w:p w14:paraId="730053F9" w14:textId="77777777" w:rsidR="003747A2" w:rsidRDefault="003747A2">
            <w:pPr>
              <w:pStyle w:val="TableParagraph"/>
              <w:ind w:left="0"/>
              <w:jc w:val="center"/>
              <w:rPr>
                <w:rFonts w:ascii="Arial" w:eastAsia="Arial" w:hAnsi="Arial" w:cs="Arial"/>
                <w:b/>
                <w:sz w:val="18"/>
                <w:szCs w:val="18"/>
                <w:lang w:val="es-ES_tradnl" w:bidi="ar-SA"/>
              </w:rPr>
            </w:pPr>
          </w:p>
          <w:p w14:paraId="6A73791A" w14:textId="77777777" w:rsidR="003747A2" w:rsidRPr="00C95218" w:rsidRDefault="003747A2">
            <w:pPr>
              <w:pStyle w:val="TableParagraph"/>
              <w:ind w:left="0"/>
              <w:jc w:val="center"/>
              <w:rPr>
                <w:rFonts w:ascii="Arial" w:eastAsia="Arial" w:hAnsi="Arial" w:cs="Arial"/>
                <w:b/>
                <w:sz w:val="18"/>
                <w:szCs w:val="18"/>
                <w:lang w:val="es-ES_tradnl" w:bidi="ar-SA"/>
              </w:rPr>
            </w:pPr>
          </w:p>
          <w:p w14:paraId="2E24804E" w14:textId="77777777" w:rsidR="003747A2" w:rsidRPr="00C95218" w:rsidRDefault="003747A2">
            <w:pPr>
              <w:pStyle w:val="TableParagraph"/>
              <w:ind w:left="0"/>
              <w:jc w:val="center"/>
              <w:rPr>
                <w:rFonts w:ascii="Arial" w:eastAsia="Arial" w:hAnsi="Arial" w:cs="Arial"/>
                <w:b/>
                <w:sz w:val="18"/>
                <w:szCs w:val="18"/>
                <w:lang w:val="es-ES_tradnl" w:bidi="ar-SA"/>
              </w:rPr>
            </w:pPr>
            <w:r w:rsidRPr="00C95218">
              <w:rPr>
                <w:rFonts w:ascii="Arial" w:eastAsia="Arial" w:hAnsi="Arial" w:cs="Arial"/>
                <w:b/>
                <w:sz w:val="18"/>
                <w:szCs w:val="18"/>
                <w:lang w:val="es-ES_tradnl" w:bidi="ar-SA"/>
              </w:rPr>
              <w:t>2024</w:t>
            </w:r>
          </w:p>
          <w:p w14:paraId="495AEE60" w14:textId="77777777" w:rsidR="003747A2" w:rsidRPr="00C95218" w:rsidRDefault="003747A2">
            <w:pPr>
              <w:pStyle w:val="TableParagraph"/>
              <w:ind w:left="0"/>
              <w:rPr>
                <w:rFonts w:ascii="Arial" w:eastAsia="Arial" w:hAnsi="Arial" w:cs="Arial"/>
                <w:b/>
                <w:sz w:val="18"/>
                <w:szCs w:val="18"/>
                <w:lang w:val="es-ES_tradnl" w:bidi="ar-SA"/>
              </w:rPr>
            </w:pPr>
          </w:p>
        </w:tc>
        <w:tc>
          <w:tcPr>
            <w:tcW w:w="824" w:type="pct"/>
          </w:tcPr>
          <w:p w14:paraId="4077C200" w14:textId="77777777" w:rsidR="003747A2" w:rsidRPr="00C95218" w:rsidRDefault="003747A2">
            <w:pPr>
              <w:pStyle w:val="TableParagraph"/>
              <w:ind w:left="0"/>
              <w:rPr>
                <w:rFonts w:ascii="Arial" w:eastAsia="Arial" w:hAnsi="Arial" w:cs="Arial"/>
                <w:sz w:val="18"/>
                <w:szCs w:val="18"/>
                <w:lang w:val="es-ES_tradnl" w:bidi="ar-SA"/>
              </w:rPr>
            </w:pPr>
            <w:r w:rsidRPr="00C95218">
              <w:rPr>
                <w:rFonts w:ascii="Arial" w:eastAsia="Arial" w:hAnsi="Arial" w:cs="Arial"/>
                <w:sz w:val="18"/>
                <w:szCs w:val="18"/>
                <w:lang w:val="es-ES_tradnl" w:bidi="ar-SA"/>
              </w:rPr>
              <w:t>A.OG.2024.9, del 21 de marzo de 2024</w:t>
            </w:r>
          </w:p>
        </w:tc>
        <w:tc>
          <w:tcPr>
            <w:tcW w:w="2454" w:type="pct"/>
          </w:tcPr>
          <w:p w14:paraId="4D5A4DC5" w14:textId="77777777" w:rsidR="003747A2" w:rsidRPr="00C95218" w:rsidRDefault="003747A2">
            <w:pPr>
              <w:contextualSpacing/>
              <w:rPr>
                <w:rFonts w:eastAsia="Arial" w:cs="Arial"/>
                <w:color w:val="000000" w:themeColor="text1"/>
                <w:sz w:val="18"/>
                <w:szCs w:val="18"/>
              </w:rPr>
            </w:pPr>
            <w:r w:rsidRPr="00C95218">
              <w:rPr>
                <w:rFonts w:eastAsia="Arial" w:cs="Arial"/>
                <w:color w:val="000000" w:themeColor="text1"/>
                <w:sz w:val="18"/>
                <w:szCs w:val="18"/>
              </w:rPr>
              <w:t>Se aprueba el Orden del día de la Sesión Ordinaria de fecha 21 de marzo del año 2024.</w:t>
            </w:r>
          </w:p>
        </w:tc>
        <w:tc>
          <w:tcPr>
            <w:tcW w:w="1202" w:type="pct"/>
          </w:tcPr>
          <w:p w14:paraId="1C665B41" w14:textId="77777777" w:rsidR="003747A2" w:rsidRPr="00C95218" w:rsidRDefault="003747A2">
            <w:pPr>
              <w:shd w:val="clear" w:color="auto" w:fill="FFFFFF" w:themeFill="background1"/>
              <w:textAlignment w:val="baseline"/>
              <w:rPr>
                <w:rFonts w:eastAsia="Arial" w:cs="Arial"/>
                <w:sz w:val="18"/>
                <w:szCs w:val="18"/>
              </w:rPr>
            </w:pPr>
            <w:r w:rsidRPr="00C95218">
              <w:rPr>
                <w:rFonts w:eastAsia="Arial" w:cs="Arial"/>
                <w:sz w:val="18"/>
                <w:szCs w:val="18"/>
              </w:rPr>
              <w:t>Concluido</w:t>
            </w:r>
          </w:p>
        </w:tc>
      </w:tr>
      <w:tr w:rsidR="003747A2" w:rsidRPr="00C95218" w14:paraId="43F13104" w14:textId="77777777" w:rsidTr="00E93F30">
        <w:trPr>
          <w:trHeight w:val="814"/>
        </w:trPr>
        <w:tc>
          <w:tcPr>
            <w:tcW w:w="520" w:type="pct"/>
            <w:vMerge/>
          </w:tcPr>
          <w:p w14:paraId="0D807661" w14:textId="77777777" w:rsidR="003747A2" w:rsidRPr="00C95218" w:rsidRDefault="003747A2">
            <w:pPr>
              <w:pStyle w:val="TableParagraph"/>
              <w:ind w:left="0"/>
              <w:rPr>
                <w:rFonts w:ascii="Arial" w:eastAsia="Arial" w:hAnsi="Arial" w:cs="Arial"/>
                <w:b/>
                <w:sz w:val="18"/>
                <w:szCs w:val="18"/>
                <w:lang w:val="es-ES_tradnl" w:bidi="ar-SA"/>
              </w:rPr>
            </w:pPr>
          </w:p>
        </w:tc>
        <w:tc>
          <w:tcPr>
            <w:tcW w:w="824" w:type="pct"/>
          </w:tcPr>
          <w:p w14:paraId="144A1D57" w14:textId="77777777" w:rsidR="003747A2" w:rsidRPr="00C95218" w:rsidRDefault="003747A2">
            <w:pPr>
              <w:pStyle w:val="TableParagraph"/>
              <w:ind w:left="0"/>
              <w:rPr>
                <w:rFonts w:ascii="Arial" w:eastAsia="Arial" w:hAnsi="Arial" w:cs="Arial"/>
                <w:sz w:val="18"/>
                <w:szCs w:val="18"/>
                <w:lang w:val="es-ES_tradnl" w:bidi="ar-SA"/>
              </w:rPr>
            </w:pPr>
            <w:r w:rsidRPr="00C95218">
              <w:rPr>
                <w:rFonts w:ascii="Arial" w:eastAsia="Arial" w:hAnsi="Arial" w:cs="Arial"/>
                <w:sz w:val="18"/>
                <w:szCs w:val="18"/>
                <w:lang w:val="es-ES_tradnl" w:bidi="ar-SA"/>
              </w:rPr>
              <w:t>A.OG.2024.10, del 21 de marzo de 2024</w:t>
            </w:r>
          </w:p>
        </w:tc>
        <w:tc>
          <w:tcPr>
            <w:tcW w:w="2454" w:type="pct"/>
          </w:tcPr>
          <w:p w14:paraId="7A544B9F" w14:textId="77777777" w:rsidR="003747A2" w:rsidRPr="00C95218" w:rsidRDefault="003747A2">
            <w:pPr>
              <w:rPr>
                <w:rFonts w:eastAsia="Arial" w:cs="Arial"/>
                <w:color w:val="000000" w:themeColor="text1"/>
                <w:sz w:val="18"/>
                <w:szCs w:val="18"/>
              </w:rPr>
            </w:pPr>
            <w:r w:rsidRPr="00C95218">
              <w:rPr>
                <w:rFonts w:eastAsia="Arial" w:cs="Arial"/>
                <w:color w:val="000000" w:themeColor="text1"/>
                <w:sz w:val="18"/>
                <w:szCs w:val="18"/>
              </w:rPr>
              <w:t>Se aprueba el Acta de la Sesión Ordinaria celebrada el 01 de febrero de 2024.</w:t>
            </w:r>
          </w:p>
        </w:tc>
        <w:tc>
          <w:tcPr>
            <w:tcW w:w="1202" w:type="pct"/>
          </w:tcPr>
          <w:p w14:paraId="0EE61BBC" w14:textId="77777777" w:rsidR="003747A2" w:rsidRPr="00C95218" w:rsidRDefault="003747A2">
            <w:pPr>
              <w:shd w:val="clear" w:color="auto" w:fill="FFFFFF" w:themeFill="background1"/>
              <w:textAlignment w:val="baseline"/>
              <w:rPr>
                <w:rFonts w:eastAsia="Arial" w:cs="Arial"/>
                <w:sz w:val="18"/>
                <w:szCs w:val="18"/>
              </w:rPr>
            </w:pPr>
            <w:r w:rsidRPr="00C95218">
              <w:rPr>
                <w:rFonts w:eastAsia="Arial" w:cs="Arial"/>
                <w:sz w:val="18"/>
                <w:szCs w:val="18"/>
              </w:rPr>
              <w:t>Concluido</w:t>
            </w:r>
          </w:p>
          <w:p w14:paraId="2CC2B046" w14:textId="77777777" w:rsidR="003747A2" w:rsidRPr="00C95218" w:rsidRDefault="003747A2">
            <w:pPr>
              <w:shd w:val="clear" w:color="auto" w:fill="FFFFFF" w:themeFill="background1"/>
              <w:textAlignment w:val="baseline"/>
              <w:rPr>
                <w:rFonts w:eastAsia="Arial" w:cs="Arial"/>
                <w:sz w:val="18"/>
                <w:szCs w:val="18"/>
              </w:rPr>
            </w:pPr>
            <w:r w:rsidRPr="00C95218">
              <w:rPr>
                <w:rFonts w:eastAsia="Arial" w:cs="Arial"/>
                <w:sz w:val="18"/>
                <w:szCs w:val="18"/>
              </w:rPr>
              <w:t xml:space="preserve">Acta publicada y disponible en: </w:t>
            </w:r>
            <w:hyperlink r:id="rId14" w:history="1">
              <w:r w:rsidRPr="00C95218">
                <w:rPr>
                  <w:rStyle w:val="Hyperlink"/>
                  <w:rFonts w:eastAsia="Arial" w:cs="Arial"/>
                  <w:sz w:val="18"/>
                  <w:szCs w:val="18"/>
                </w:rPr>
                <w:t>https://www.seajal.org/sesaj/organo-de-gobierno/sesiones/</w:t>
              </w:r>
            </w:hyperlink>
          </w:p>
        </w:tc>
      </w:tr>
      <w:tr w:rsidR="003747A2" w:rsidRPr="00C95218" w14:paraId="7C0C92D9" w14:textId="77777777" w:rsidTr="00E93F30">
        <w:trPr>
          <w:trHeight w:val="693"/>
        </w:trPr>
        <w:tc>
          <w:tcPr>
            <w:tcW w:w="520" w:type="pct"/>
            <w:vMerge/>
          </w:tcPr>
          <w:p w14:paraId="16F23A27" w14:textId="77777777" w:rsidR="003747A2" w:rsidRPr="00C95218" w:rsidRDefault="003747A2">
            <w:pPr>
              <w:pStyle w:val="TableParagraph"/>
              <w:ind w:left="0"/>
              <w:rPr>
                <w:rFonts w:ascii="Arial" w:eastAsia="Arial" w:hAnsi="Arial" w:cs="Arial"/>
                <w:b/>
                <w:sz w:val="18"/>
                <w:szCs w:val="18"/>
                <w:lang w:val="es-ES_tradnl" w:bidi="ar-SA"/>
              </w:rPr>
            </w:pPr>
          </w:p>
        </w:tc>
        <w:tc>
          <w:tcPr>
            <w:tcW w:w="824" w:type="pct"/>
          </w:tcPr>
          <w:p w14:paraId="65AD9985" w14:textId="77777777" w:rsidR="003747A2" w:rsidRPr="00C95218" w:rsidRDefault="003747A2">
            <w:pPr>
              <w:pStyle w:val="TableParagraph"/>
              <w:ind w:left="0"/>
              <w:rPr>
                <w:rFonts w:ascii="Arial" w:eastAsia="Arial" w:hAnsi="Arial" w:cs="Arial"/>
                <w:sz w:val="18"/>
                <w:szCs w:val="18"/>
                <w:lang w:val="es-ES_tradnl" w:bidi="ar-SA"/>
              </w:rPr>
            </w:pPr>
            <w:r w:rsidRPr="00C95218">
              <w:rPr>
                <w:rFonts w:ascii="Arial" w:eastAsia="Arial" w:hAnsi="Arial" w:cs="Arial"/>
                <w:sz w:val="18"/>
                <w:szCs w:val="18"/>
                <w:lang w:val="es-ES_tradnl" w:bidi="ar-SA"/>
              </w:rPr>
              <w:t>A.OG.2024.11, del 21 de marzo de 2024</w:t>
            </w:r>
          </w:p>
        </w:tc>
        <w:tc>
          <w:tcPr>
            <w:tcW w:w="2454" w:type="pct"/>
          </w:tcPr>
          <w:p w14:paraId="4FE77BBA" w14:textId="77777777" w:rsidR="003747A2" w:rsidRPr="00C95218" w:rsidRDefault="003747A2">
            <w:pPr>
              <w:contextualSpacing/>
              <w:rPr>
                <w:rFonts w:eastAsia="Arial" w:cs="Arial"/>
                <w:color w:val="000000" w:themeColor="text1"/>
                <w:sz w:val="18"/>
                <w:szCs w:val="18"/>
              </w:rPr>
            </w:pPr>
            <w:r w:rsidRPr="00C95218">
              <w:rPr>
                <w:rFonts w:eastAsia="Arial" w:cs="Arial"/>
                <w:color w:val="000000" w:themeColor="text1"/>
                <w:sz w:val="18"/>
                <w:szCs w:val="18"/>
              </w:rPr>
              <w:t>Se aprueba el Programa Institucional Anticorrupción de la Secretaría Ejecutiva del Sistema Estatal Anticorrupción de Jalisco.</w:t>
            </w:r>
            <w:r w:rsidRPr="00C95218">
              <w:rPr>
                <w:sz w:val="18"/>
                <w:szCs w:val="18"/>
              </w:rPr>
              <w:t xml:space="preserve"> </w:t>
            </w:r>
          </w:p>
        </w:tc>
        <w:tc>
          <w:tcPr>
            <w:tcW w:w="1202" w:type="pct"/>
          </w:tcPr>
          <w:p w14:paraId="7E82646F" w14:textId="77777777" w:rsidR="003747A2" w:rsidRPr="00C95218" w:rsidRDefault="003747A2">
            <w:pPr>
              <w:shd w:val="clear" w:color="auto" w:fill="FFFFFF" w:themeFill="background1"/>
              <w:textAlignment w:val="baseline"/>
              <w:rPr>
                <w:rFonts w:eastAsia="Arial" w:cs="Arial"/>
                <w:sz w:val="18"/>
                <w:szCs w:val="18"/>
              </w:rPr>
            </w:pPr>
            <w:r w:rsidRPr="00C95218">
              <w:rPr>
                <w:rFonts w:eastAsia="Arial" w:cs="Arial"/>
                <w:sz w:val="18"/>
                <w:szCs w:val="18"/>
              </w:rPr>
              <w:t>Concluido</w:t>
            </w:r>
          </w:p>
          <w:p w14:paraId="6B53FCAB" w14:textId="77777777" w:rsidR="003747A2" w:rsidRPr="00C95218" w:rsidRDefault="003747A2">
            <w:pPr>
              <w:shd w:val="clear" w:color="auto" w:fill="FFFFFF" w:themeFill="background1"/>
              <w:textAlignment w:val="baseline"/>
              <w:rPr>
                <w:rFonts w:eastAsia="Arial" w:cs="Arial"/>
                <w:sz w:val="18"/>
                <w:szCs w:val="18"/>
              </w:rPr>
            </w:pPr>
            <w:r w:rsidRPr="00C95218">
              <w:rPr>
                <w:rFonts w:eastAsia="Arial" w:cs="Arial"/>
                <w:sz w:val="18"/>
                <w:szCs w:val="18"/>
              </w:rPr>
              <w:t>Programa publicado en:</w:t>
            </w:r>
          </w:p>
          <w:p w14:paraId="10112030" w14:textId="77777777" w:rsidR="003747A2" w:rsidRPr="00C95218" w:rsidRDefault="003747A2">
            <w:pPr>
              <w:shd w:val="clear" w:color="auto" w:fill="FFFFFF" w:themeFill="background1"/>
              <w:textAlignment w:val="baseline"/>
              <w:rPr>
                <w:rFonts w:eastAsia="Arial" w:cs="Arial"/>
                <w:sz w:val="18"/>
                <w:szCs w:val="18"/>
              </w:rPr>
            </w:pPr>
            <w:hyperlink r:id="rId15" w:history="1">
              <w:r w:rsidRPr="00C95218">
                <w:rPr>
                  <w:rStyle w:val="Hyperlink"/>
                  <w:rFonts w:eastAsia="Arial" w:cs="Arial"/>
                  <w:sz w:val="18"/>
                  <w:szCs w:val="18"/>
                </w:rPr>
                <w:t>https://www.seajal.org/wp-content/uploads/2024/07/5.-Programa-Institucional-Anticorrupcion-de-la-SESAJ-1.pdf</w:t>
              </w:r>
            </w:hyperlink>
            <w:r w:rsidRPr="00C95218">
              <w:rPr>
                <w:rFonts w:eastAsia="Arial" w:cs="Arial"/>
                <w:sz w:val="18"/>
                <w:szCs w:val="18"/>
              </w:rPr>
              <w:t xml:space="preserve"> </w:t>
            </w:r>
          </w:p>
        </w:tc>
      </w:tr>
      <w:tr w:rsidR="007A51BA" w:rsidRPr="00C95218" w14:paraId="4AA55830" w14:textId="77777777" w:rsidTr="00E93F30">
        <w:trPr>
          <w:trHeight w:val="671"/>
        </w:trPr>
        <w:tc>
          <w:tcPr>
            <w:tcW w:w="520" w:type="pct"/>
            <w:vMerge w:val="restart"/>
          </w:tcPr>
          <w:p w14:paraId="0459DFE3" w14:textId="77777777" w:rsidR="007A51BA" w:rsidRDefault="007A51BA">
            <w:pPr>
              <w:pStyle w:val="TableParagraph"/>
              <w:ind w:left="0"/>
              <w:rPr>
                <w:rFonts w:ascii="Arial" w:eastAsia="Arial" w:hAnsi="Arial" w:cs="Arial"/>
                <w:b/>
                <w:sz w:val="18"/>
                <w:szCs w:val="18"/>
                <w:lang w:val="es-ES_tradnl" w:bidi="ar-SA"/>
              </w:rPr>
            </w:pPr>
          </w:p>
          <w:p w14:paraId="1191A9B0" w14:textId="77777777" w:rsidR="007A51BA" w:rsidRDefault="007A51BA">
            <w:pPr>
              <w:pStyle w:val="TableParagraph"/>
              <w:ind w:left="0"/>
              <w:rPr>
                <w:rFonts w:ascii="Arial" w:eastAsia="Arial" w:hAnsi="Arial" w:cs="Arial"/>
                <w:b/>
                <w:sz w:val="18"/>
                <w:szCs w:val="18"/>
                <w:lang w:val="es-ES_tradnl" w:bidi="ar-SA"/>
              </w:rPr>
            </w:pPr>
          </w:p>
          <w:p w14:paraId="33C72F36" w14:textId="77777777" w:rsidR="007A51BA" w:rsidRDefault="007A51BA">
            <w:pPr>
              <w:pStyle w:val="TableParagraph"/>
              <w:ind w:left="0"/>
              <w:rPr>
                <w:rFonts w:ascii="Arial" w:eastAsia="Arial" w:hAnsi="Arial" w:cs="Arial"/>
                <w:b/>
                <w:sz w:val="18"/>
                <w:szCs w:val="18"/>
                <w:lang w:val="es-ES_tradnl" w:bidi="ar-SA"/>
              </w:rPr>
            </w:pPr>
          </w:p>
          <w:p w14:paraId="59DC9B54" w14:textId="77777777" w:rsidR="007A51BA" w:rsidRDefault="007A51BA">
            <w:pPr>
              <w:pStyle w:val="TableParagraph"/>
              <w:ind w:left="0"/>
              <w:rPr>
                <w:rFonts w:ascii="Arial" w:eastAsia="Arial" w:hAnsi="Arial" w:cs="Arial"/>
                <w:b/>
                <w:sz w:val="18"/>
                <w:szCs w:val="18"/>
                <w:lang w:val="es-ES_tradnl" w:bidi="ar-SA"/>
              </w:rPr>
            </w:pPr>
          </w:p>
          <w:p w14:paraId="4FF8258D" w14:textId="77777777" w:rsidR="007A51BA" w:rsidRDefault="007A51BA">
            <w:pPr>
              <w:pStyle w:val="TableParagraph"/>
              <w:ind w:left="0"/>
              <w:rPr>
                <w:rFonts w:ascii="Arial" w:eastAsia="Arial" w:hAnsi="Arial" w:cs="Arial"/>
                <w:b/>
                <w:sz w:val="18"/>
                <w:szCs w:val="18"/>
                <w:lang w:val="es-ES_tradnl" w:bidi="ar-SA"/>
              </w:rPr>
            </w:pPr>
          </w:p>
          <w:p w14:paraId="1B9B5ECB" w14:textId="77777777" w:rsidR="007A51BA" w:rsidRDefault="007A51BA">
            <w:pPr>
              <w:pStyle w:val="TableParagraph"/>
              <w:ind w:left="0"/>
              <w:rPr>
                <w:rFonts w:ascii="Arial" w:eastAsia="Arial" w:hAnsi="Arial" w:cs="Arial"/>
                <w:b/>
                <w:sz w:val="18"/>
                <w:szCs w:val="18"/>
                <w:lang w:val="es-ES_tradnl" w:bidi="ar-SA"/>
              </w:rPr>
            </w:pPr>
          </w:p>
          <w:p w14:paraId="685CB818" w14:textId="77777777" w:rsidR="007A51BA" w:rsidRDefault="007A51BA">
            <w:pPr>
              <w:pStyle w:val="TableParagraph"/>
              <w:ind w:left="0"/>
              <w:rPr>
                <w:rFonts w:ascii="Arial" w:eastAsia="Arial" w:hAnsi="Arial" w:cs="Arial"/>
                <w:b/>
                <w:sz w:val="18"/>
                <w:szCs w:val="18"/>
                <w:lang w:val="es-ES_tradnl" w:bidi="ar-SA"/>
              </w:rPr>
            </w:pPr>
          </w:p>
          <w:p w14:paraId="11DF3142" w14:textId="77777777" w:rsidR="007A51BA" w:rsidRDefault="007A51BA">
            <w:pPr>
              <w:pStyle w:val="TableParagraph"/>
              <w:ind w:left="0"/>
              <w:rPr>
                <w:rFonts w:ascii="Arial" w:eastAsia="Arial" w:hAnsi="Arial" w:cs="Arial"/>
                <w:b/>
                <w:sz w:val="18"/>
                <w:szCs w:val="18"/>
                <w:lang w:val="es-ES_tradnl" w:bidi="ar-SA"/>
              </w:rPr>
            </w:pPr>
          </w:p>
          <w:p w14:paraId="2A13943B" w14:textId="77777777" w:rsidR="007A51BA" w:rsidRDefault="007A51BA">
            <w:pPr>
              <w:pStyle w:val="TableParagraph"/>
              <w:ind w:left="0"/>
              <w:rPr>
                <w:rFonts w:ascii="Arial" w:eastAsia="Arial" w:hAnsi="Arial" w:cs="Arial"/>
                <w:b/>
                <w:sz w:val="18"/>
                <w:szCs w:val="18"/>
                <w:lang w:val="es-ES_tradnl" w:bidi="ar-SA"/>
              </w:rPr>
            </w:pPr>
          </w:p>
          <w:p w14:paraId="0FDCBE67" w14:textId="77777777" w:rsidR="007A51BA" w:rsidRDefault="007A51BA">
            <w:pPr>
              <w:pStyle w:val="TableParagraph"/>
              <w:ind w:left="0"/>
              <w:rPr>
                <w:rFonts w:ascii="Arial" w:eastAsia="Arial" w:hAnsi="Arial" w:cs="Arial"/>
                <w:b/>
                <w:sz w:val="18"/>
                <w:szCs w:val="18"/>
                <w:lang w:val="es-ES_tradnl" w:bidi="ar-SA"/>
              </w:rPr>
            </w:pPr>
          </w:p>
          <w:p w14:paraId="529A0D60" w14:textId="77777777" w:rsidR="007A51BA" w:rsidRDefault="007A51BA">
            <w:pPr>
              <w:pStyle w:val="TableParagraph"/>
              <w:ind w:left="0"/>
              <w:rPr>
                <w:rFonts w:ascii="Arial" w:eastAsia="Arial" w:hAnsi="Arial" w:cs="Arial"/>
                <w:b/>
                <w:sz w:val="18"/>
                <w:szCs w:val="18"/>
                <w:lang w:val="es-ES_tradnl" w:bidi="ar-SA"/>
              </w:rPr>
            </w:pPr>
          </w:p>
          <w:p w14:paraId="4B5C5E4E" w14:textId="77777777" w:rsidR="007A51BA" w:rsidRDefault="007A51BA">
            <w:pPr>
              <w:pStyle w:val="TableParagraph"/>
              <w:ind w:left="0"/>
              <w:rPr>
                <w:rFonts w:ascii="Arial" w:eastAsia="Arial" w:hAnsi="Arial" w:cs="Arial"/>
                <w:b/>
                <w:sz w:val="18"/>
                <w:szCs w:val="18"/>
                <w:lang w:val="es-ES_tradnl" w:bidi="ar-SA"/>
              </w:rPr>
            </w:pPr>
          </w:p>
          <w:p w14:paraId="14B093AE" w14:textId="77777777" w:rsidR="007A51BA" w:rsidRDefault="007A51BA">
            <w:pPr>
              <w:pStyle w:val="TableParagraph"/>
              <w:ind w:left="0"/>
              <w:rPr>
                <w:rFonts w:ascii="Arial" w:eastAsia="Arial" w:hAnsi="Arial" w:cs="Arial"/>
                <w:b/>
                <w:sz w:val="18"/>
                <w:szCs w:val="18"/>
                <w:lang w:val="es-ES_tradnl" w:bidi="ar-SA"/>
              </w:rPr>
            </w:pPr>
          </w:p>
          <w:p w14:paraId="039D35AA" w14:textId="77777777" w:rsidR="007A51BA" w:rsidRDefault="007A51BA">
            <w:pPr>
              <w:pStyle w:val="TableParagraph"/>
              <w:ind w:left="0"/>
              <w:rPr>
                <w:rFonts w:ascii="Arial" w:eastAsia="Arial" w:hAnsi="Arial" w:cs="Arial"/>
                <w:b/>
                <w:sz w:val="18"/>
                <w:szCs w:val="18"/>
                <w:lang w:val="es-ES_tradnl" w:bidi="ar-SA"/>
              </w:rPr>
            </w:pPr>
          </w:p>
          <w:p w14:paraId="11D060E4" w14:textId="77777777" w:rsidR="007A51BA" w:rsidRDefault="007A51BA">
            <w:pPr>
              <w:pStyle w:val="TableParagraph"/>
              <w:ind w:left="0"/>
              <w:rPr>
                <w:rFonts w:ascii="Arial" w:eastAsia="Arial" w:hAnsi="Arial" w:cs="Arial"/>
                <w:b/>
                <w:sz w:val="18"/>
                <w:szCs w:val="18"/>
                <w:lang w:val="es-ES_tradnl" w:bidi="ar-SA"/>
              </w:rPr>
            </w:pPr>
          </w:p>
          <w:p w14:paraId="622FD7C9" w14:textId="77777777" w:rsidR="007A51BA" w:rsidRDefault="007A51BA">
            <w:pPr>
              <w:pStyle w:val="TableParagraph"/>
              <w:ind w:left="0"/>
              <w:rPr>
                <w:rFonts w:ascii="Arial" w:eastAsia="Arial" w:hAnsi="Arial" w:cs="Arial"/>
                <w:b/>
                <w:sz w:val="18"/>
                <w:szCs w:val="18"/>
                <w:lang w:val="es-ES_tradnl" w:bidi="ar-SA"/>
              </w:rPr>
            </w:pPr>
          </w:p>
          <w:p w14:paraId="2D6EC164" w14:textId="77777777" w:rsidR="007A51BA" w:rsidRDefault="007A51BA">
            <w:pPr>
              <w:pStyle w:val="TableParagraph"/>
              <w:ind w:left="0"/>
              <w:rPr>
                <w:rFonts w:ascii="Arial" w:eastAsia="Arial" w:hAnsi="Arial" w:cs="Arial"/>
                <w:b/>
                <w:sz w:val="18"/>
                <w:szCs w:val="18"/>
                <w:lang w:val="es-ES_tradnl" w:bidi="ar-SA"/>
              </w:rPr>
            </w:pPr>
          </w:p>
          <w:p w14:paraId="03138511" w14:textId="77777777" w:rsidR="007A51BA" w:rsidRDefault="007A51BA">
            <w:pPr>
              <w:pStyle w:val="TableParagraph"/>
              <w:ind w:left="0"/>
              <w:rPr>
                <w:rFonts w:ascii="Arial" w:eastAsia="Arial" w:hAnsi="Arial" w:cs="Arial"/>
                <w:b/>
                <w:sz w:val="18"/>
                <w:szCs w:val="18"/>
                <w:lang w:val="es-ES_tradnl" w:bidi="ar-SA"/>
              </w:rPr>
            </w:pPr>
          </w:p>
          <w:p w14:paraId="42D8B978" w14:textId="77777777" w:rsidR="007A51BA" w:rsidRDefault="007A51BA">
            <w:pPr>
              <w:pStyle w:val="TableParagraph"/>
              <w:ind w:left="0"/>
              <w:rPr>
                <w:rFonts w:ascii="Arial" w:eastAsia="Arial" w:hAnsi="Arial" w:cs="Arial"/>
                <w:b/>
                <w:sz w:val="18"/>
                <w:szCs w:val="18"/>
                <w:lang w:val="es-ES_tradnl" w:bidi="ar-SA"/>
              </w:rPr>
            </w:pPr>
          </w:p>
          <w:p w14:paraId="0E06067B" w14:textId="77777777" w:rsidR="007A51BA" w:rsidRDefault="007A51BA">
            <w:pPr>
              <w:pStyle w:val="TableParagraph"/>
              <w:ind w:left="0"/>
              <w:rPr>
                <w:rFonts w:ascii="Arial" w:eastAsia="Arial" w:hAnsi="Arial" w:cs="Arial"/>
                <w:b/>
                <w:sz w:val="18"/>
                <w:szCs w:val="18"/>
                <w:lang w:val="es-ES_tradnl" w:bidi="ar-SA"/>
              </w:rPr>
            </w:pPr>
          </w:p>
          <w:p w14:paraId="0426C01B" w14:textId="77777777" w:rsidR="007A51BA" w:rsidRDefault="007A51BA">
            <w:pPr>
              <w:pStyle w:val="TableParagraph"/>
              <w:ind w:left="0"/>
              <w:rPr>
                <w:rFonts w:ascii="Arial" w:eastAsia="Arial" w:hAnsi="Arial" w:cs="Arial"/>
                <w:b/>
                <w:sz w:val="18"/>
                <w:szCs w:val="18"/>
                <w:lang w:val="es-ES_tradnl" w:bidi="ar-SA"/>
              </w:rPr>
            </w:pPr>
          </w:p>
          <w:p w14:paraId="08807E8B" w14:textId="77777777" w:rsidR="007A51BA" w:rsidRDefault="007A51BA">
            <w:pPr>
              <w:pStyle w:val="TableParagraph"/>
              <w:ind w:left="0"/>
              <w:rPr>
                <w:rFonts w:ascii="Arial" w:eastAsia="Arial" w:hAnsi="Arial" w:cs="Arial"/>
                <w:b/>
                <w:sz w:val="18"/>
                <w:szCs w:val="18"/>
                <w:lang w:val="es-ES_tradnl" w:bidi="ar-SA"/>
              </w:rPr>
            </w:pPr>
          </w:p>
          <w:p w14:paraId="7C925848" w14:textId="77777777" w:rsidR="007A51BA" w:rsidRDefault="007A51BA">
            <w:pPr>
              <w:pStyle w:val="TableParagraph"/>
              <w:ind w:left="0"/>
              <w:rPr>
                <w:rFonts w:ascii="Arial" w:eastAsia="Arial" w:hAnsi="Arial" w:cs="Arial"/>
                <w:b/>
                <w:sz w:val="18"/>
                <w:szCs w:val="18"/>
                <w:lang w:val="es-ES_tradnl" w:bidi="ar-SA"/>
              </w:rPr>
            </w:pPr>
          </w:p>
          <w:p w14:paraId="7A722DFF" w14:textId="77777777" w:rsidR="007A51BA" w:rsidRDefault="007A51BA">
            <w:pPr>
              <w:pStyle w:val="TableParagraph"/>
              <w:ind w:left="0"/>
              <w:rPr>
                <w:rFonts w:ascii="Arial" w:eastAsia="Arial" w:hAnsi="Arial" w:cs="Arial"/>
                <w:b/>
                <w:sz w:val="18"/>
                <w:szCs w:val="18"/>
                <w:lang w:val="es-ES_tradnl" w:bidi="ar-SA"/>
              </w:rPr>
            </w:pPr>
          </w:p>
          <w:p w14:paraId="177C2A82" w14:textId="77777777" w:rsidR="007A51BA" w:rsidRDefault="007A51BA">
            <w:pPr>
              <w:pStyle w:val="TableParagraph"/>
              <w:ind w:left="0"/>
              <w:rPr>
                <w:rFonts w:ascii="Arial" w:eastAsia="Arial" w:hAnsi="Arial" w:cs="Arial"/>
                <w:b/>
                <w:sz w:val="18"/>
                <w:szCs w:val="18"/>
                <w:lang w:val="es-ES_tradnl" w:bidi="ar-SA"/>
              </w:rPr>
            </w:pPr>
          </w:p>
          <w:p w14:paraId="53299317" w14:textId="77777777" w:rsidR="007A51BA" w:rsidRDefault="007A51BA">
            <w:pPr>
              <w:pStyle w:val="TableParagraph"/>
              <w:ind w:left="0"/>
              <w:rPr>
                <w:rFonts w:ascii="Arial" w:eastAsia="Arial" w:hAnsi="Arial" w:cs="Arial"/>
                <w:b/>
                <w:sz w:val="18"/>
                <w:szCs w:val="18"/>
                <w:lang w:val="es-ES_tradnl" w:bidi="ar-SA"/>
              </w:rPr>
            </w:pPr>
          </w:p>
          <w:p w14:paraId="05DAD22F" w14:textId="77777777" w:rsidR="007A51BA" w:rsidRDefault="007A51BA">
            <w:pPr>
              <w:pStyle w:val="TableParagraph"/>
              <w:ind w:left="0"/>
              <w:rPr>
                <w:rFonts w:ascii="Arial" w:eastAsia="Arial" w:hAnsi="Arial" w:cs="Arial"/>
                <w:b/>
                <w:sz w:val="18"/>
                <w:szCs w:val="18"/>
                <w:lang w:val="es-ES_tradnl" w:bidi="ar-SA"/>
              </w:rPr>
            </w:pPr>
          </w:p>
          <w:p w14:paraId="36BE0D59" w14:textId="77777777" w:rsidR="007A51BA" w:rsidRPr="00C95218" w:rsidRDefault="007A51BA" w:rsidP="007A51BA">
            <w:pPr>
              <w:pStyle w:val="TableParagraph"/>
              <w:ind w:left="0"/>
              <w:jc w:val="center"/>
              <w:rPr>
                <w:rFonts w:ascii="Arial" w:eastAsia="Arial" w:hAnsi="Arial" w:cs="Arial"/>
                <w:b/>
                <w:sz w:val="18"/>
                <w:szCs w:val="18"/>
                <w:lang w:val="es-ES_tradnl" w:bidi="ar-SA"/>
              </w:rPr>
            </w:pPr>
            <w:r w:rsidRPr="00C95218">
              <w:rPr>
                <w:rFonts w:ascii="Arial" w:eastAsia="Arial" w:hAnsi="Arial" w:cs="Arial"/>
                <w:b/>
                <w:sz w:val="18"/>
                <w:szCs w:val="18"/>
                <w:lang w:val="es-ES_tradnl" w:bidi="ar-SA"/>
              </w:rPr>
              <w:t>2024</w:t>
            </w:r>
          </w:p>
          <w:p w14:paraId="096A7EA1" w14:textId="77777777" w:rsidR="007A51BA" w:rsidRPr="00C95218" w:rsidRDefault="007A51BA">
            <w:pPr>
              <w:pStyle w:val="TableParagraph"/>
              <w:ind w:left="0"/>
              <w:rPr>
                <w:rFonts w:ascii="Arial" w:eastAsia="Arial" w:hAnsi="Arial" w:cs="Arial"/>
                <w:b/>
                <w:sz w:val="18"/>
                <w:szCs w:val="18"/>
                <w:lang w:val="es-ES_tradnl" w:bidi="ar-SA"/>
              </w:rPr>
            </w:pPr>
          </w:p>
        </w:tc>
        <w:tc>
          <w:tcPr>
            <w:tcW w:w="824" w:type="pct"/>
          </w:tcPr>
          <w:p w14:paraId="55889A43" w14:textId="77777777" w:rsidR="007A51BA" w:rsidRPr="00C95218" w:rsidRDefault="007A51BA">
            <w:pPr>
              <w:pStyle w:val="TableParagraph"/>
              <w:ind w:left="0"/>
              <w:rPr>
                <w:rFonts w:ascii="Arial" w:eastAsia="Arial" w:hAnsi="Arial" w:cs="Arial"/>
                <w:sz w:val="18"/>
                <w:szCs w:val="18"/>
                <w:lang w:val="es-ES_tradnl" w:bidi="ar-SA"/>
              </w:rPr>
            </w:pPr>
            <w:r w:rsidRPr="00C95218">
              <w:rPr>
                <w:rFonts w:ascii="Arial" w:eastAsia="Arial" w:hAnsi="Arial" w:cs="Arial"/>
                <w:sz w:val="18"/>
                <w:szCs w:val="18"/>
                <w:lang w:val="es-ES_tradnl" w:bidi="ar-SA"/>
              </w:rPr>
              <w:t>A.OG.2024.12, del 21 de marzo de 2024</w:t>
            </w:r>
          </w:p>
        </w:tc>
        <w:tc>
          <w:tcPr>
            <w:tcW w:w="2454" w:type="pct"/>
          </w:tcPr>
          <w:p w14:paraId="7492E9E2" w14:textId="77777777" w:rsidR="007A51BA" w:rsidRPr="00C95218" w:rsidRDefault="007A51BA">
            <w:pPr>
              <w:contextualSpacing/>
              <w:rPr>
                <w:rFonts w:eastAsia="Arial" w:cs="Arial"/>
                <w:color w:val="000000" w:themeColor="text1"/>
                <w:sz w:val="18"/>
                <w:szCs w:val="18"/>
              </w:rPr>
            </w:pPr>
            <w:r w:rsidRPr="00C95218">
              <w:rPr>
                <w:rFonts w:eastAsia="Arial" w:cs="Arial"/>
                <w:color w:val="000000" w:themeColor="text1"/>
                <w:sz w:val="18"/>
                <w:szCs w:val="18"/>
              </w:rPr>
              <w:t>Se aprueba el Programa de Trabajo Anual 2024 de la Secretaría Ejecutiva del Sistema Estatal Anticorrupción de Jalisco.</w:t>
            </w:r>
          </w:p>
        </w:tc>
        <w:tc>
          <w:tcPr>
            <w:tcW w:w="1202" w:type="pct"/>
          </w:tcPr>
          <w:p w14:paraId="4323725F" w14:textId="77777777" w:rsidR="007A51BA" w:rsidRPr="00C95218" w:rsidRDefault="007A51BA">
            <w:pPr>
              <w:shd w:val="clear" w:color="auto" w:fill="FFFFFF" w:themeFill="background1"/>
              <w:textAlignment w:val="baseline"/>
              <w:rPr>
                <w:rFonts w:eastAsia="Arial" w:cs="Arial"/>
                <w:sz w:val="18"/>
                <w:szCs w:val="18"/>
              </w:rPr>
            </w:pPr>
            <w:r w:rsidRPr="00C95218">
              <w:rPr>
                <w:rFonts w:eastAsia="Arial" w:cs="Arial"/>
                <w:sz w:val="18"/>
                <w:szCs w:val="18"/>
              </w:rPr>
              <w:t>Concluido</w:t>
            </w:r>
          </w:p>
          <w:p w14:paraId="41E77650" w14:textId="77777777" w:rsidR="007A51BA" w:rsidRPr="00C95218" w:rsidRDefault="007A51BA">
            <w:pPr>
              <w:shd w:val="clear" w:color="auto" w:fill="FFFFFF" w:themeFill="background1"/>
              <w:textAlignment w:val="baseline"/>
              <w:rPr>
                <w:rFonts w:eastAsia="Arial" w:cs="Arial"/>
                <w:sz w:val="18"/>
                <w:szCs w:val="18"/>
              </w:rPr>
            </w:pPr>
            <w:r w:rsidRPr="00C95218">
              <w:rPr>
                <w:rFonts w:eastAsia="Arial" w:cs="Arial"/>
                <w:sz w:val="18"/>
                <w:szCs w:val="18"/>
              </w:rPr>
              <w:t>Programa publicado en:</w:t>
            </w:r>
          </w:p>
          <w:p w14:paraId="67B29FB2" w14:textId="77777777" w:rsidR="007A51BA" w:rsidRPr="00C95218" w:rsidRDefault="007A51BA">
            <w:pPr>
              <w:shd w:val="clear" w:color="auto" w:fill="FFFFFF" w:themeFill="background1"/>
              <w:textAlignment w:val="baseline"/>
              <w:rPr>
                <w:rFonts w:eastAsia="Arial" w:cs="Arial"/>
                <w:sz w:val="18"/>
                <w:szCs w:val="18"/>
              </w:rPr>
            </w:pPr>
            <w:hyperlink r:id="rId16" w:history="1">
              <w:r w:rsidRPr="00C95218">
                <w:rPr>
                  <w:rStyle w:val="Hyperlink"/>
                  <w:rFonts w:eastAsia="Arial" w:cs="Arial"/>
                  <w:sz w:val="18"/>
                  <w:szCs w:val="18"/>
                </w:rPr>
                <w:t>https://www.seajal.org/wp-content/uploads/2024/07/6.-Programa-Trabajo-Anual-2024-SESAJ.pdf</w:t>
              </w:r>
            </w:hyperlink>
            <w:r w:rsidRPr="00C95218">
              <w:rPr>
                <w:rFonts w:eastAsia="Arial" w:cs="Arial"/>
                <w:sz w:val="18"/>
                <w:szCs w:val="18"/>
              </w:rPr>
              <w:t xml:space="preserve"> </w:t>
            </w:r>
          </w:p>
        </w:tc>
      </w:tr>
      <w:tr w:rsidR="007A51BA" w:rsidRPr="00C95218" w14:paraId="5CAE68FD" w14:textId="77777777" w:rsidTr="00E93F30">
        <w:trPr>
          <w:trHeight w:val="671"/>
        </w:trPr>
        <w:tc>
          <w:tcPr>
            <w:tcW w:w="520" w:type="pct"/>
            <w:vMerge/>
          </w:tcPr>
          <w:p w14:paraId="44351230" w14:textId="77777777" w:rsidR="007A51BA" w:rsidRPr="00C95218" w:rsidRDefault="007A51BA">
            <w:pPr>
              <w:pStyle w:val="TableParagraph"/>
              <w:ind w:left="0"/>
              <w:rPr>
                <w:rFonts w:ascii="Arial" w:eastAsia="Arial" w:hAnsi="Arial" w:cs="Arial"/>
                <w:b/>
                <w:sz w:val="18"/>
                <w:szCs w:val="18"/>
                <w:lang w:val="es-ES_tradnl" w:bidi="ar-SA"/>
              </w:rPr>
            </w:pPr>
          </w:p>
        </w:tc>
        <w:tc>
          <w:tcPr>
            <w:tcW w:w="824" w:type="pct"/>
          </w:tcPr>
          <w:p w14:paraId="430792BB" w14:textId="77777777" w:rsidR="007A51BA" w:rsidRPr="00C95218" w:rsidRDefault="007A51BA">
            <w:pPr>
              <w:pStyle w:val="TableParagraph"/>
              <w:ind w:left="0"/>
              <w:rPr>
                <w:rFonts w:ascii="Arial" w:eastAsia="Arial" w:hAnsi="Arial" w:cs="Arial"/>
                <w:sz w:val="18"/>
                <w:szCs w:val="18"/>
                <w:lang w:val="es-ES_tradnl" w:bidi="ar-SA"/>
              </w:rPr>
            </w:pPr>
            <w:r w:rsidRPr="00C95218">
              <w:rPr>
                <w:rFonts w:ascii="Arial" w:eastAsia="Arial" w:hAnsi="Arial" w:cs="Arial"/>
                <w:sz w:val="18"/>
                <w:szCs w:val="18"/>
                <w:lang w:val="es-ES_tradnl" w:bidi="ar-SA"/>
              </w:rPr>
              <w:t>A.OG.2024.13, del 21 de marzo de 2024</w:t>
            </w:r>
          </w:p>
        </w:tc>
        <w:tc>
          <w:tcPr>
            <w:tcW w:w="2454" w:type="pct"/>
          </w:tcPr>
          <w:p w14:paraId="1494DADD" w14:textId="77777777" w:rsidR="007A51BA" w:rsidRPr="00C95218" w:rsidRDefault="007A51BA">
            <w:pPr>
              <w:contextualSpacing/>
              <w:rPr>
                <w:rFonts w:eastAsia="Arial" w:cs="Arial"/>
                <w:color w:val="000000" w:themeColor="text1"/>
                <w:sz w:val="18"/>
                <w:szCs w:val="18"/>
              </w:rPr>
            </w:pPr>
            <w:r w:rsidRPr="00C95218">
              <w:rPr>
                <w:rFonts w:eastAsia="Arial" w:cs="Arial"/>
                <w:color w:val="000000" w:themeColor="text1"/>
                <w:sz w:val="18"/>
                <w:szCs w:val="18"/>
              </w:rPr>
              <w:t>Se aprueban las modificaciones al Presupuesto de Egresos de la Secretaría Ejecutiva del Sistema Estatal Anticorrupción de Jalisco, correspondiente al ejercicio fiscal 2024, por un monto de $433,700.00 (Cuatrocientos treinta y tres mil setecientos pesos 00/100 M.N) teniendo como partidas específicas de origen las siguientes, pertenecientes al capítulo 1000: 1131, 1211, 1311, 1321, 1322, 1411, 1421, 1431, 1432, 1712 y 1713; y como partidas específicas de destino las siguientes, pertenecientes a los capítulos 2000, 3000 y 5000: 2111, 2214, 2461, 3311, 3363, 3511, 3531, 3751, 3831, 5231, 5191; en los términos expuestos por el Secretario Técnico y por los montos descritos en el documento anexo que será parte del acta de esta sesión.</w:t>
            </w:r>
          </w:p>
        </w:tc>
        <w:tc>
          <w:tcPr>
            <w:tcW w:w="1202" w:type="pct"/>
          </w:tcPr>
          <w:p w14:paraId="2D9D1C57" w14:textId="77777777" w:rsidR="007A51BA" w:rsidRPr="00C95218" w:rsidRDefault="007A51BA">
            <w:pPr>
              <w:shd w:val="clear" w:color="auto" w:fill="FFFFFF" w:themeFill="background1"/>
              <w:textAlignment w:val="baseline"/>
              <w:rPr>
                <w:rFonts w:eastAsia="Arial" w:cs="Arial"/>
                <w:sz w:val="18"/>
                <w:szCs w:val="18"/>
              </w:rPr>
            </w:pPr>
            <w:r w:rsidRPr="00C95218">
              <w:rPr>
                <w:rFonts w:eastAsia="Arial" w:cs="Arial"/>
                <w:sz w:val="18"/>
                <w:szCs w:val="18"/>
              </w:rPr>
              <w:t>Concluido</w:t>
            </w:r>
          </w:p>
          <w:p w14:paraId="7F54F717" w14:textId="77777777" w:rsidR="007A51BA" w:rsidRPr="00C95218" w:rsidRDefault="007A51BA">
            <w:pPr>
              <w:shd w:val="clear" w:color="auto" w:fill="FFFFFF" w:themeFill="background1"/>
              <w:textAlignment w:val="baseline"/>
              <w:rPr>
                <w:rFonts w:eastAsia="Arial" w:cs="Arial"/>
                <w:sz w:val="18"/>
                <w:szCs w:val="18"/>
              </w:rPr>
            </w:pPr>
            <w:r w:rsidRPr="00C95218">
              <w:rPr>
                <w:rFonts w:eastAsia="Arial" w:cs="Arial"/>
                <w:sz w:val="18"/>
                <w:szCs w:val="18"/>
              </w:rPr>
              <w:t>Modificaciones publicadas en:</w:t>
            </w:r>
          </w:p>
          <w:p w14:paraId="7998241D" w14:textId="77777777" w:rsidR="007A51BA" w:rsidRPr="00C95218" w:rsidRDefault="007A51BA">
            <w:pPr>
              <w:shd w:val="clear" w:color="auto" w:fill="FFFFFF" w:themeFill="background1"/>
              <w:textAlignment w:val="baseline"/>
              <w:rPr>
                <w:rFonts w:eastAsia="Arial" w:cs="Arial"/>
                <w:sz w:val="18"/>
                <w:szCs w:val="18"/>
              </w:rPr>
            </w:pPr>
            <w:hyperlink r:id="rId17" w:history="1">
              <w:r w:rsidRPr="00C95218">
                <w:rPr>
                  <w:rStyle w:val="Hyperlink"/>
                  <w:rFonts w:eastAsia="Arial" w:cs="Arial"/>
                  <w:sz w:val="18"/>
                  <w:szCs w:val="18"/>
                </w:rPr>
                <w:t>https://www.seajal.org/wp-content/uploads/2024/07/Modificaciones-Presupuestales-21.03.2024.pdf</w:t>
              </w:r>
            </w:hyperlink>
            <w:r w:rsidRPr="00C95218">
              <w:rPr>
                <w:rFonts w:eastAsia="Arial" w:cs="Arial"/>
                <w:sz w:val="18"/>
                <w:szCs w:val="18"/>
              </w:rPr>
              <w:t xml:space="preserve"> </w:t>
            </w:r>
          </w:p>
        </w:tc>
      </w:tr>
      <w:tr w:rsidR="007A51BA" w:rsidRPr="00C95218" w14:paraId="6F676F08" w14:textId="77777777" w:rsidTr="00E93F30">
        <w:trPr>
          <w:trHeight w:val="671"/>
        </w:trPr>
        <w:tc>
          <w:tcPr>
            <w:tcW w:w="520" w:type="pct"/>
            <w:vMerge/>
          </w:tcPr>
          <w:p w14:paraId="5D4DB8CF" w14:textId="77777777" w:rsidR="007A51BA" w:rsidRPr="00C95218" w:rsidRDefault="007A51BA" w:rsidP="003747A2">
            <w:pPr>
              <w:pStyle w:val="TableParagraph"/>
              <w:ind w:left="0"/>
              <w:jc w:val="center"/>
              <w:rPr>
                <w:rFonts w:ascii="Arial" w:eastAsia="Arial" w:hAnsi="Arial" w:cs="Arial"/>
                <w:b/>
                <w:sz w:val="18"/>
                <w:szCs w:val="18"/>
                <w:lang w:val="es-ES_tradnl" w:bidi="ar-SA"/>
              </w:rPr>
            </w:pPr>
          </w:p>
        </w:tc>
        <w:tc>
          <w:tcPr>
            <w:tcW w:w="824" w:type="pct"/>
          </w:tcPr>
          <w:p w14:paraId="09B7C2F5" w14:textId="77777777" w:rsidR="007A51BA" w:rsidRPr="00C95218" w:rsidRDefault="007A51BA">
            <w:pPr>
              <w:pStyle w:val="TableParagraph"/>
              <w:ind w:left="0"/>
              <w:rPr>
                <w:rFonts w:ascii="Arial" w:eastAsia="Arial" w:hAnsi="Arial" w:cs="Arial"/>
                <w:sz w:val="18"/>
                <w:szCs w:val="18"/>
                <w:lang w:val="es-ES_tradnl" w:bidi="ar-SA"/>
              </w:rPr>
            </w:pPr>
            <w:r w:rsidRPr="00C95218">
              <w:rPr>
                <w:rFonts w:ascii="Arial" w:eastAsia="Arial" w:hAnsi="Arial" w:cs="Arial"/>
                <w:sz w:val="18"/>
                <w:szCs w:val="18"/>
                <w:lang w:val="es-ES_tradnl" w:bidi="ar-SA"/>
              </w:rPr>
              <w:t>A.OG.2024.14, del 21 de marzo de 2024</w:t>
            </w:r>
          </w:p>
        </w:tc>
        <w:tc>
          <w:tcPr>
            <w:tcW w:w="2454" w:type="pct"/>
          </w:tcPr>
          <w:p w14:paraId="69BED7BD" w14:textId="77777777" w:rsidR="007A51BA" w:rsidRPr="00C95218" w:rsidRDefault="007A51BA">
            <w:pPr>
              <w:contextualSpacing/>
              <w:rPr>
                <w:rFonts w:eastAsia="Arial" w:cs="Arial"/>
                <w:color w:val="000000" w:themeColor="text1"/>
                <w:sz w:val="18"/>
                <w:szCs w:val="18"/>
              </w:rPr>
            </w:pPr>
            <w:r w:rsidRPr="00C95218">
              <w:rPr>
                <w:rFonts w:eastAsia="Arial" w:cs="Arial"/>
                <w:color w:val="000000" w:themeColor="text1"/>
                <w:sz w:val="18"/>
                <w:szCs w:val="18"/>
              </w:rPr>
              <w:t>Se aprueba la designación de Erick de Jesús López Montes, como Titular de la Dirección de Prospectiva y Políticas Públicas, de la Secretaría Ejecutiva del Sistema Estatal Anticorrupción de Jalisco, por el periodo que va del 1 de abril de 2024 al 31 de enero de 2025, con fundamento en las atribuciones conferidas al Órgano de Gobierno en el Estatuto Orgánico de la Secretaría Ejecutiva, en su artículo 14, Fracción IV; y se instruye al Secretario Técnico para expedir el nombramiento con los requisitos legales correspondientes.</w:t>
            </w:r>
          </w:p>
        </w:tc>
        <w:tc>
          <w:tcPr>
            <w:tcW w:w="1202" w:type="pct"/>
          </w:tcPr>
          <w:p w14:paraId="59676A57" w14:textId="77777777" w:rsidR="007A51BA" w:rsidRPr="00C95218" w:rsidRDefault="007A51BA">
            <w:pPr>
              <w:shd w:val="clear" w:color="auto" w:fill="FFFFFF" w:themeFill="background1"/>
              <w:textAlignment w:val="baseline"/>
              <w:rPr>
                <w:rFonts w:eastAsia="Arial" w:cs="Arial"/>
                <w:sz w:val="18"/>
                <w:szCs w:val="18"/>
              </w:rPr>
            </w:pPr>
            <w:r w:rsidRPr="00C95218">
              <w:rPr>
                <w:rFonts w:eastAsia="Arial" w:cs="Arial"/>
                <w:sz w:val="18"/>
                <w:szCs w:val="18"/>
              </w:rPr>
              <w:t>Concluido</w:t>
            </w:r>
          </w:p>
        </w:tc>
      </w:tr>
      <w:tr w:rsidR="007A51BA" w:rsidRPr="00C95218" w14:paraId="7C1115DC" w14:textId="77777777" w:rsidTr="00E93F30">
        <w:trPr>
          <w:trHeight w:val="671"/>
        </w:trPr>
        <w:tc>
          <w:tcPr>
            <w:tcW w:w="520" w:type="pct"/>
            <w:vMerge/>
          </w:tcPr>
          <w:p w14:paraId="6E1B8788" w14:textId="77777777" w:rsidR="007A51BA" w:rsidRPr="00C95218" w:rsidRDefault="007A51BA">
            <w:pPr>
              <w:pStyle w:val="TableParagraph"/>
              <w:ind w:left="0"/>
              <w:rPr>
                <w:rFonts w:ascii="Arial" w:eastAsia="Arial" w:hAnsi="Arial" w:cs="Arial"/>
                <w:b/>
                <w:sz w:val="18"/>
                <w:szCs w:val="18"/>
                <w:lang w:val="es-ES_tradnl" w:bidi="ar-SA"/>
              </w:rPr>
            </w:pPr>
          </w:p>
        </w:tc>
        <w:tc>
          <w:tcPr>
            <w:tcW w:w="824" w:type="pct"/>
          </w:tcPr>
          <w:p w14:paraId="312B4F8A" w14:textId="77777777" w:rsidR="007A51BA" w:rsidRPr="00C95218" w:rsidRDefault="007A51BA">
            <w:pPr>
              <w:pStyle w:val="TableParagraph"/>
              <w:ind w:left="0"/>
              <w:rPr>
                <w:rFonts w:ascii="Arial" w:eastAsia="Arial" w:hAnsi="Arial" w:cs="Arial"/>
                <w:sz w:val="18"/>
                <w:szCs w:val="18"/>
                <w:lang w:val="es-ES_tradnl" w:bidi="ar-SA"/>
              </w:rPr>
            </w:pPr>
            <w:r w:rsidRPr="00C95218">
              <w:rPr>
                <w:rFonts w:ascii="Arial" w:eastAsia="Arial" w:hAnsi="Arial" w:cs="Arial"/>
                <w:sz w:val="18"/>
                <w:szCs w:val="18"/>
                <w:lang w:val="es-ES_tradnl" w:bidi="ar-SA"/>
              </w:rPr>
              <w:t>A.OG.2024.15, del 21 de marzo de 2024</w:t>
            </w:r>
          </w:p>
        </w:tc>
        <w:tc>
          <w:tcPr>
            <w:tcW w:w="2454" w:type="pct"/>
          </w:tcPr>
          <w:p w14:paraId="65972098" w14:textId="77777777" w:rsidR="007A51BA" w:rsidRPr="00C95218" w:rsidRDefault="007A51BA">
            <w:pPr>
              <w:contextualSpacing/>
              <w:rPr>
                <w:rFonts w:eastAsia="Arial" w:cs="Arial"/>
                <w:color w:val="000000" w:themeColor="text1"/>
                <w:sz w:val="18"/>
                <w:szCs w:val="18"/>
              </w:rPr>
            </w:pPr>
            <w:r w:rsidRPr="00C95218">
              <w:rPr>
                <w:rFonts w:eastAsia="Arial" w:cs="Arial"/>
                <w:color w:val="000000" w:themeColor="text1"/>
                <w:sz w:val="18"/>
                <w:szCs w:val="18"/>
              </w:rPr>
              <w:t>Se aprueba la designación de Miguel Ángel Juárez Tello, como Titular de la Dirección de Tecnologías y Plataformas, de la Secretaría Ejecutiva del Sistema Estatal Anticorrupción de Jalisco, por el periodo que va del 1 de abril de 2024 al 31 de enero de 2025, con fundamento en las atribuciones conferidas al Órgano de Gobierno en el Estatuto Orgánico de la Secretaría Ejecutiva, en su artículo 14, Fracción IV; y se instruye al Secretario Técnico para expedir el nombramiento con los requisitos legales correspondientes.</w:t>
            </w:r>
          </w:p>
        </w:tc>
        <w:tc>
          <w:tcPr>
            <w:tcW w:w="1202" w:type="pct"/>
          </w:tcPr>
          <w:p w14:paraId="71CA61A6" w14:textId="77777777" w:rsidR="007A51BA" w:rsidRPr="00C95218" w:rsidRDefault="007A51BA">
            <w:pPr>
              <w:shd w:val="clear" w:color="auto" w:fill="FFFFFF" w:themeFill="background1"/>
              <w:textAlignment w:val="baseline"/>
              <w:rPr>
                <w:rFonts w:eastAsia="Arial" w:cs="Arial"/>
                <w:sz w:val="18"/>
                <w:szCs w:val="18"/>
              </w:rPr>
            </w:pPr>
            <w:r w:rsidRPr="00C95218">
              <w:rPr>
                <w:rFonts w:eastAsia="Arial" w:cs="Arial"/>
                <w:sz w:val="18"/>
                <w:szCs w:val="18"/>
              </w:rPr>
              <w:t>Concluido</w:t>
            </w:r>
          </w:p>
        </w:tc>
      </w:tr>
      <w:tr w:rsidR="007A51BA" w:rsidRPr="00C95218" w14:paraId="0C6A4B43" w14:textId="77777777" w:rsidTr="00E93F30">
        <w:trPr>
          <w:trHeight w:val="671"/>
        </w:trPr>
        <w:tc>
          <w:tcPr>
            <w:tcW w:w="520" w:type="pct"/>
            <w:vMerge/>
          </w:tcPr>
          <w:p w14:paraId="3680A32A" w14:textId="77777777" w:rsidR="007A51BA" w:rsidRPr="00C95218" w:rsidRDefault="007A51BA">
            <w:pPr>
              <w:pStyle w:val="TableParagraph"/>
              <w:ind w:left="0"/>
              <w:rPr>
                <w:rFonts w:ascii="Arial" w:eastAsia="Arial" w:hAnsi="Arial" w:cs="Arial"/>
                <w:b/>
                <w:sz w:val="18"/>
                <w:szCs w:val="18"/>
                <w:lang w:val="es-ES_tradnl" w:bidi="ar-SA"/>
              </w:rPr>
            </w:pPr>
          </w:p>
        </w:tc>
        <w:tc>
          <w:tcPr>
            <w:tcW w:w="824" w:type="pct"/>
          </w:tcPr>
          <w:p w14:paraId="0000610C" w14:textId="77777777" w:rsidR="007A51BA" w:rsidRPr="00C95218" w:rsidRDefault="007A51BA">
            <w:pPr>
              <w:pStyle w:val="TableParagraph"/>
              <w:ind w:left="0"/>
              <w:rPr>
                <w:rFonts w:ascii="Arial" w:eastAsia="Arial" w:hAnsi="Arial" w:cs="Arial"/>
                <w:sz w:val="18"/>
                <w:szCs w:val="18"/>
                <w:lang w:val="es-ES_tradnl" w:bidi="ar-SA"/>
              </w:rPr>
            </w:pPr>
            <w:r w:rsidRPr="00C95218">
              <w:rPr>
                <w:rFonts w:ascii="Arial" w:eastAsia="Arial" w:hAnsi="Arial" w:cs="Arial"/>
                <w:sz w:val="18"/>
                <w:szCs w:val="18"/>
                <w:lang w:val="es-ES_tradnl" w:bidi="ar-SA"/>
              </w:rPr>
              <w:t>A.OG.2024.16, del 21 de marzo de 2024</w:t>
            </w:r>
          </w:p>
        </w:tc>
        <w:tc>
          <w:tcPr>
            <w:tcW w:w="2454" w:type="pct"/>
          </w:tcPr>
          <w:p w14:paraId="2997B438" w14:textId="77777777" w:rsidR="007A51BA" w:rsidRPr="00C95218" w:rsidRDefault="007A51BA">
            <w:pPr>
              <w:contextualSpacing/>
              <w:rPr>
                <w:rFonts w:eastAsia="Arial" w:cs="Arial"/>
                <w:color w:val="000000" w:themeColor="text1"/>
                <w:sz w:val="18"/>
                <w:szCs w:val="18"/>
              </w:rPr>
            </w:pPr>
            <w:r w:rsidRPr="00C95218">
              <w:rPr>
                <w:rFonts w:eastAsia="Arial" w:cs="Arial"/>
                <w:color w:val="000000" w:themeColor="text1"/>
                <w:sz w:val="18"/>
                <w:szCs w:val="18"/>
              </w:rPr>
              <w:t>Se aprueba la designación de Blanca Fátima del Rosario Hernández Morales, como Titular de la Dirección de Coordinación Interinstitucional, de la Secretaría Ejecutiva del Sistema Estatal Anticorrupción de Jalisco, por el periodo que va del 1 de abril de 2024 al 31 de enero de 2025, con fundamento en las atribuciones conferidas al Órgano de Gobierno en el Estatuto Orgánico de la Secretaría Ejecutiva, en su artículo 14, Fracción IV; y se instruye al Secretario Técnico para expedir el nombramiento con los requisitos legales correspondientes.</w:t>
            </w:r>
          </w:p>
        </w:tc>
        <w:tc>
          <w:tcPr>
            <w:tcW w:w="1202" w:type="pct"/>
          </w:tcPr>
          <w:p w14:paraId="3BE99E4A" w14:textId="77777777" w:rsidR="007A51BA" w:rsidRPr="00C95218" w:rsidRDefault="007A51BA">
            <w:pPr>
              <w:shd w:val="clear" w:color="auto" w:fill="FFFFFF" w:themeFill="background1"/>
              <w:textAlignment w:val="baseline"/>
              <w:rPr>
                <w:rFonts w:eastAsia="Arial" w:cs="Arial"/>
                <w:sz w:val="18"/>
                <w:szCs w:val="18"/>
              </w:rPr>
            </w:pPr>
            <w:r w:rsidRPr="00C95218">
              <w:rPr>
                <w:rFonts w:eastAsia="Arial" w:cs="Arial"/>
                <w:sz w:val="18"/>
                <w:szCs w:val="18"/>
              </w:rPr>
              <w:t>Concluido</w:t>
            </w:r>
          </w:p>
        </w:tc>
      </w:tr>
      <w:tr w:rsidR="007A51BA" w:rsidRPr="00C95218" w14:paraId="191E2BFA" w14:textId="77777777" w:rsidTr="00E93F30">
        <w:trPr>
          <w:trHeight w:val="671"/>
        </w:trPr>
        <w:tc>
          <w:tcPr>
            <w:tcW w:w="520" w:type="pct"/>
            <w:vMerge/>
          </w:tcPr>
          <w:p w14:paraId="64D5FCAA" w14:textId="77777777" w:rsidR="007A51BA" w:rsidRPr="00C95218" w:rsidRDefault="007A51BA">
            <w:pPr>
              <w:pStyle w:val="TableParagraph"/>
              <w:ind w:left="0"/>
              <w:rPr>
                <w:rFonts w:ascii="Arial" w:eastAsia="Arial" w:hAnsi="Arial" w:cs="Arial"/>
                <w:b/>
                <w:sz w:val="18"/>
                <w:szCs w:val="18"/>
                <w:lang w:val="es-ES_tradnl" w:bidi="ar-SA"/>
              </w:rPr>
            </w:pPr>
          </w:p>
        </w:tc>
        <w:tc>
          <w:tcPr>
            <w:tcW w:w="824" w:type="pct"/>
          </w:tcPr>
          <w:p w14:paraId="004AEFDC" w14:textId="77777777" w:rsidR="007A51BA" w:rsidRPr="00C95218" w:rsidRDefault="007A51BA">
            <w:pPr>
              <w:pStyle w:val="TableParagraph"/>
              <w:ind w:left="0"/>
              <w:rPr>
                <w:rFonts w:ascii="Arial" w:eastAsia="Arial" w:hAnsi="Arial" w:cs="Arial"/>
                <w:sz w:val="18"/>
                <w:szCs w:val="18"/>
                <w:lang w:val="es-ES_tradnl" w:bidi="ar-SA"/>
              </w:rPr>
            </w:pPr>
            <w:r w:rsidRPr="00C95218">
              <w:rPr>
                <w:rFonts w:ascii="Arial" w:eastAsia="Arial" w:hAnsi="Arial" w:cs="Arial"/>
                <w:sz w:val="18"/>
                <w:szCs w:val="18"/>
                <w:lang w:val="es-ES_tradnl" w:bidi="ar-SA"/>
              </w:rPr>
              <w:t>A.OG.2024.17, del 21 de marzo de 2024</w:t>
            </w:r>
          </w:p>
        </w:tc>
        <w:tc>
          <w:tcPr>
            <w:tcW w:w="2454" w:type="pct"/>
          </w:tcPr>
          <w:p w14:paraId="55E08630" w14:textId="77777777" w:rsidR="007A51BA" w:rsidRPr="00C95218" w:rsidRDefault="007A51BA">
            <w:pPr>
              <w:contextualSpacing/>
              <w:rPr>
                <w:rFonts w:eastAsia="Arial" w:cs="Arial"/>
                <w:color w:val="000000" w:themeColor="text1"/>
                <w:sz w:val="18"/>
                <w:szCs w:val="18"/>
              </w:rPr>
            </w:pPr>
            <w:r w:rsidRPr="00C95218">
              <w:rPr>
                <w:rFonts w:eastAsia="Arial" w:cs="Arial"/>
                <w:color w:val="000000" w:themeColor="text1"/>
                <w:sz w:val="18"/>
                <w:szCs w:val="18"/>
              </w:rPr>
              <w:t xml:space="preserve">Se aprueba la renovación del nombramiento de Jorge Luis Valdez López, como Titular de la Coordinación de Administración, por el periodo que va del 1 de abril de 2024 al 31 de enero de 2025, con fundamento en las atribuciones conferidas al Órgano de Gobierno en el Estatuto Orgánico de la Secretaría Ejecutiva, en su artículo 14, Fracción IV; y se instruye al </w:t>
            </w:r>
            <w:proofErr w:type="gramStart"/>
            <w:r w:rsidRPr="00C95218">
              <w:rPr>
                <w:rFonts w:eastAsia="Arial" w:cs="Arial"/>
                <w:color w:val="000000" w:themeColor="text1"/>
                <w:sz w:val="18"/>
                <w:szCs w:val="18"/>
              </w:rPr>
              <w:t>Secretario Técnico</w:t>
            </w:r>
            <w:proofErr w:type="gramEnd"/>
            <w:r w:rsidRPr="00C95218">
              <w:rPr>
                <w:rFonts w:eastAsia="Arial" w:cs="Arial"/>
                <w:color w:val="000000" w:themeColor="text1"/>
                <w:sz w:val="18"/>
                <w:szCs w:val="18"/>
              </w:rPr>
              <w:t xml:space="preserve"> para expedir el nombramiento con los requisitos legales correspondientes.</w:t>
            </w:r>
          </w:p>
        </w:tc>
        <w:tc>
          <w:tcPr>
            <w:tcW w:w="1202" w:type="pct"/>
          </w:tcPr>
          <w:p w14:paraId="2188D348" w14:textId="77777777" w:rsidR="007A51BA" w:rsidRPr="00C95218" w:rsidRDefault="007A51BA">
            <w:pPr>
              <w:shd w:val="clear" w:color="auto" w:fill="FFFFFF" w:themeFill="background1"/>
              <w:textAlignment w:val="baseline"/>
              <w:rPr>
                <w:rFonts w:eastAsia="Arial" w:cs="Arial"/>
                <w:sz w:val="18"/>
                <w:szCs w:val="18"/>
              </w:rPr>
            </w:pPr>
            <w:r w:rsidRPr="00C95218">
              <w:rPr>
                <w:rFonts w:eastAsia="Arial" w:cs="Arial"/>
                <w:sz w:val="18"/>
                <w:szCs w:val="18"/>
              </w:rPr>
              <w:t>Concluido</w:t>
            </w:r>
          </w:p>
        </w:tc>
      </w:tr>
      <w:tr w:rsidR="007A51BA" w:rsidRPr="00C95218" w14:paraId="006C73E4" w14:textId="77777777" w:rsidTr="00E93F30">
        <w:trPr>
          <w:trHeight w:val="518"/>
        </w:trPr>
        <w:tc>
          <w:tcPr>
            <w:tcW w:w="520" w:type="pct"/>
            <w:vMerge w:val="restart"/>
          </w:tcPr>
          <w:p w14:paraId="196F1023" w14:textId="77777777" w:rsidR="007A51BA" w:rsidRDefault="007A51BA">
            <w:pPr>
              <w:pStyle w:val="TableParagraph"/>
              <w:ind w:left="0"/>
              <w:rPr>
                <w:rFonts w:ascii="Arial" w:eastAsia="Arial" w:hAnsi="Arial" w:cs="Arial"/>
                <w:b/>
                <w:sz w:val="18"/>
                <w:szCs w:val="18"/>
                <w:lang w:val="es-ES_tradnl" w:bidi="ar-SA"/>
              </w:rPr>
            </w:pPr>
          </w:p>
          <w:p w14:paraId="05207A18" w14:textId="77777777" w:rsidR="007A51BA" w:rsidRDefault="007A51BA">
            <w:pPr>
              <w:pStyle w:val="TableParagraph"/>
              <w:ind w:left="0"/>
              <w:rPr>
                <w:rFonts w:ascii="Arial" w:eastAsia="Arial" w:hAnsi="Arial" w:cs="Arial"/>
                <w:b/>
                <w:sz w:val="18"/>
                <w:szCs w:val="18"/>
                <w:lang w:val="es-ES_tradnl" w:bidi="ar-SA"/>
              </w:rPr>
            </w:pPr>
          </w:p>
          <w:p w14:paraId="5FA08F71" w14:textId="77777777" w:rsidR="007A51BA" w:rsidRDefault="007A51BA">
            <w:pPr>
              <w:pStyle w:val="TableParagraph"/>
              <w:ind w:left="0"/>
              <w:rPr>
                <w:rFonts w:ascii="Arial" w:eastAsia="Arial" w:hAnsi="Arial" w:cs="Arial"/>
                <w:b/>
                <w:sz w:val="18"/>
                <w:szCs w:val="18"/>
                <w:lang w:val="es-ES_tradnl" w:bidi="ar-SA"/>
              </w:rPr>
            </w:pPr>
          </w:p>
          <w:p w14:paraId="42171CF5" w14:textId="77777777" w:rsidR="007A51BA" w:rsidRDefault="007A51BA">
            <w:pPr>
              <w:pStyle w:val="TableParagraph"/>
              <w:ind w:left="0"/>
              <w:rPr>
                <w:rFonts w:ascii="Arial" w:eastAsia="Arial" w:hAnsi="Arial" w:cs="Arial"/>
                <w:b/>
                <w:sz w:val="18"/>
                <w:szCs w:val="18"/>
                <w:lang w:val="es-ES_tradnl" w:bidi="ar-SA"/>
              </w:rPr>
            </w:pPr>
          </w:p>
          <w:p w14:paraId="31A9E1C2" w14:textId="77777777" w:rsidR="007A51BA" w:rsidRDefault="007A51BA">
            <w:pPr>
              <w:pStyle w:val="TableParagraph"/>
              <w:ind w:left="0"/>
              <w:rPr>
                <w:rFonts w:ascii="Arial" w:eastAsia="Arial" w:hAnsi="Arial" w:cs="Arial"/>
                <w:b/>
                <w:sz w:val="18"/>
                <w:szCs w:val="18"/>
                <w:lang w:val="es-ES_tradnl" w:bidi="ar-SA"/>
              </w:rPr>
            </w:pPr>
          </w:p>
          <w:p w14:paraId="7B47952E" w14:textId="77777777" w:rsidR="007A51BA" w:rsidRDefault="007A51BA">
            <w:pPr>
              <w:pStyle w:val="TableParagraph"/>
              <w:ind w:left="0"/>
              <w:rPr>
                <w:rFonts w:ascii="Arial" w:eastAsia="Arial" w:hAnsi="Arial" w:cs="Arial"/>
                <w:b/>
                <w:sz w:val="18"/>
                <w:szCs w:val="18"/>
                <w:lang w:val="es-ES_tradnl" w:bidi="ar-SA"/>
              </w:rPr>
            </w:pPr>
          </w:p>
          <w:p w14:paraId="33ECB9F7" w14:textId="77777777" w:rsidR="007A51BA" w:rsidRDefault="007A51BA">
            <w:pPr>
              <w:pStyle w:val="TableParagraph"/>
              <w:ind w:left="0"/>
              <w:rPr>
                <w:rFonts w:ascii="Arial" w:eastAsia="Arial" w:hAnsi="Arial" w:cs="Arial"/>
                <w:b/>
                <w:sz w:val="18"/>
                <w:szCs w:val="18"/>
                <w:lang w:val="es-ES_tradnl" w:bidi="ar-SA"/>
              </w:rPr>
            </w:pPr>
          </w:p>
          <w:p w14:paraId="6FA08953" w14:textId="77777777" w:rsidR="007A51BA" w:rsidRDefault="007A51BA">
            <w:pPr>
              <w:pStyle w:val="TableParagraph"/>
              <w:ind w:left="0"/>
              <w:rPr>
                <w:rFonts w:ascii="Arial" w:eastAsia="Arial" w:hAnsi="Arial" w:cs="Arial"/>
                <w:b/>
                <w:sz w:val="18"/>
                <w:szCs w:val="18"/>
                <w:lang w:val="es-ES_tradnl" w:bidi="ar-SA"/>
              </w:rPr>
            </w:pPr>
          </w:p>
          <w:p w14:paraId="1B709280" w14:textId="77777777" w:rsidR="007A51BA" w:rsidRDefault="007A51BA">
            <w:pPr>
              <w:pStyle w:val="TableParagraph"/>
              <w:ind w:left="0"/>
              <w:rPr>
                <w:rFonts w:ascii="Arial" w:eastAsia="Arial" w:hAnsi="Arial" w:cs="Arial"/>
                <w:b/>
                <w:sz w:val="18"/>
                <w:szCs w:val="18"/>
                <w:lang w:val="es-ES_tradnl" w:bidi="ar-SA"/>
              </w:rPr>
            </w:pPr>
          </w:p>
          <w:p w14:paraId="481A1351" w14:textId="77777777" w:rsidR="007A51BA" w:rsidRDefault="007A51BA">
            <w:pPr>
              <w:pStyle w:val="TableParagraph"/>
              <w:ind w:left="0"/>
              <w:rPr>
                <w:rFonts w:ascii="Arial" w:eastAsia="Arial" w:hAnsi="Arial" w:cs="Arial"/>
                <w:b/>
                <w:sz w:val="18"/>
                <w:szCs w:val="18"/>
                <w:lang w:val="es-ES_tradnl" w:bidi="ar-SA"/>
              </w:rPr>
            </w:pPr>
          </w:p>
          <w:p w14:paraId="338C071E" w14:textId="77777777" w:rsidR="007A51BA" w:rsidRDefault="007A51BA">
            <w:pPr>
              <w:pStyle w:val="TableParagraph"/>
              <w:ind w:left="0"/>
              <w:rPr>
                <w:rFonts w:ascii="Arial" w:eastAsia="Arial" w:hAnsi="Arial" w:cs="Arial"/>
                <w:b/>
                <w:sz w:val="18"/>
                <w:szCs w:val="18"/>
                <w:lang w:val="es-ES_tradnl" w:bidi="ar-SA"/>
              </w:rPr>
            </w:pPr>
          </w:p>
          <w:p w14:paraId="12AEC8DC" w14:textId="77777777" w:rsidR="007A51BA" w:rsidRDefault="007A51BA">
            <w:pPr>
              <w:pStyle w:val="TableParagraph"/>
              <w:ind w:left="0"/>
              <w:rPr>
                <w:rFonts w:ascii="Arial" w:eastAsia="Arial" w:hAnsi="Arial" w:cs="Arial"/>
                <w:b/>
                <w:sz w:val="18"/>
                <w:szCs w:val="18"/>
                <w:lang w:val="es-ES_tradnl" w:bidi="ar-SA"/>
              </w:rPr>
            </w:pPr>
          </w:p>
          <w:p w14:paraId="2DD30EEB" w14:textId="77777777" w:rsidR="007A51BA" w:rsidRDefault="007A51BA">
            <w:pPr>
              <w:pStyle w:val="TableParagraph"/>
              <w:ind w:left="0"/>
              <w:rPr>
                <w:rFonts w:ascii="Arial" w:eastAsia="Arial" w:hAnsi="Arial" w:cs="Arial"/>
                <w:b/>
                <w:sz w:val="18"/>
                <w:szCs w:val="18"/>
                <w:lang w:val="es-ES_tradnl" w:bidi="ar-SA"/>
              </w:rPr>
            </w:pPr>
          </w:p>
          <w:p w14:paraId="5BCC97E9" w14:textId="77777777" w:rsidR="007A51BA" w:rsidRDefault="007A51BA">
            <w:pPr>
              <w:pStyle w:val="TableParagraph"/>
              <w:ind w:left="0"/>
              <w:rPr>
                <w:rFonts w:ascii="Arial" w:eastAsia="Arial" w:hAnsi="Arial" w:cs="Arial"/>
                <w:b/>
                <w:sz w:val="18"/>
                <w:szCs w:val="18"/>
                <w:lang w:val="es-ES_tradnl" w:bidi="ar-SA"/>
              </w:rPr>
            </w:pPr>
          </w:p>
          <w:p w14:paraId="5AA969FA" w14:textId="77777777" w:rsidR="007A51BA" w:rsidRDefault="007A51BA">
            <w:pPr>
              <w:pStyle w:val="TableParagraph"/>
              <w:ind w:left="0"/>
              <w:rPr>
                <w:rFonts w:ascii="Arial" w:eastAsia="Arial" w:hAnsi="Arial" w:cs="Arial"/>
                <w:b/>
                <w:sz w:val="18"/>
                <w:szCs w:val="18"/>
                <w:lang w:val="es-ES_tradnl" w:bidi="ar-SA"/>
              </w:rPr>
            </w:pPr>
          </w:p>
          <w:p w14:paraId="0E00989F" w14:textId="77777777" w:rsidR="007A51BA" w:rsidRDefault="007A51BA">
            <w:pPr>
              <w:pStyle w:val="TableParagraph"/>
              <w:ind w:left="0"/>
              <w:rPr>
                <w:rFonts w:ascii="Arial" w:eastAsia="Arial" w:hAnsi="Arial" w:cs="Arial"/>
                <w:b/>
                <w:sz w:val="18"/>
                <w:szCs w:val="18"/>
                <w:lang w:val="es-ES_tradnl" w:bidi="ar-SA"/>
              </w:rPr>
            </w:pPr>
          </w:p>
          <w:p w14:paraId="390624FD" w14:textId="77777777" w:rsidR="007A51BA" w:rsidRDefault="007A51BA">
            <w:pPr>
              <w:pStyle w:val="TableParagraph"/>
              <w:ind w:left="0"/>
              <w:rPr>
                <w:rFonts w:ascii="Arial" w:eastAsia="Arial" w:hAnsi="Arial" w:cs="Arial"/>
                <w:b/>
                <w:sz w:val="18"/>
                <w:szCs w:val="18"/>
                <w:lang w:val="es-ES_tradnl" w:bidi="ar-SA"/>
              </w:rPr>
            </w:pPr>
          </w:p>
          <w:p w14:paraId="30712CBC" w14:textId="77777777" w:rsidR="007A51BA" w:rsidRDefault="007A51BA">
            <w:pPr>
              <w:pStyle w:val="TableParagraph"/>
              <w:ind w:left="0"/>
              <w:rPr>
                <w:rFonts w:ascii="Arial" w:eastAsia="Arial" w:hAnsi="Arial" w:cs="Arial"/>
                <w:b/>
                <w:sz w:val="18"/>
                <w:szCs w:val="18"/>
                <w:lang w:val="es-ES_tradnl" w:bidi="ar-SA"/>
              </w:rPr>
            </w:pPr>
          </w:p>
          <w:p w14:paraId="75F63B45" w14:textId="77777777" w:rsidR="007A51BA" w:rsidRDefault="007A51BA">
            <w:pPr>
              <w:pStyle w:val="TableParagraph"/>
              <w:ind w:left="0"/>
              <w:rPr>
                <w:rFonts w:ascii="Arial" w:eastAsia="Arial" w:hAnsi="Arial" w:cs="Arial"/>
                <w:b/>
                <w:sz w:val="18"/>
                <w:szCs w:val="18"/>
                <w:lang w:val="es-ES_tradnl" w:bidi="ar-SA"/>
              </w:rPr>
            </w:pPr>
          </w:p>
          <w:p w14:paraId="54093D40" w14:textId="77777777" w:rsidR="007A51BA" w:rsidRDefault="007A51BA">
            <w:pPr>
              <w:pStyle w:val="TableParagraph"/>
              <w:ind w:left="0"/>
              <w:rPr>
                <w:rFonts w:ascii="Arial" w:eastAsia="Arial" w:hAnsi="Arial" w:cs="Arial"/>
                <w:b/>
                <w:sz w:val="18"/>
                <w:szCs w:val="18"/>
                <w:lang w:val="es-ES_tradnl" w:bidi="ar-SA"/>
              </w:rPr>
            </w:pPr>
          </w:p>
          <w:p w14:paraId="1A130CD5" w14:textId="77777777" w:rsidR="007A51BA" w:rsidRDefault="007A51BA">
            <w:pPr>
              <w:pStyle w:val="TableParagraph"/>
              <w:ind w:left="0"/>
              <w:rPr>
                <w:rFonts w:ascii="Arial" w:eastAsia="Arial" w:hAnsi="Arial" w:cs="Arial"/>
                <w:b/>
                <w:sz w:val="18"/>
                <w:szCs w:val="18"/>
                <w:lang w:val="es-ES_tradnl" w:bidi="ar-SA"/>
              </w:rPr>
            </w:pPr>
          </w:p>
          <w:p w14:paraId="16AD407A" w14:textId="77777777" w:rsidR="007A51BA" w:rsidRDefault="007A51BA">
            <w:pPr>
              <w:pStyle w:val="TableParagraph"/>
              <w:ind w:left="0"/>
              <w:rPr>
                <w:rFonts w:ascii="Arial" w:eastAsia="Arial" w:hAnsi="Arial" w:cs="Arial"/>
                <w:b/>
                <w:sz w:val="18"/>
                <w:szCs w:val="18"/>
                <w:lang w:val="es-ES_tradnl" w:bidi="ar-SA"/>
              </w:rPr>
            </w:pPr>
          </w:p>
          <w:p w14:paraId="31CF5A6E" w14:textId="77777777" w:rsidR="007A51BA" w:rsidRDefault="007A51BA">
            <w:pPr>
              <w:pStyle w:val="TableParagraph"/>
              <w:ind w:left="0"/>
              <w:rPr>
                <w:rFonts w:ascii="Arial" w:eastAsia="Arial" w:hAnsi="Arial" w:cs="Arial"/>
                <w:b/>
                <w:sz w:val="18"/>
                <w:szCs w:val="18"/>
                <w:lang w:val="es-ES_tradnl" w:bidi="ar-SA"/>
              </w:rPr>
            </w:pPr>
          </w:p>
          <w:p w14:paraId="259761D2" w14:textId="77777777" w:rsidR="007A51BA" w:rsidRDefault="007A51BA">
            <w:pPr>
              <w:pStyle w:val="TableParagraph"/>
              <w:ind w:left="0"/>
              <w:rPr>
                <w:rFonts w:ascii="Arial" w:eastAsia="Arial" w:hAnsi="Arial" w:cs="Arial"/>
                <w:b/>
                <w:sz w:val="18"/>
                <w:szCs w:val="18"/>
                <w:lang w:val="es-ES_tradnl" w:bidi="ar-SA"/>
              </w:rPr>
            </w:pPr>
          </w:p>
          <w:p w14:paraId="3B907C8C" w14:textId="77777777" w:rsidR="007A51BA" w:rsidRPr="00C95218" w:rsidRDefault="007A51BA" w:rsidP="007A51BA">
            <w:pPr>
              <w:pStyle w:val="TableParagraph"/>
              <w:ind w:left="0"/>
              <w:jc w:val="center"/>
              <w:rPr>
                <w:rFonts w:ascii="Arial" w:eastAsia="Arial" w:hAnsi="Arial" w:cs="Arial"/>
                <w:b/>
                <w:sz w:val="18"/>
                <w:szCs w:val="18"/>
                <w:lang w:val="es-ES_tradnl" w:bidi="ar-SA"/>
              </w:rPr>
            </w:pPr>
            <w:r w:rsidRPr="00C95218">
              <w:rPr>
                <w:rFonts w:ascii="Arial" w:eastAsia="Arial" w:hAnsi="Arial" w:cs="Arial"/>
                <w:b/>
                <w:sz w:val="18"/>
                <w:szCs w:val="18"/>
                <w:lang w:val="es-ES_tradnl" w:bidi="ar-SA"/>
              </w:rPr>
              <w:t>2024</w:t>
            </w:r>
          </w:p>
          <w:p w14:paraId="3589DFDA" w14:textId="77777777" w:rsidR="007A51BA" w:rsidRPr="00C95218" w:rsidRDefault="007A51BA">
            <w:pPr>
              <w:pStyle w:val="TableParagraph"/>
              <w:ind w:left="0"/>
              <w:rPr>
                <w:rFonts w:ascii="Arial" w:eastAsia="Arial" w:hAnsi="Arial" w:cs="Arial"/>
                <w:b/>
                <w:sz w:val="18"/>
                <w:szCs w:val="18"/>
                <w:lang w:val="es-ES_tradnl" w:bidi="ar-SA"/>
              </w:rPr>
            </w:pPr>
          </w:p>
        </w:tc>
        <w:tc>
          <w:tcPr>
            <w:tcW w:w="824" w:type="pct"/>
          </w:tcPr>
          <w:p w14:paraId="055D735C" w14:textId="77777777" w:rsidR="007A51BA" w:rsidRPr="00C95218" w:rsidRDefault="007A51BA">
            <w:pPr>
              <w:pStyle w:val="TableParagraph"/>
              <w:ind w:left="0"/>
              <w:rPr>
                <w:rFonts w:ascii="Arial" w:eastAsia="Arial" w:hAnsi="Arial" w:cs="Arial"/>
                <w:sz w:val="18"/>
                <w:szCs w:val="18"/>
                <w:lang w:val="es-ES_tradnl" w:bidi="ar-SA"/>
              </w:rPr>
            </w:pPr>
            <w:r w:rsidRPr="00C95218">
              <w:rPr>
                <w:rFonts w:ascii="Arial" w:eastAsia="Arial" w:hAnsi="Arial" w:cs="Arial"/>
                <w:sz w:val="18"/>
                <w:szCs w:val="18"/>
                <w:lang w:val="es-ES_tradnl" w:bidi="ar-SA"/>
              </w:rPr>
              <w:t>A.OG.2024.18, del 21 de marzo de 2024</w:t>
            </w:r>
          </w:p>
        </w:tc>
        <w:tc>
          <w:tcPr>
            <w:tcW w:w="2454" w:type="pct"/>
          </w:tcPr>
          <w:p w14:paraId="6D1F36A2" w14:textId="77777777" w:rsidR="007A51BA" w:rsidRPr="00C95218" w:rsidRDefault="007A51BA">
            <w:pPr>
              <w:contextualSpacing/>
              <w:rPr>
                <w:rFonts w:eastAsia="Arial" w:cs="Arial"/>
                <w:color w:val="000000" w:themeColor="text1"/>
                <w:sz w:val="18"/>
                <w:szCs w:val="18"/>
              </w:rPr>
            </w:pPr>
            <w:r w:rsidRPr="00C95218">
              <w:rPr>
                <w:rFonts w:eastAsia="Arial" w:cs="Arial"/>
                <w:color w:val="000000" w:themeColor="text1"/>
                <w:sz w:val="18"/>
                <w:szCs w:val="18"/>
              </w:rPr>
              <w:t xml:space="preserve">Se aprueba la renovación del nombramiento de José Alberto Zaragoza Ruiz, como Titular de la Coordinación de Asuntos Jurídicos, por el periodo que va del 1 de abril de 2024 al 31 de enero de 2025, con fundamento en las atribuciones conferidas al Órgano de Gobierno en el Estatuto Orgánico de la Secretaría Ejecutiva, en su artículo 14, Fracción IV; y se instruye al </w:t>
            </w:r>
            <w:proofErr w:type="gramStart"/>
            <w:r w:rsidRPr="00C95218">
              <w:rPr>
                <w:rFonts w:eastAsia="Arial" w:cs="Arial"/>
                <w:color w:val="000000" w:themeColor="text1"/>
                <w:sz w:val="18"/>
                <w:szCs w:val="18"/>
              </w:rPr>
              <w:t>Secretario Técnico</w:t>
            </w:r>
            <w:proofErr w:type="gramEnd"/>
            <w:r w:rsidRPr="00C95218">
              <w:rPr>
                <w:rFonts w:eastAsia="Arial" w:cs="Arial"/>
                <w:color w:val="000000" w:themeColor="text1"/>
                <w:sz w:val="18"/>
                <w:szCs w:val="18"/>
              </w:rPr>
              <w:t xml:space="preserve"> para expedir el nombramiento con los requisitos legales correspondientes.</w:t>
            </w:r>
          </w:p>
        </w:tc>
        <w:tc>
          <w:tcPr>
            <w:tcW w:w="1202" w:type="pct"/>
          </w:tcPr>
          <w:p w14:paraId="617FD71E" w14:textId="77777777" w:rsidR="007A51BA" w:rsidRPr="00C95218" w:rsidRDefault="007A51BA">
            <w:pPr>
              <w:shd w:val="clear" w:color="auto" w:fill="FFFFFF" w:themeFill="background1"/>
              <w:textAlignment w:val="baseline"/>
              <w:rPr>
                <w:rFonts w:eastAsia="Arial" w:cs="Arial"/>
                <w:sz w:val="18"/>
                <w:szCs w:val="18"/>
              </w:rPr>
            </w:pPr>
            <w:r w:rsidRPr="00C95218">
              <w:rPr>
                <w:rFonts w:eastAsia="Arial" w:cs="Arial"/>
                <w:sz w:val="18"/>
                <w:szCs w:val="18"/>
              </w:rPr>
              <w:t>Concluido</w:t>
            </w:r>
          </w:p>
        </w:tc>
      </w:tr>
      <w:tr w:rsidR="007A51BA" w:rsidRPr="00C95218" w14:paraId="6551A4C4" w14:textId="77777777" w:rsidTr="00E93F30">
        <w:trPr>
          <w:trHeight w:val="671"/>
        </w:trPr>
        <w:tc>
          <w:tcPr>
            <w:tcW w:w="520" w:type="pct"/>
            <w:vMerge/>
          </w:tcPr>
          <w:p w14:paraId="0523D7F1" w14:textId="77777777" w:rsidR="007A51BA" w:rsidRPr="00C95218" w:rsidRDefault="007A51BA" w:rsidP="007A51BA">
            <w:pPr>
              <w:pStyle w:val="TableParagraph"/>
              <w:ind w:left="0"/>
              <w:jc w:val="center"/>
              <w:rPr>
                <w:rFonts w:ascii="Arial" w:eastAsia="Arial" w:hAnsi="Arial" w:cs="Arial"/>
                <w:b/>
                <w:sz w:val="18"/>
                <w:szCs w:val="18"/>
                <w:lang w:val="es-ES_tradnl" w:bidi="ar-SA"/>
              </w:rPr>
            </w:pPr>
          </w:p>
        </w:tc>
        <w:tc>
          <w:tcPr>
            <w:tcW w:w="824" w:type="pct"/>
          </w:tcPr>
          <w:p w14:paraId="4B1FE210" w14:textId="77777777" w:rsidR="007A51BA" w:rsidRPr="00C95218" w:rsidRDefault="007A51BA">
            <w:pPr>
              <w:pStyle w:val="TableParagraph"/>
              <w:ind w:left="0"/>
              <w:rPr>
                <w:rFonts w:ascii="Arial" w:eastAsia="Arial" w:hAnsi="Arial" w:cs="Arial"/>
                <w:sz w:val="18"/>
                <w:szCs w:val="18"/>
                <w:lang w:val="es-ES_tradnl" w:bidi="ar-SA"/>
              </w:rPr>
            </w:pPr>
            <w:r w:rsidRPr="00C95218">
              <w:rPr>
                <w:rFonts w:ascii="Arial" w:eastAsia="Arial" w:hAnsi="Arial" w:cs="Arial"/>
                <w:sz w:val="18"/>
                <w:szCs w:val="18"/>
                <w:lang w:val="es-ES_tradnl" w:bidi="ar-SA"/>
              </w:rPr>
              <w:t>A.OG.2024.19, del 21 de marzo de 2024</w:t>
            </w:r>
          </w:p>
        </w:tc>
        <w:tc>
          <w:tcPr>
            <w:tcW w:w="2454" w:type="pct"/>
          </w:tcPr>
          <w:p w14:paraId="21304B6B" w14:textId="77777777" w:rsidR="007A51BA" w:rsidRPr="00C95218" w:rsidRDefault="007A51BA">
            <w:pPr>
              <w:contextualSpacing/>
              <w:rPr>
                <w:rFonts w:eastAsia="Arial" w:cs="Arial"/>
                <w:color w:val="000000" w:themeColor="text1"/>
                <w:sz w:val="18"/>
                <w:szCs w:val="18"/>
              </w:rPr>
            </w:pPr>
            <w:r w:rsidRPr="00C95218">
              <w:rPr>
                <w:rFonts w:eastAsia="Arial" w:cs="Arial"/>
                <w:color w:val="000000" w:themeColor="text1"/>
                <w:sz w:val="18"/>
                <w:szCs w:val="18"/>
              </w:rPr>
              <w:t>Se aprueba la designación de Hilda Maritza Oropeza Silva, como Titular de la Coordinación de Fomento a la Cultura de la Integridad, de la Secretaría Ejecutiva del Sistema Estatal Anticorrupción de Jalisco, por el periodo que va del 1 de abril de 2024 al 31 de enero de 2025, con fundamento en las atribuciones conferidas al Órgano de Gobierno en el Estatuto Orgánico de la Secretaría Ejecutiva, en su artículo 14, Fracción IV; y se instruye al Secretario Técnico para expedir el nombramiento con los requisitos legales correspondientes.</w:t>
            </w:r>
          </w:p>
        </w:tc>
        <w:tc>
          <w:tcPr>
            <w:tcW w:w="1202" w:type="pct"/>
          </w:tcPr>
          <w:p w14:paraId="54CA05E9" w14:textId="77777777" w:rsidR="007A51BA" w:rsidRPr="00C95218" w:rsidRDefault="007A51BA">
            <w:pPr>
              <w:shd w:val="clear" w:color="auto" w:fill="FFFFFF" w:themeFill="background1"/>
              <w:textAlignment w:val="baseline"/>
              <w:rPr>
                <w:rFonts w:eastAsia="Arial" w:cs="Arial"/>
                <w:sz w:val="18"/>
                <w:szCs w:val="18"/>
              </w:rPr>
            </w:pPr>
            <w:r w:rsidRPr="00C95218">
              <w:rPr>
                <w:rFonts w:eastAsia="Arial" w:cs="Arial"/>
                <w:sz w:val="18"/>
                <w:szCs w:val="18"/>
              </w:rPr>
              <w:t>Concluido</w:t>
            </w:r>
          </w:p>
        </w:tc>
      </w:tr>
      <w:tr w:rsidR="007A51BA" w:rsidRPr="00C95218" w14:paraId="5B6FB9B7" w14:textId="77777777" w:rsidTr="00E93F30">
        <w:trPr>
          <w:trHeight w:val="671"/>
        </w:trPr>
        <w:tc>
          <w:tcPr>
            <w:tcW w:w="520" w:type="pct"/>
            <w:vMerge/>
          </w:tcPr>
          <w:p w14:paraId="082AED57" w14:textId="77777777" w:rsidR="007A51BA" w:rsidRPr="00C95218" w:rsidRDefault="007A51BA">
            <w:pPr>
              <w:pStyle w:val="TableParagraph"/>
              <w:ind w:left="0"/>
              <w:rPr>
                <w:rFonts w:ascii="Arial" w:eastAsia="Arial" w:hAnsi="Arial" w:cs="Arial"/>
                <w:b/>
                <w:sz w:val="18"/>
                <w:szCs w:val="18"/>
                <w:lang w:val="es-ES_tradnl" w:bidi="ar-SA"/>
              </w:rPr>
            </w:pPr>
          </w:p>
        </w:tc>
        <w:tc>
          <w:tcPr>
            <w:tcW w:w="824" w:type="pct"/>
          </w:tcPr>
          <w:p w14:paraId="71DFD8ED" w14:textId="77777777" w:rsidR="007A51BA" w:rsidRPr="00C95218" w:rsidRDefault="007A51BA">
            <w:pPr>
              <w:pStyle w:val="TableParagraph"/>
              <w:ind w:left="0"/>
              <w:rPr>
                <w:rFonts w:ascii="Arial" w:eastAsia="Arial" w:hAnsi="Arial" w:cs="Arial"/>
                <w:sz w:val="18"/>
                <w:szCs w:val="18"/>
                <w:lang w:val="es-ES_tradnl" w:bidi="ar-SA"/>
              </w:rPr>
            </w:pPr>
            <w:r w:rsidRPr="00C95218">
              <w:rPr>
                <w:rFonts w:ascii="Arial" w:hAnsi="Arial" w:cs="Arial"/>
                <w:sz w:val="18"/>
                <w:szCs w:val="18"/>
              </w:rPr>
              <w:t>A.OG.2024.20, del 8 de agosto de 2024</w:t>
            </w:r>
          </w:p>
        </w:tc>
        <w:tc>
          <w:tcPr>
            <w:tcW w:w="2454" w:type="pct"/>
          </w:tcPr>
          <w:p w14:paraId="3391F063" w14:textId="77777777" w:rsidR="007A51BA" w:rsidRPr="00C95218" w:rsidRDefault="007A51BA">
            <w:pPr>
              <w:contextualSpacing/>
              <w:rPr>
                <w:rFonts w:eastAsia="Arial" w:cs="Arial"/>
                <w:color w:val="000000" w:themeColor="text1"/>
                <w:sz w:val="18"/>
                <w:szCs w:val="18"/>
              </w:rPr>
            </w:pPr>
            <w:r w:rsidRPr="00C95218">
              <w:rPr>
                <w:rFonts w:cs="Arial"/>
                <w:sz w:val="18"/>
                <w:szCs w:val="18"/>
              </w:rPr>
              <w:t>Se aprueba el Orden del día de la Sesión Extraordinaria del Órgano de Gobierno de fecha 8 de agosto de 2024.</w:t>
            </w:r>
          </w:p>
        </w:tc>
        <w:tc>
          <w:tcPr>
            <w:tcW w:w="1202" w:type="pct"/>
          </w:tcPr>
          <w:p w14:paraId="00BFDC36" w14:textId="77777777" w:rsidR="007A51BA" w:rsidRPr="00C95218" w:rsidRDefault="007A51BA">
            <w:pPr>
              <w:shd w:val="clear" w:color="auto" w:fill="FFFFFF" w:themeFill="background1"/>
              <w:textAlignment w:val="baseline"/>
              <w:rPr>
                <w:rFonts w:eastAsia="Arial" w:cs="Arial"/>
                <w:sz w:val="18"/>
                <w:szCs w:val="18"/>
              </w:rPr>
            </w:pPr>
            <w:r w:rsidRPr="00C95218">
              <w:rPr>
                <w:rFonts w:eastAsia="Arial" w:cs="Arial"/>
                <w:sz w:val="18"/>
                <w:szCs w:val="18"/>
              </w:rPr>
              <w:t>Concluido</w:t>
            </w:r>
          </w:p>
        </w:tc>
      </w:tr>
      <w:tr w:rsidR="007A51BA" w:rsidRPr="00C95218" w14:paraId="77252AF8" w14:textId="77777777" w:rsidTr="00E93F30">
        <w:trPr>
          <w:trHeight w:val="671"/>
        </w:trPr>
        <w:tc>
          <w:tcPr>
            <w:tcW w:w="520" w:type="pct"/>
            <w:vMerge/>
          </w:tcPr>
          <w:p w14:paraId="683480DD" w14:textId="77777777" w:rsidR="007A51BA" w:rsidRPr="00C95218" w:rsidRDefault="007A51BA">
            <w:pPr>
              <w:pStyle w:val="TableParagraph"/>
              <w:ind w:left="0"/>
              <w:rPr>
                <w:rFonts w:ascii="Arial" w:eastAsia="Arial" w:hAnsi="Arial" w:cs="Arial"/>
                <w:b/>
                <w:sz w:val="18"/>
                <w:szCs w:val="18"/>
                <w:lang w:val="es-ES_tradnl" w:bidi="ar-SA"/>
              </w:rPr>
            </w:pPr>
          </w:p>
        </w:tc>
        <w:tc>
          <w:tcPr>
            <w:tcW w:w="824" w:type="pct"/>
          </w:tcPr>
          <w:p w14:paraId="41408C5B" w14:textId="77777777" w:rsidR="007A51BA" w:rsidRPr="00C95218" w:rsidRDefault="007A51BA">
            <w:pPr>
              <w:pStyle w:val="TableParagraph"/>
              <w:ind w:left="0"/>
              <w:rPr>
                <w:rFonts w:ascii="Arial" w:eastAsia="Arial" w:hAnsi="Arial" w:cs="Arial"/>
                <w:sz w:val="18"/>
                <w:szCs w:val="18"/>
                <w:lang w:val="es-ES_tradnl" w:bidi="ar-SA"/>
              </w:rPr>
            </w:pPr>
            <w:r w:rsidRPr="00C95218">
              <w:rPr>
                <w:rFonts w:ascii="Arial" w:hAnsi="Arial" w:cs="Arial"/>
                <w:sz w:val="18"/>
                <w:szCs w:val="18"/>
              </w:rPr>
              <w:t>A.OG.2024.21, del 8 de agosto de 2024</w:t>
            </w:r>
          </w:p>
        </w:tc>
        <w:tc>
          <w:tcPr>
            <w:tcW w:w="2454" w:type="pct"/>
          </w:tcPr>
          <w:p w14:paraId="64555261" w14:textId="77777777" w:rsidR="007A51BA" w:rsidRPr="00C95218" w:rsidRDefault="007A51BA">
            <w:pPr>
              <w:contextualSpacing/>
              <w:rPr>
                <w:rFonts w:cs="Arial"/>
                <w:sz w:val="18"/>
                <w:szCs w:val="18"/>
              </w:rPr>
            </w:pPr>
            <w:r w:rsidRPr="00C95218">
              <w:rPr>
                <w:rFonts w:cs="Arial"/>
                <w:sz w:val="18"/>
                <w:szCs w:val="18"/>
              </w:rPr>
              <w:t>Se aprueban las modificaciones al Presupuesto de Egresos de la Secretaría Ejecutiva del Sistema Estatal Anticorrupción de Jalisco, correspondiente al ejercicio fiscal 2024, por un monto de $542,300.00 (Quinientos cuarenta y dos mil trescientos pesos 00/100 M.N) teniendo como partidas específicas de origen las siguientes, pertenecientes a los capítulos 1000, 3000 y 5000: 1131, 1321, 1322, 1411, 1421, 1431, 1432, 1712, 1713, 3331 y 5971; y como partidas específicas de destino las siguientes, pertenecientes a los capítulos 2000, 3000 y 5000: 1211, 2141, 2216, 2231, 2613, 2941, 3111, 3131, 3363, 3411, 3571, 3711, 3721, 3751, 3791, 3841, 3921, 5111, 5151, 5191 y 5641; en los términos expuestos por el Secretario Técnico y por los montos descritos en el documento anexo que será parte del acta de esta sesión.</w:t>
            </w:r>
          </w:p>
        </w:tc>
        <w:tc>
          <w:tcPr>
            <w:tcW w:w="1202" w:type="pct"/>
          </w:tcPr>
          <w:p w14:paraId="38462C7B" w14:textId="77777777" w:rsidR="007A51BA" w:rsidRPr="00C95218" w:rsidRDefault="007A51BA">
            <w:pPr>
              <w:shd w:val="clear" w:color="auto" w:fill="FFFFFF" w:themeFill="background1"/>
              <w:textAlignment w:val="baseline"/>
              <w:rPr>
                <w:rFonts w:eastAsia="Arial" w:cs="Arial"/>
                <w:sz w:val="18"/>
                <w:szCs w:val="18"/>
              </w:rPr>
            </w:pPr>
            <w:r w:rsidRPr="00C95218">
              <w:rPr>
                <w:rFonts w:eastAsia="Arial" w:cs="Arial"/>
                <w:sz w:val="18"/>
                <w:szCs w:val="18"/>
              </w:rPr>
              <w:t>Concluido</w:t>
            </w:r>
          </w:p>
        </w:tc>
      </w:tr>
      <w:tr w:rsidR="007A51BA" w:rsidRPr="00C95218" w14:paraId="0BBE7C09" w14:textId="77777777" w:rsidTr="007A51BA">
        <w:trPr>
          <w:trHeight w:val="385"/>
        </w:trPr>
        <w:tc>
          <w:tcPr>
            <w:tcW w:w="520" w:type="pct"/>
            <w:vMerge/>
          </w:tcPr>
          <w:p w14:paraId="67EE6673" w14:textId="77777777" w:rsidR="007A51BA" w:rsidRPr="00C95218" w:rsidRDefault="007A51BA">
            <w:pPr>
              <w:pStyle w:val="TableParagraph"/>
              <w:ind w:left="0"/>
              <w:rPr>
                <w:rFonts w:ascii="Arial" w:eastAsia="Arial" w:hAnsi="Arial" w:cs="Arial"/>
                <w:b/>
                <w:sz w:val="18"/>
                <w:szCs w:val="18"/>
                <w:lang w:val="es-ES_tradnl" w:bidi="ar-SA"/>
              </w:rPr>
            </w:pPr>
          </w:p>
        </w:tc>
        <w:tc>
          <w:tcPr>
            <w:tcW w:w="824" w:type="pct"/>
          </w:tcPr>
          <w:p w14:paraId="3FDD3B72" w14:textId="77777777" w:rsidR="007A51BA" w:rsidRPr="00C95218" w:rsidRDefault="007A51BA">
            <w:pPr>
              <w:pStyle w:val="TableParagraph"/>
              <w:ind w:left="0"/>
              <w:rPr>
                <w:rFonts w:ascii="Arial" w:eastAsia="Arial" w:hAnsi="Arial" w:cs="Arial"/>
                <w:sz w:val="18"/>
                <w:szCs w:val="18"/>
                <w:lang w:val="es-ES_tradnl" w:bidi="ar-SA"/>
              </w:rPr>
            </w:pPr>
            <w:r w:rsidRPr="00C95218">
              <w:rPr>
                <w:rFonts w:ascii="Arial" w:hAnsi="Arial" w:cs="Arial"/>
                <w:sz w:val="18"/>
                <w:szCs w:val="18"/>
              </w:rPr>
              <w:t>A.OG.2024.22, del 8 de agosto de 2024</w:t>
            </w:r>
          </w:p>
        </w:tc>
        <w:tc>
          <w:tcPr>
            <w:tcW w:w="2454" w:type="pct"/>
          </w:tcPr>
          <w:p w14:paraId="621AB328" w14:textId="4D92E556" w:rsidR="007A51BA" w:rsidRPr="00062421" w:rsidRDefault="007A51BA">
            <w:pPr>
              <w:contextualSpacing/>
              <w:rPr>
                <w:rFonts w:cs="Arial"/>
                <w:sz w:val="18"/>
                <w:szCs w:val="18"/>
              </w:rPr>
            </w:pPr>
            <w:r w:rsidRPr="00C95218">
              <w:rPr>
                <w:rFonts w:cs="Arial"/>
                <w:sz w:val="18"/>
                <w:szCs w:val="18"/>
              </w:rPr>
              <w:t>Se aprueba el incremento del sueldo base mensual, despensa y pasaje del Tabulador de Sueldos 2024 de Servidores Públicos, de manera retroactiva al 01 de enero del 2024, para los servidores públicos cuya relación laboral se encontraba vigente en plantilla al 15 de mayo de 2024, en los niveles del 1 al 15, para homologarlo al Tabulador de Sueldos 2024 con Incremento Salarial, de conformidad con lo notificado en la CIRCULAR/DGVDI/012/2024; así como la realización de las modificaciones presupuestales en las partidas específicas que afectan en las prestaciones correspondientes, la cuales son la 1131, 1311, 1321, 1322, 1421, 1431, 1432, 1712, 1713 y 1715.</w:t>
            </w:r>
          </w:p>
        </w:tc>
        <w:tc>
          <w:tcPr>
            <w:tcW w:w="1202" w:type="pct"/>
          </w:tcPr>
          <w:p w14:paraId="3557FE2B" w14:textId="77777777" w:rsidR="007A51BA" w:rsidRPr="00C95218" w:rsidRDefault="007A51BA">
            <w:pPr>
              <w:shd w:val="clear" w:color="auto" w:fill="FFFFFF" w:themeFill="background1"/>
              <w:textAlignment w:val="baseline"/>
              <w:rPr>
                <w:rFonts w:eastAsia="Arial" w:cs="Arial"/>
                <w:sz w:val="18"/>
                <w:szCs w:val="18"/>
              </w:rPr>
            </w:pPr>
            <w:r w:rsidRPr="00C95218">
              <w:rPr>
                <w:rFonts w:eastAsia="Arial" w:cs="Arial"/>
                <w:sz w:val="18"/>
                <w:szCs w:val="18"/>
              </w:rPr>
              <w:t>Concluido</w:t>
            </w:r>
          </w:p>
        </w:tc>
      </w:tr>
      <w:tr w:rsidR="007A51BA" w:rsidRPr="00C95218" w14:paraId="40BE7098" w14:textId="77777777" w:rsidTr="00E93F30">
        <w:trPr>
          <w:trHeight w:val="671"/>
        </w:trPr>
        <w:tc>
          <w:tcPr>
            <w:tcW w:w="520" w:type="pct"/>
            <w:vMerge w:val="restart"/>
          </w:tcPr>
          <w:p w14:paraId="17868197" w14:textId="77777777" w:rsidR="007A51BA" w:rsidRDefault="007A51BA">
            <w:pPr>
              <w:pStyle w:val="TableParagraph"/>
              <w:ind w:left="0"/>
              <w:rPr>
                <w:rFonts w:ascii="Arial" w:eastAsia="Arial" w:hAnsi="Arial" w:cs="Arial"/>
                <w:b/>
                <w:sz w:val="18"/>
                <w:szCs w:val="18"/>
                <w:lang w:val="es-ES_tradnl" w:bidi="ar-SA"/>
              </w:rPr>
            </w:pPr>
          </w:p>
          <w:p w14:paraId="3E418D62" w14:textId="77777777" w:rsidR="007A51BA" w:rsidRDefault="007A51BA">
            <w:pPr>
              <w:pStyle w:val="TableParagraph"/>
              <w:ind w:left="0"/>
              <w:rPr>
                <w:rFonts w:ascii="Arial" w:eastAsia="Arial" w:hAnsi="Arial" w:cs="Arial"/>
                <w:b/>
                <w:sz w:val="18"/>
                <w:szCs w:val="18"/>
                <w:lang w:val="es-ES_tradnl" w:bidi="ar-SA"/>
              </w:rPr>
            </w:pPr>
          </w:p>
          <w:p w14:paraId="01F172A7" w14:textId="77777777" w:rsidR="007A51BA" w:rsidRDefault="007A51BA">
            <w:pPr>
              <w:pStyle w:val="TableParagraph"/>
              <w:ind w:left="0"/>
              <w:rPr>
                <w:rFonts w:ascii="Arial" w:eastAsia="Arial" w:hAnsi="Arial" w:cs="Arial"/>
                <w:b/>
                <w:sz w:val="18"/>
                <w:szCs w:val="18"/>
                <w:lang w:val="es-ES_tradnl" w:bidi="ar-SA"/>
              </w:rPr>
            </w:pPr>
          </w:p>
          <w:p w14:paraId="66563A2B" w14:textId="77777777" w:rsidR="007A51BA" w:rsidRDefault="007A51BA">
            <w:pPr>
              <w:pStyle w:val="TableParagraph"/>
              <w:ind w:left="0"/>
              <w:rPr>
                <w:rFonts w:ascii="Arial" w:eastAsia="Arial" w:hAnsi="Arial" w:cs="Arial"/>
                <w:b/>
                <w:sz w:val="18"/>
                <w:szCs w:val="18"/>
                <w:lang w:val="es-ES_tradnl" w:bidi="ar-SA"/>
              </w:rPr>
            </w:pPr>
          </w:p>
          <w:p w14:paraId="1766626E" w14:textId="77777777" w:rsidR="007A51BA" w:rsidRDefault="007A51BA">
            <w:pPr>
              <w:pStyle w:val="TableParagraph"/>
              <w:ind w:left="0"/>
              <w:rPr>
                <w:rFonts w:ascii="Arial" w:eastAsia="Arial" w:hAnsi="Arial" w:cs="Arial"/>
                <w:b/>
                <w:sz w:val="18"/>
                <w:szCs w:val="18"/>
                <w:lang w:val="es-ES_tradnl" w:bidi="ar-SA"/>
              </w:rPr>
            </w:pPr>
          </w:p>
          <w:p w14:paraId="5DE47A0E" w14:textId="77777777" w:rsidR="007A51BA" w:rsidRDefault="007A51BA">
            <w:pPr>
              <w:pStyle w:val="TableParagraph"/>
              <w:ind w:left="0"/>
              <w:rPr>
                <w:rFonts w:ascii="Arial" w:eastAsia="Arial" w:hAnsi="Arial" w:cs="Arial"/>
                <w:b/>
                <w:sz w:val="18"/>
                <w:szCs w:val="18"/>
                <w:lang w:val="es-ES_tradnl" w:bidi="ar-SA"/>
              </w:rPr>
            </w:pPr>
          </w:p>
          <w:p w14:paraId="175B831B" w14:textId="77777777" w:rsidR="007A51BA" w:rsidRDefault="007A51BA">
            <w:pPr>
              <w:pStyle w:val="TableParagraph"/>
              <w:ind w:left="0"/>
              <w:rPr>
                <w:rFonts w:ascii="Arial" w:eastAsia="Arial" w:hAnsi="Arial" w:cs="Arial"/>
                <w:b/>
                <w:sz w:val="18"/>
                <w:szCs w:val="18"/>
                <w:lang w:val="es-ES_tradnl" w:bidi="ar-SA"/>
              </w:rPr>
            </w:pPr>
          </w:p>
          <w:p w14:paraId="0F5768DC" w14:textId="77777777" w:rsidR="007A51BA" w:rsidRDefault="007A51BA">
            <w:pPr>
              <w:pStyle w:val="TableParagraph"/>
              <w:ind w:left="0"/>
              <w:rPr>
                <w:rFonts w:ascii="Arial" w:eastAsia="Arial" w:hAnsi="Arial" w:cs="Arial"/>
                <w:b/>
                <w:sz w:val="18"/>
                <w:szCs w:val="18"/>
                <w:lang w:val="es-ES_tradnl" w:bidi="ar-SA"/>
              </w:rPr>
            </w:pPr>
          </w:p>
          <w:p w14:paraId="6E8EF570" w14:textId="77777777" w:rsidR="007A51BA" w:rsidRDefault="007A51BA">
            <w:pPr>
              <w:pStyle w:val="TableParagraph"/>
              <w:ind w:left="0"/>
              <w:rPr>
                <w:rFonts w:ascii="Arial" w:eastAsia="Arial" w:hAnsi="Arial" w:cs="Arial"/>
                <w:b/>
                <w:sz w:val="18"/>
                <w:szCs w:val="18"/>
                <w:lang w:val="es-ES_tradnl" w:bidi="ar-SA"/>
              </w:rPr>
            </w:pPr>
          </w:p>
          <w:p w14:paraId="0390EFDC" w14:textId="77777777" w:rsidR="007A51BA" w:rsidRDefault="007A51BA">
            <w:pPr>
              <w:pStyle w:val="TableParagraph"/>
              <w:ind w:left="0"/>
              <w:rPr>
                <w:rFonts w:ascii="Arial" w:eastAsia="Arial" w:hAnsi="Arial" w:cs="Arial"/>
                <w:b/>
                <w:sz w:val="18"/>
                <w:szCs w:val="18"/>
                <w:lang w:val="es-ES_tradnl" w:bidi="ar-SA"/>
              </w:rPr>
            </w:pPr>
          </w:p>
          <w:p w14:paraId="5FD5666A" w14:textId="77777777" w:rsidR="007A51BA" w:rsidRDefault="007A51BA">
            <w:pPr>
              <w:pStyle w:val="TableParagraph"/>
              <w:ind w:left="0"/>
              <w:rPr>
                <w:rFonts w:ascii="Arial" w:eastAsia="Arial" w:hAnsi="Arial" w:cs="Arial"/>
                <w:b/>
                <w:sz w:val="18"/>
                <w:szCs w:val="18"/>
                <w:lang w:val="es-ES_tradnl" w:bidi="ar-SA"/>
              </w:rPr>
            </w:pPr>
          </w:p>
          <w:p w14:paraId="21699AAC" w14:textId="77777777" w:rsidR="007A51BA" w:rsidRDefault="007A51BA">
            <w:pPr>
              <w:pStyle w:val="TableParagraph"/>
              <w:ind w:left="0"/>
              <w:rPr>
                <w:rFonts w:ascii="Arial" w:eastAsia="Arial" w:hAnsi="Arial" w:cs="Arial"/>
                <w:b/>
                <w:sz w:val="18"/>
                <w:szCs w:val="18"/>
                <w:lang w:val="es-ES_tradnl" w:bidi="ar-SA"/>
              </w:rPr>
            </w:pPr>
          </w:p>
          <w:p w14:paraId="4A9A618D" w14:textId="77777777" w:rsidR="007A51BA" w:rsidRDefault="007A51BA">
            <w:pPr>
              <w:pStyle w:val="TableParagraph"/>
              <w:ind w:left="0"/>
              <w:rPr>
                <w:rFonts w:ascii="Arial" w:eastAsia="Arial" w:hAnsi="Arial" w:cs="Arial"/>
                <w:b/>
                <w:sz w:val="18"/>
                <w:szCs w:val="18"/>
                <w:lang w:val="es-ES_tradnl" w:bidi="ar-SA"/>
              </w:rPr>
            </w:pPr>
          </w:p>
          <w:p w14:paraId="6DB60CE5" w14:textId="77777777" w:rsidR="007A51BA" w:rsidRDefault="007A51BA">
            <w:pPr>
              <w:pStyle w:val="TableParagraph"/>
              <w:ind w:left="0"/>
              <w:rPr>
                <w:rFonts w:ascii="Arial" w:eastAsia="Arial" w:hAnsi="Arial" w:cs="Arial"/>
                <w:b/>
                <w:sz w:val="18"/>
                <w:szCs w:val="18"/>
                <w:lang w:val="es-ES_tradnl" w:bidi="ar-SA"/>
              </w:rPr>
            </w:pPr>
          </w:p>
          <w:p w14:paraId="7F32180A" w14:textId="77777777" w:rsidR="007A51BA" w:rsidRDefault="007A51BA">
            <w:pPr>
              <w:pStyle w:val="TableParagraph"/>
              <w:ind w:left="0"/>
              <w:rPr>
                <w:rFonts w:ascii="Arial" w:eastAsia="Arial" w:hAnsi="Arial" w:cs="Arial"/>
                <w:b/>
                <w:sz w:val="18"/>
                <w:szCs w:val="18"/>
                <w:lang w:val="es-ES_tradnl" w:bidi="ar-SA"/>
              </w:rPr>
            </w:pPr>
          </w:p>
          <w:p w14:paraId="583B1FC8" w14:textId="77777777" w:rsidR="007A51BA" w:rsidRDefault="007A51BA">
            <w:pPr>
              <w:pStyle w:val="TableParagraph"/>
              <w:ind w:left="0"/>
              <w:rPr>
                <w:rFonts w:ascii="Arial" w:eastAsia="Arial" w:hAnsi="Arial" w:cs="Arial"/>
                <w:b/>
                <w:sz w:val="18"/>
                <w:szCs w:val="18"/>
                <w:lang w:val="es-ES_tradnl" w:bidi="ar-SA"/>
              </w:rPr>
            </w:pPr>
          </w:p>
          <w:p w14:paraId="638FCAA4" w14:textId="77777777" w:rsidR="007A51BA" w:rsidRDefault="007A51BA">
            <w:pPr>
              <w:pStyle w:val="TableParagraph"/>
              <w:ind w:left="0"/>
              <w:rPr>
                <w:rFonts w:ascii="Arial" w:eastAsia="Arial" w:hAnsi="Arial" w:cs="Arial"/>
                <w:b/>
                <w:sz w:val="18"/>
                <w:szCs w:val="18"/>
                <w:lang w:val="es-ES_tradnl" w:bidi="ar-SA"/>
              </w:rPr>
            </w:pPr>
          </w:p>
          <w:p w14:paraId="1326E84D" w14:textId="77777777" w:rsidR="007A51BA" w:rsidRDefault="007A51BA">
            <w:pPr>
              <w:pStyle w:val="TableParagraph"/>
              <w:ind w:left="0"/>
              <w:rPr>
                <w:rFonts w:ascii="Arial" w:eastAsia="Arial" w:hAnsi="Arial" w:cs="Arial"/>
                <w:b/>
                <w:sz w:val="18"/>
                <w:szCs w:val="18"/>
                <w:lang w:val="es-ES_tradnl" w:bidi="ar-SA"/>
              </w:rPr>
            </w:pPr>
          </w:p>
          <w:p w14:paraId="67191B16" w14:textId="77777777" w:rsidR="007A51BA" w:rsidRDefault="007A51BA">
            <w:pPr>
              <w:pStyle w:val="TableParagraph"/>
              <w:ind w:left="0"/>
              <w:rPr>
                <w:rFonts w:ascii="Arial" w:eastAsia="Arial" w:hAnsi="Arial" w:cs="Arial"/>
                <w:b/>
                <w:sz w:val="18"/>
                <w:szCs w:val="18"/>
                <w:lang w:val="es-ES_tradnl" w:bidi="ar-SA"/>
              </w:rPr>
            </w:pPr>
          </w:p>
          <w:p w14:paraId="774CD41D" w14:textId="77777777" w:rsidR="007A51BA" w:rsidRDefault="007A51BA">
            <w:pPr>
              <w:pStyle w:val="TableParagraph"/>
              <w:ind w:left="0"/>
              <w:rPr>
                <w:rFonts w:ascii="Arial" w:eastAsia="Arial" w:hAnsi="Arial" w:cs="Arial"/>
                <w:b/>
                <w:sz w:val="18"/>
                <w:szCs w:val="18"/>
                <w:lang w:val="es-ES_tradnl" w:bidi="ar-SA"/>
              </w:rPr>
            </w:pPr>
          </w:p>
          <w:p w14:paraId="5972662D" w14:textId="77777777" w:rsidR="007A51BA" w:rsidRPr="00C95218" w:rsidRDefault="007A51BA" w:rsidP="007A51BA">
            <w:pPr>
              <w:pStyle w:val="TableParagraph"/>
              <w:ind w:left="0"/>
              <w:jc w:val="center"/>
              <w:rPr>
                <w:rFonts w:ascii="Arial" w:eastAsia="Arial" w:hAnsi="Arial" w:cs="Arial"/>
                <w:b/>
                <w:sz w:val="18"/>
                <w:szCs w:val="18"/>
                <w:lang w:val="es-ES_tradnl" w:bidi="ar-SA"/>
              </w:rPr>
            </w:pPr>
            <w:r w:rsidRPr="00C95218">
              <w:rPr>
                <w:rFonts w:ascii="Arial" w:eastAsia="Arial" w:hAnsi="Arial" w:cs="Arial"/>
                <w:b/>
                <w:sz w:val="18"/>
                <w:szCs w:val="18"/>
                <w:lang w:val="es-ES_tradnl" w:bidi="ar-SA"/>
              </w:rPr>
              <w:t>2024</w:t>
            </w:r>
          </w:p>
          <w:p w14:paraId="25A91287" w14:textId="77777777" w:rsidR="007A51BA" w:rsidRPr="00C95218" w:rsidRDefault="007A51BA">
            <w:pPr>
              <w:pStyle w:val="TableParagraph"/>
              <w:ind w:left="0"/>
              <w:rPr>
                <w:rFonts w:ascii="Arial" w:eastAsia="Arial" w:hAnsi="Arial" w:cs="Arial"/>
                <w:b/>
                <w:sz w:val="18"/>
                <w:szCs w:val="18"/>
                <w:lang w:val="es-ES_tradnl" w:bidi="ar-SA"/>
              </w:rPr>
            </w:pPr>
          </w:p>
        </w:tc>
        <w:tc>
          <w:tcPr>
            <w:tcW w:w="824" w:type="pct"/>
          </w:tcPr>
          <w:p w14:paraId="623893CA" w14:textId="77777777" w:rsidR="007A51BA" w:rsidRPr="00C95218" w:rsidRDefault="007A51BA">
            <w:pPr>
              <w:pStyle w:val="TableParagraph"/>
              <w:ind w:left="0"/>
              <w:rPr>
                <w:rFonts w:ascii="Arial" w:eastAsia="Arial" w:hAnsi="Arial" w:cs="Arial"/>
                <w:sz w:val="18"/>
                <w:szCs w:val="18"/>
                <w:lang w:val="es-ES_tradnl" w:bidi="ar-SA"/>
              </w:rPr>
            </w:pPr>
            <w:r w:rsidRPr="00C95218">
              <w:rPr>
                <w:rFonts w:ascii="Arial" w:hAnsi="Arial" w:cs="Arial"/>
                <w:sz w:val="18"/>
                <w:szCs w:val="18"/>
              </w:rPr>
              <w:t>A.OG.2024.23, del 8 de agosto de 2024</w:t>
            </w:r>
          </w:p>
        </w:tc>
        <w:tc>
          <w:tcPr>
            <w:tcW w:w="2454" w:type="pct"/>
          </w:tcPr>
          <w:p w14:paraId="2F8AA8EA" w14:textId="77777777" w:rsidR="007A51BA" w:rsidRPr="00C95218" w:rsidRDefault="007A51BA">
            <w:pPr>
              <w:contextualSpacing/>
              <w:rPr>
                <w:rFonts w:cs="Arial"/>
                <w:sz w:val="18"/>
                <w:szCs w:val="18"/>
              </w:rPr>
            </w:pPr>
            <w:r w:rsidRPr="00C95218">
              <w:rPr>
                <w:rFonts w:cs="Arial"/>
                <w:sz w:val="18"/>
                <w:szCs w:val="18"/>
              </w:rPr>
              <w:t xml:space="preserve">Se aprueban las modificaciones al Programa Anual de Adquisiciones, Arrendamientos y Servicios 2024 de la Secretaría Ejecutiva del Sistema Estatal Anticorrupción de Jalisco, en los términos expuestos por el </w:t>
            </w:r>
            <w:proofErr w:type="gramStart"/>
            <w:r w:rsidRPr="00C95218">
              <w:rPr>
                <w:rFonts w:cs="Arial"/>
                <w:sz w:val="18"/>
                <w:szCs w:val="18"/>
              </w:rPr>
              <w:t>Secretario Técnico</w:t>
            </w:r>
            <w:proofErr w:type="gramEnd"/>
            <w:r w:rsidRPr="00C95218">
              <w:rPr>
                <w:rFonts w:cs="Arial"/>
                <w:sz w:val="18"/>
                <w:szCs w:val="18"/>
              </w:rPr>
              <w:t xml:space="preserve"> y lo descrito en el documento anexo que será parte del acta de esta sesión.</w:t>
            </w:r>
          </w:p>
          <w:p w14:paraId="757EEE80" w14:textId="77777777" w:rsidR="007A51BA" w:rsidRPr="00C95218" w:rsidRDefault="007A51BA">
            <w:pPr>
              <w:contextualSpacing/>
              <w:rPr>
                <w:rFonts w:eastAsia="Arial" w:cs="Arial"/>
                <w:color w:val="000000" w:themeColor="text1"/>
                <w:sz w:val="18"/>
                <w:szCs w:val="18"/>
              </w:rPr>
            </w:pPr>
          </w:p>
        </w:tc>
        <w:tc>
          <w:tcPr>
            <w:tcW w:w="1202" w:type="pct"/>
          </w:tcPr>
          <w:p w14:paraId="21908802" w14:textId="77777777" w:rsidR="007A51BA" w:rsidRPr="00C95218" w:rsidRDefault="007A51BA">
            <w:pPr>
              <w:shd w:val="clear" w:color="auto" w:fill="FFFFFF" w:themeFill="background1"/>
              <w:textAlignment w:val="baseline"/>
              <w:rPr>
                <w:rFonts w:eastAsia="Arial" w:cs="Arial"/>
                <w:sz w:val="18"/>
                <w:szCs w:val="18"/>
              </w:rPr>
            </w:pPr>
            <w:r w:rsidRPr="00C95218">
              <w:rPr>
                <w:rFonts w:eastAsia="Arial" w:cs="Arial"/>
                <w:sz w:val="18"/>
                <w:szCs w:val="18"/>
              </w:rPr>
              <w:t>Concluido</w:t>
            </w:r>
          </w:p>
        </w:tc>
      </w:tr>
      <w:tr w:rsidR="007A51BA" w:rsidRPr="00C95218" w14:paraId="79374596" w14:textId="77777777" w:rsidTr="00E93F30">
        <w:trPr>
          <w:trHeight w:val="671"/>
        </w:trPr>
        <w:tc>
          <w:tcPr>
            <w:tcW w:w="520" w:type="pct"/>
            <w:vMerge/>
          </w:tcPr>
          <w:p w14:paraId="663E0397" w14:textId="1372FD94" w:rsidR="007A51BA" w:rsidRPr="00C95218" w:rsidRDefault="007A51BA">
            <w:pPr>
              <w:pStyle w:val="TableParagraph"/>
              <w:ind w:left="0"/>
              <w:jc w:val="center"/>
              <w:rPr>
                <w:rFonts w:ascii="Arial" w:eastAsia="Arial" w:hAnsi="Arial" w:cs="Arial"/>
                <w:b/>
                <w:sz w:val="18"/>
                <w:szCs w:val="18"/>
                <w:lang w:val="es-ES_tradnl" w:bidi="ar-SA"/>
              </w:rPr>
            </w:pPr>
          </w:p>
        </w:tc>
        <w:tc>
          <w:tcPr>
            <w:tcW w:w="824" w:type="pct"/>
          </w:tcPr>
          <w:p w14:paraId="741C9836" w14:textId="77777777" w:rsidR="007A51BA" w:rsidRPr="00C95218" w:rsidRDefault="007A51BA">
            <w:pPr>
              <w:pStyle w:val="TableParagraph"/>
              <w:ind w:left="0"/>
              <w:rPr>
                <w:rFonts w:ascii="Arial" w:eastAsia="Arial" w:hAnsi="Arial" w:cs="Arial"/>
                <w:sz w:val="18"/>
                <w:szCs w:val="18"/>
                <w:lang w:val="es-ES_tradnl" w:bidi="ar-SA"/>
              </w:rPr>
            </w:pPr>
            <w:r w:rsidRPr="00C95218">
              <w:rPr>
                <w:rFonts w:ascii="Arial" w:hAnsi="Arial" w:cs="Arial"/>
                <w:sz w:val="18"/>
                <w:szCs w:val="18"/>
              </w:rPr>
              <w:t>A.OG.2024.24, del 8 de agosto de 2024</w:t>
            </w:r>
          </w:p>
        </w:tc>
        <w:tc>
          <w:tcPr>
            <w:tcW w:w="2454" w:type="pct"/>
          </w:tcPr>
          <w:p w14:paraId="08084017" w14:textId="77777777" w:rsidR="007A51BA" w:rsidRPr="00C95218" w:rsidRDefault="007A51BA">
            <w:pPr>
              <w:contextualSpacing/>
              <w:rPr>
                <w:rFonts w:eastAsia="Arial" w:cs="Arial"/>
                <w:color w:val="000000" w:themeColor="text1"/>
                <w:sz w:val="18"/>
                <w:szCs w:val="18"/>
              </w:rPr>
            </w:pPr>
            <w:r w:rsidRPr="00C95218">
              <w:rPr>
                <w:rFonts w:cs="Arial"/>
                <w:sz w:val="18"/>
                <w:szCs w:val="18"/>
              </w:rPr>
              <w:t>Se aprueba la reforma a los artículos 1, 3, 15, 18, 33, 65, 71, 74, 138, 139 y 142, de las Políticas y Lineamientos para la Adquisición, Enajenación, Arrendamiento de Bienes, Contratación de Servicios y Manejo de Almacenes de la Secretaría Ejecutiva del Sistema Estatal Anticorrupción de Jalisco y su armonización en un solo documento.</w:t>
            </w:r>
          </w:p>
        </w:tc>
        <w:tc>
          <w:tcPr>
            <w:tcW w:w="1202" w:type="pct"/>
          </w:tcPr>
          <w:p w14:paraId="3F8F5832" w14:textId="77777777" w:rsidR="007A51BA" w:rsidRPr="00C95218" w:rsidRDefault="007A51BA">
            <w:pPr>
              <w:shd w:val="clear" w:color="auto" w:fill="FFFFFF" w:themeFill="background1"/>
              <w:textAlignment w:val="baseline"/>
              <w:rPr>
                <w:rFonts w:eastAsia="Arial" w:cs="Arial"/>
                <w:sz w:val="18"/>
                <w:szCs w:val="18"/>
              </w:rPr>
            </w:pPr>
            <w:r w:rsidRPr="00C95218">
              <w:rPr>
                <w:rFonts w:eastAsia="Arial" w:cs="Arial"/>
                <w:sz w:val="18"/>
                <w:szCs w:val="18"/>
              </w:rPr>
              <w:t>Concluido</w:t>
            </w:r>
          </w:p>
        </w:tc>
      </w:tr>
      <w:tr w:rsidR="007A51BA" w:rsidRPr="00C95218" w14:paraId="4311E92C" w14:textId="77777777" w:rsidTr="00E93F30">
        <w:trPr>
          <w:trHeight w:val="671"/>
        </w:trPr>
        <w:tc>
          <w:tcPr>
            <w:tcW w:w="520" w:type="pct"/>
            <w:vMerge/>
          </w:tcPr>
          <w:p w14:paraId="58757A03" w14:textId="77777777" w:rsidR="007A51BA" w:rsidRPr="00C95218" w:rsidRDefault="007A51BA">
            <w:pPr>
              <w:pStyle w:val="TableParagraph"/>
              <w:ind w:left="0"/>
              <w:jc w:val="center"/>
              <w:rPr>
                <w:rFonts w:ascii="Arial" w:eastAsia="Arial" w:hAnsi="Arial" w:cs="Arial"/>
                <w:b/>
                <w:sz w:val="18"/>
                <w:szCs w:val="18"/>
                <w:lang w:val="es-ES_tradnl" w:bidi="ar-SA"/>
              </w:rPr>
            </w:pPr>
          </w:p>
        </w:tc>
        <w:tc>
          <w:tcPr>
            <w:tcW w:w="824" w:type="pct"/>
          </w:tcPr>
          <w:p w14:paraId="2DD69BEF" w14:textId="77777777" w:rsidR="007A51BA" w:rsidRPr="00C95218" w:rsidRDefault="007A51BA">
            <w:pPr>
              <w:pStyle w:val="TableParagraph"/>
              <w:ind w:left="0"/>
              <w:rPr>
                <w:rFonts w:ascii="Arial" w:eastAsia="Arial" w:hAnsi="Arial" w:cs="Arial"/>
                <w:sz w:val="18"/>
                <w:szCs w:val="18"/>
                <w:lang w:val="es-ES_tradnl" w:bidi="ar-SA"/>
              </w:rPr>
            </w:pPr>
            <w:r w:rsidRPr="00C95218">
              <w:rPr>
                <w:rFonts w:ascii="Arial" w:hAnsi="Arial" w:cs="Arial"/>
                <w:sz w:val="18"/>
                <w:szCs w:val="18"/>
              </w:rPr>
              <w:t>A.OG.2024.25, del 8 de agosto de 2024</w:t>
            </w:r>
          </w:p>
        </w:tc>
        <w:tc>
          <w:tcPr>
            <w:tcW w:w="2454" w:type="pct"/>
          </w:tcPr>
          <w:p w14:paraId="1D28E74F" w14:textId="77777777" w:rsidR="007A51BA" w:rsidRPr="00C95218" w:rsidRDefault="007A51BA">
            <w:pPr>
              <w:contextualSpacing/>
              <w:rPr>
                <w:rFonts w:eastAsia="Arial" w:cs="Arial"/>
                <w:color w:val="000000" w:themeColor="text1"/>
                <w:sz w:val="18"/>
                <w:szCs w:val="18"/>
              </w:rPr>
            </w:pPr>
            <w:r w:rsidRPr="00C95218">
              <w:rPr>
                <w:rFonts w:eastAsia="Arial" w:cs="Arial"/>
                <w:color w:val="000000" w:themeColor="text1"/>
                <w:sz w:val="18"/>
                <w:szCs w:val="18"/>
              </w:rPr>
              <w:t xml:space="preserve">Se aprueba el Anteproyecto de Presupuesto de Egresos que contiene la plantilla del personal de la Secretaría Ejecutiva para el Ejercicio Fiscal 2025, que formula el </w:t>
            </w:r>
            <w:proofErr w:type="gramStart"/>
            <w:r w:rsidRPr="00C95218">
              <w:rPr>
                <w:rFonts w:eastAsia="Arial" w:cs="Arial"/>
                <w:color w:val="000000" w:themeColor="text1"/>
                <w:sz w:val="18"/>
                <w:szCs w:val="18"/>
              </w:rPr>
              <w:t>Secretario</w:t>
            </w:r>
            <w:proofErr w:type="gramEnd"/>
            <w:r w:rsidRPr="00C95218">
              <w:rPr>
                <w:rFonts w:eastAsia="Arial" w:cs="Arial"/>
                <w:color w:val="000000" w:themeColor="text1"/>
                <w:sz w:val="18"/>
                <w:szCs w:val="18"/>
              </w:rPr>
              <w:t xml:space="preserve"> </w:t>
            </w:r>
            <w:proofErr w:type="spellStart"/>
            <w:r w:rsidRPr="00C95218">
              <w:rPr>
                <w:rFonts w:eastAsia="Arial" w:cs="Arial"/>
                <w:color w:val="000000" w:themeColor="text1"/>
                <w:sz w:val="18"/>
                <w:szCs w:val="18"/>
              </w:rPr>
              <w:t>Técnico</w:t>
            </w:r>
            <w:proofErr w:type="spellEnd"/>
            <w:r w:rsidRPr="00C95218">
              <w:rPr>
                <w:rFonts w:eastAsia="Arial" w:cs="Arial"/>
                <w:color w:val="000000" w:themeColor="text1"/>
                <w:sz w:val="18"/>
                <w:szCs w:val="18"/>
              </w:rPr>
              <w:t xml:space="preserve"> de la Secretaría Ejecutiva del Sistema Estatal Anticorrupción de Jalisco, en la forma y términos propuestos y que se describe en los siguientes documentos anexos:</w:t>
            </w:r>
          </w:p>
          <w:p w14:paraId="453E801D" w14:textId="77777777" w:rsidR="007A51BA" w:rsidRPr="00C95218" w:rsidRDefault="007A51BA">
            <w:pPr>
              <w:contextualSpacing/>
              <w:rPr>
                <w:rFonts w:eastAsia="Arial" w:cs="Arial"/>
                <w:color w:val="000000" w:themeColor="text1"/>
                <w:sz w:val="18"/>
                <w:szCs w:val="18"/>
              </w:rPr>
            </w:pPr>
            <w:r w:rsidRPr="00C95218">
              <w:rPr>
                <w:rFonts w:eastAsia="Arial" w:cs="Arial"/>
                <w:color w:val="000000" w:themeColor="text1"/>
                <w:sz w:val="18"/>
                <w:szCs w:val="18"/>
              </w:rPr>
              <w:t>1. Comunicado de techo presupuestal 2025 de la SESAJ.</w:t>
            </w:r>
          </w:p>
          <w:p w14:paraId="09C5BE24" w14:textId="77777777" w:rsidR="007A51BA" w:rsidRPr="00C95218" w:rsidRDefault="007A51BA">
            <w:pPr>
              <w:contextualSpacing/>
              <w:rPr>
                <w:rFonts w:eastAsia="Arial" w:cs="Arial"/>
                <w:color w:val="000000" w:themeColor="text1"/>
                <w:sz w:val="18"/>
                <w:szCs w:val="18"/>
              </w:rPr>
            </w:pPr>
            <w:r w:rsidRPr="00C95218">
              <w:rPr>
                <w:rFonts w:eastAsia="Arial" w:cs="Arial"/>
                <w:color w:val="000000" w:themeColor="text1"/>
                <w:sz w:val="18"/>
                <w:szCs w:val="18"/>
              </w:rPr>
              <w:t>2. Comunicado de techo presupuestal 2025 del CPS.</w:t>
            </w:r>
          </w:p>
          <w:p w14:paraId="021C2A3F" w14:textId="77777777" w:rsidR="007A51BA" w:rsidRPr="00C95218" w:rsidRDefault="007A51BA">
            <w:pPr>
              <w:contextualSpacing/>
              <w:rPr>
                <w:rFonts w:eastAsia="Arial" w:cs="Arial"/>
                <w:color w:val="000000" w:themeColor="text1"/>
                <w:sz w:val="18"/>
                <w:szCs w:val="18"/>
              </w:rPr>
            </w:pPr>
            <w:r w:rsidRPr="00C95218">
              <w:rPr>
                <w:rFonts w:eastAsia="Arial" w:cs="Arial"/>
                <w:color w:val="000000" w:themeColor="text1"/>
                <w:sz w:val="18"/>
                <w:szCs w:val="18"/>
              </w:rPr>
              <w:t>3. Presupuesto de ingresos 2025 (resumen por fuente de financiamiento).</w:t>
            </w:r>
          </w:p>
          <w:p w14:paraId="0D8D6B16" w14:textId="77777777" w:rsidR="007A51BA" w:rsidRPr="00C95218" w:rsidRDefault="007A51BA">
            <w:pPr>
              <w:contextualSpacing/>
              <w:rPr>
                <w:rFonts w:eastAsia="Arial" w:cs="Arial"/>
                <w:color w:val="000000" w:themeColor="text1"/>
                <w:sz w:val="18"/>
                <w:szCs w:val="18"/>
              </w:rPr>
            </w:pPr>
            <w:r w:rsidRPr="00C95218">
              <w:rPr>
                <w:rFonts w:eastAsia="Arial" w:cs="Arial"/>
                <w:color w:val="000000" w:themeColor="text1"/>
                <w:sz w:val="18"/>
                <w:szCs w:val="18"/>
              </w:rPr>
              <w:t>4. Propuesta distribución presupuestal 2025 (Excel).</w:t>
            </w:r>
          </w:p>
          <w:p w14:paraId="0551E751" w14:textId="77777777" w:rsidR="007A51BA" w:rsidRPr="00C95218" w:rsidRDefault="007A51BA">
            <w:pPr>
              <w:contextualSpacing/>
              <w:rPr>
                <w:rFonts w:eastAsia="Arial" w:cs="Arial"/>
                <w:color w:val="000000" w:themeColor="text1"/>
                <w:sz w:val="18"/>
                <w:szCs w:val="18"/>
              </w:rPr>
            </w:pPr>
            <w:r w:rsidRPr="00C95218">
              <w:rPr>
                <w:rFonts w:eastAsia="Arial" w:cs="Arial"/>
                <w:color w:val="000000" w:themeColor="text1"/>
                <w:sz w:val="18"/>
                <w:szCs w:val="18"/>
              </w:rPr>
              <w:t>5. Programas presupuestarios de la SESAJ 2025 (826 y 926).</w:t>
            </w:r>
          </w:p>
          <w:p w14:paraId="3223BB02" w14:textId="77777777" w:rsidR="007A51BA" w:rsidRPr="00C95218" w:rsidRDefault="007A51BA">
            <w:pPr>
              <w:contextualSpacing/>
              <w:rPr>
                <w:rFonts w:eastAsia="Arial" w:cs="Arial"/>
                <w:color w:val="000000" w:themeColor="text1"/>
                <w:sz w:val="18"/>
                <w:szCs w:val="18"/>
              </w:rPr>
            </w:pPr>
            <w:r w:rsidRPr="00C95218">
              <w:rPr>
                <w:rFonts w:eastAsia="Arial" w:cs="Arial"/>
                <w:color w:val="000000" w:themeColor="text1"/>
                <w:sz w:val="18"/>
                <w:szCs w:val="18"/>
              </w:rPr>
              <w:t>6. Informe de austeridad y ahorro 2025.</w:t>
            </w:r>
          </w:p>
          <w:p w14:paraId="1FCA187D" w14:textId="77777777" w:rsidR="007A51BA" w:rsidRPr="00C95218" w:rsidRDefault="007A51BA">
            <w:pPr>
              <w:contextualSpacing/>
              <w:rPr>
                <w:rFonts w:eastAsia="Arial" w:cs="Arial"/>
                <w:color w:val="000000" w:themeColor="text1"/>
                <w:sz w:val="18"/>
                <w:szCs w:val="18"/>
              </w:rPr>
            </w:pPr>
            <w:r w:rsidRPr="00C95218">
              <w:rPr>
                <w:rFonts w:eastAsia="Arial" w:cs="Arial"/>
                <w:color w:val="000000" w:themeColor="text1"/>
                <w:sz w:val="18"/>
                <w:szCs w:val="18"/>
              </w:rPr>
              <w:t>7. Propuesta Programa Anual de Adquisiciones, Arrendamientos y Servicios 2025.</w:t>
            </w:r>
          </w:p>
          <w:p w14:paraId="271A484E" w14:textId="77777777" w:rsidR="007A51BA" w:rsidRPr="00C95218" w:rsidRDefault="007A51BA">
            <w:pPr>
              <w:contextualSpacing/>
              <w:rPr>
                <w:rFonts w:eastAsia="Arial" w:cs="Arial"/>
                <w:color w:val="000000" w:themeColor="text1"/>
                <w:sz w:val="18"/>
                <w:szCs w:val="18"/>
              </w:rPr>
            </w:pPr>
            <w:r w:rsidRPr="00C95218">
              <w:rPr>
                <w:rFonts w:eastAsia="Arial" w:cs="Arial"/>
                <w:color w:val="000000" w:themeColor="text1"/>
                <w:sz w:val="18"/>
                <w:szCs w:val="18"/>
              </w:rPr>
              <w:t>8. Propuesta de Plantilla del Personal 2025 (desglose de percepciones, prestaciones y deducciones).</w:t>
            </w:r>
          </w:p>
          <w:p w14:paraId="3654AA75" w14:textId="77777777" w:rsidR="007A51BA" w:rsidRPr="00C95218" w:rsidRDefault="007A51BA">
            <w:pPr>
              <w:contextualSpacing/>
              <w:rPr>
                <w:rFonts w:eastAsia="Arial" w:cs="Arial"/>
                <w:color w:val="000000" w:themeColor="text1"/>
                <w:sz w:val="18"/>
                <w:szCs w:val="18"/>
              </w:rPr>
            </w:pPr>
            <w:r w:rsidRPr="00C95218">
              <w:rPr>
                <w:rFonts w:eastAsia="Arial" w:cs="Arial"/>
                <w:color w:val="000000" w:themeColor="text1"/>
                <w:sz w:val="18"/>
                <w:szCs w:val="18"/>
              </w:rPr>
              <w:t>9. Propuesta de Organigrama conforme propuesta de Plantilla 2025.</w:t>
            </w:r>
          </w:p>
          <w:p w14:paraId="691C2756" w14:textId="77777777" w:rsidR="007A51BA" w:rsidRPr="00C95218" w:rsidRDefault="007A51BA">
            <w:pPr>
              <w:contextualSpacing/>
              <w:rPr>
                <w:rFonts w:eastAsia="Arial" w:cs="Arial"/>
                <w:color w:val="000000" w:themeColor="text1"/>
                <w:sz w:val="18"/>
                <w:szCs w:val="18"/>
              </w:rPr>
            </w:pPr>
            <w:r w:rsidRPr="00C95218">
              <w:rPr>
                <w:rFonts w:eastAsia="Arial" w:cs="Arial"/>
                <w:color w:val="000000" w:themeColor="text1"/>
                <w:sz w:val="18"/>
                <w:szCs w:val="18"/>
              </w:rPr>
              <w:t>10. Propuesta de Contratos por Honorarios Asimilados a Salarios 2025.</w:t>
            </w:r>
          </w:p>
          <w:p w14:paraId="781E1077" w14:textId="77777777" w:rsidR="007A51BA" w:rsidRPr="00C95218" w:rsidRDefault="007A51BA">
            <w:pPr>
              <w:contextualSpacing/>
              <w:rPr>
                <w:rFonts w:eastAsia="Arial" w:cs="Arial"/>
                <w:color w:val="000000" w:themeColor="text1"/>
                <w:sz w:val="18"/>
                <w:szCs w:val="18"/>
              </w:rPr>
            </w:pPr>
            <w:r w:rsidRPr="00C95218">
              <w:rPr>
                <w:rFonts w:eastAsia="Arial" w:cs="Arial"/>
                <w:color w:val="000000" w:themeColor="text1"/>
                <w:sz w:val="18"/>
                <w:szCs w:val="18"/>
              </w:rPr>
              <w:t>11. Propuesta de programa anual de capacitación 2025.</w:t>
            </w:r>
          </w:p>
        </w:tc>
        <w:tc>
          <w:tcPr>
            <w:tcW w:w="1202" w:type="pct"/>
          </w:tcPr>
          <w:p w14:paraId="346A9998" w14:textId="77777777" w:rsidR="007A51BA" w:rsidRPr="00C95218" w:rsidRDefault="007A51BA" w:rsidP="00062421">
            <w:pPr>
              <w:shd w:val="clear" w:color="auto" w:fill="FFFFFF" w:themeFill="background1"/>
              <w:jc w:val="left"/>
              <w:textAlignment w:val="baseline"/>
              <w:rPr>
                <w:rFonts w:eastAsia="Arial" w:cs="Arial"/>
                <w:sz w:val="18"/>
                <w:szCs w:val="18"/>
              </w:rPr>
            </w:pPr>
            <w:r w:rsidRPr="00C95218">
              <w:rPr>
                <w:rFonts w:eastAsia="Arial" w:cs="Arial"/>
                <w:sz w:val="18"/>
                <w:szCs w:val="18"/>
              </w:rPr>
              <w:t>Concluido</w:t>
            </w:r>
          </w:p>
          <w:p w14:paraId="78933980" w14:textId="77777777" w:rsidR="007A51BA" w:rsidRPr="00C95218" w:rsidRDefault="007A51BA" w:rsidP="00062421">
            <w:pPr>
              <w:shd w:val="clear" w:color="auto" w:fill="FFFFFF" w:themeFill="background1"/>
              <w:jc w:val="left"/>
              <w:textAlignment w:val="baseline"/>
              <w:rPr>
                <w:rFonts w:eastAsia="Arial" w:cs="Arial"/>
                <w:sz w:val="18"/>
                <w:szCs w:val="18"/>
              </w:rPr>
            </w:pPr>
            <w:r w:rsidRPr="00C95218">
              <w:rPr>
                <w:rFonts w:eastAsia="Arial" w:cs="Arial"/>
                <w:sz w:val="18"/>
                <w:szCs w:val="18"/>
              </w:rPr>
              <w:t>Entregado a la Secretaría de la Hacienda Pública el 12 de agosto de 2024.</w:t>
            </w:r>
          </w:p>
        </w:tc>
      </w:tr>
      <w:tr w:rsidR="007A51BA" w:rsidRPr="00C95218" w14:paraId="7524B68E" w14:textId="77777777" w:rsidTr="00E93F30">
        <w:trPr>
          <w:trHeight w:val="671"/>
        </w:trPr>
        <w:tc>
          <w:tcPr>
            <w:tcW w:w="520" w:type="pct"/>
            <w:vMerge/>
          </w:tcPr>
          <w:p w14:paraId="212B18A0" w14:textId="77777777" w:rsidR="007A51BA" w:rsidRPr="00C95218" w:rsidRDefault="007A51BA">
            <w:pPr>
              <w:pStyle w:val="TableParagraph"/>
              <w:ind w:left="0"/>
              <w:jc w:val="center"/>
              <w:rPr>
                <w:rFonts w:ascii="Arial" w:eastAsia="Arial" w:hAnsi="Arial" w:cs="Arial"/>
                <w:b/>
                <w:sz w:val="18"/>
                <w:szCs w:val="18"/>
                <w:lang w:val="es-ES_tradnl" w:bidi="ar-SA"/>
              </w:rPr>
            </w:pPr>
          </w:p>
        </w:tc>
        <w:tc>
          <w:tcPr>
            <w:tcW w:w="824" w:type="pct"/>
          </w:tcPr>
          <w:p w14:paraId="0D5C6B39" w14:textId="77777777" w:rsidR="007A51BA" w:rsidRPr="00C95218" w:rsidRDefault="007A51BA">
            <w:pPr>
              <w:pStyle w:val="TableParagraph"/>
              <w:ind w:left="0"/>
              <w:rPr>
                <w:rFonts w:ascii="Arial" w:eastAsia="Arial" w:hAnsi="Arial" w:cs="Arial"/>
                <w:sz w:val="18"/>
                <w:szCs w:val="18"/>
                <w:lang w:val="es-ES_tradnl" w:bidi="ar-SA"/>
              </w:rPr>
            </w:pPr>
            <w:r w:rsidRPr="00C95218">
              <w:rPr>
                <w:rFonts w:ascii="Arial" w:hAnsi="Arial" w:cs="Arial"/>
                <w:sz w:val="18"/>
                <w:szCs w:val="18"/>
              </w:rPr>
              <w:t>A.OG.2024.26, del 8 de agosto de 2024</w:t>
            </w:r>
          </w:p>
        </w:tc>
        <w:tc>
          <w:tcPr>
            <w:tcW w:w="2454" w:type="pct"/>
          </w:tcPr>
          <w:p w14:paraId="2D8A2CEB" w14:textId="77777777" w:rsidR="007A51BA" w:rsidRPr="00C95218" w:rsidRDefault="007A51BA">
            <w:pPr>
              <w:contextualSpacing/>
              <w:rPr>
                <w:rFonts w:eastAsia="Arial" w:cs="Arial"/>
                <w:color w:val="000000" w:themeColor="text1"/>
                <w:sz w:val="18"/>
                <w:szCs w:val="18"/>
              </w:rPr>
            </w:pPr>
            <w:r w:rsidRPr="00C95218">
              <w:rPr>
                <w:rFonts w:cs="Arial"/>
                <w:sz w:val="18"/>
                <w:szCs w:val="18"/>
              </w:rPr>
              <w:t>Se aprueba la actualización del Plan Institucional 2018-2024 de la Secretaría Ejecutiva del Sistema Estatal Anticorrupción de Jalisco.</w:t>
            </w:r>
          </w:p>
        </w:tc>
        <w:tc>
          <w:tcPr>
            <w:tcW w:w="1202" w:type="pct"/>
          </w:tcPr>
          <w:p w14:paraId="28EA0A97" w14:textId="77777777" w:rsidR="007A51BA" w:rsidRPr="00C95218" w:rsidRDefault="007A51BA">
            <w:pPr>
              <w:shd w:val="clear" w:color="auto" w:fill="FFFFFF" w:themeFill="background1"/>
              <w:textAlignment w:val="baseline"/>
              <w:rPr>
                <w:rFonts w:eastAsia="Arial" w:cs="Arial"/>
                <w:sz w:val="18"/>
                <w:szCs w:val="18"/>
              </w:rPr>
            </w:pPr>
            <w:r w:rsidRPr="00C95218">
              <w:rPr>
                <w:rFonts w:eastAsia="Arial" w:cs="Arial"/>
                <w:sz w:val="18"/>
                <w:szCs w:val="18"/>
              </w:rPr>
              <w:t>Concluido</w:t>
            </w:r>
          </w:p>
          <w:p w14:paraId="35A506D1" w14:textId="77777777" w:rsidR="007A51BA" w:rsidRPr="00C95218" w:rsidRDefault="007A51BA">
            <w:pPr>
              <w:shd w:val="clear" w:color="auto" w:fill="FFFFFF" w:themeFill="background1"/>
              <w:textAlignment w:val="baseline"/>
              <w:rPr>
                <w:rFonts w:eastAsia="Arial" w:cs="Arial"/>
                <w:sz w:val="18"/>
                <w:szCs w:val="18"/>
              </w:rPr>
            </w:pPr>
            <w:r w:rsidRPr="00C95218">
              <w:rPr>
                <w:rFonts w:eastAsia="Arial" w:cs="Arial"/>
                <w:sz w:val="18"/>
                <w:szCs w:val="18"/>
              </w:rPr>
              <w:t>Plan publicado en:</w:t>
            </w:r>
          </w:p>
          <w:p w14:paraId="1703501A" w14:textId="77777777" w:rsidR="007A51BA" w:rsidRPr="00C95218" w:rsidRDefault="007A51BA">
            <w:pPr>
              <w:shd w:val="clear" w:color="auto" w:fill="FFFFFF" w:themeFill="background1"/>
              <w:textAlignment w:val="baseline"/>
              <w:rPr>
                <w:rFonts w:eastAsia="Arial" w:cs="Arial"/>
                <w:sz w:val="18"/>
                <w:szCs w:val="18"/>
              </w:rPr>
            </w:pPr>
            <w:hyperlink r:id="rId18" w:history="1">
              <w:r w:rsidRPr="00C95218">
                <w:rPr>
                  <w:rStyle w:val="Hyperlink"/>
                  <w:rFonts w:eastAsia="Arial" w:cs="Arial"/>
                  <w:sz w:val="18"/>
                  <w:szCs w:val="18"/>
                </w:rPr>
                <w:t>https://www.seajal.org/wp-content/uploads/2024/08/8.-Plan-Institucional-SESAJ.pdf</w:t>
              </w:r>
            </w:hyperlink>
            <w:r w:rsidRPr="00C95218">
              <w:rPr>
                <w:rFonts w:eastAsia="Arial" w:cs="Arial"/>
                <w:sz w:val="18"/>
                <w:szCs w:val="18"/>
              </w:rPr>
              <w:t xml:space="preserve"> </w:t>
            </w:r>
          </w:p>
        </w:tc>
      </w:tr>
      <w:tr w:rsidR="007A51BA" w:rsidRPr="00C95218" w14:paraId="6537CCD8" w14:textId="77777777" w:rsidTr="00E93F30">
        <w:trPr>
          <w:trHeight w:val="671"/>
        </w:trPr>
        <w:tc>
          <w:tcPr>
            <w:tcW w:w="520" w:type="pct"/>
            <w:vMerge/>
          </w:tcPr>
          <w:p w14:paraId="1C7C5FDF" w14:textId="77777777" w:rsidR="007A51BA" w:rsidRPr="00C95218" w:rsidRDefault="007A51BA">
            <w:pPr>
              <w:pStyle w:val="TableParagraph"/>
              <w:ind w:left="0"/>
              <w:jc w:val="center"/>
              <w:rPr>
                <w:rFonts w:ascii="Arial" w:eastAsia="Arial" w:hAnsi="Arial" w:cs="Arial"/>
                <w:b/>
                <w:sz w:val="18"/>
                <w:szCs w:val="18"/>
                <w:lang w:val="es-ES_tradnl" w:bidi="ar-SA"/>
              </w:rPr>
            </w:pPr>
          </w:p>
        </w:tc>
        <w:tc>
          <w:tcPr>
            <w:tcW w:w="824" w:type="pct"/>
          </w:tcPr>
          <w:p w14:paraId="6A76B245" w14:textId="77777777" w:rsidR="007A51BA" w:rsidRPr="00C95218" w:rsidRDefault="007A51BA">
            <w:pPr>
              <w:pStyle w:val="TableParagraph"/>
              <w:ind w:left="0"/>
              <w:rPr>
                <w:rFonts w:ascii="Arial" w:eastAsia="Arial" w:hAnsi="Arial" w:cs="Arial"/>
                <w:sz w:val="18"/>
                <w:szCs w:val="18"/>
                <w:lang w:val="es-ES_tradnl" w:bidi="ar-SA"/>
              </w:rPr>
            </w:pPr>
            <w:r w:rsidRPr="00C95218">
              <w:rPr>
                <w:rFonts w:ascii="Arial" w:hAnsi="Arial" w:cs="Arial"/>
                <w:sz w:val="18"/>
                <w:szCs w:val="18"/>
              </w:rPr>
              <w:t>A.OG.2024.27, del 8 de agosto de 2024</w:t>
            </w:r>
          </w:p>
        </w:tc>
        <w:tc>
          <w:tcPr>
            <w:tcW w:w="2454" w:type="pct"/>
          </w:tcPr>
          <w:p w14:paraId="66A1ED1C" w14:textId="77777777" w:rsidR="007A51BA" w:rsidRPr="00C95218" w:rsidRDefault="007A51BA">
            <w:pPr>
              <w:contextualSpacing/>
              <w:rPr>
                <w:rFonts w:eastAsia="Arial" w:cs="Arial"/>
                <w:color w:val="000000" w:themeColor="text1"/>
                <w:sz w:val="18"/>
                <w:szCs w:val="18"/>
              </w:rPr>
            </w:pPr>
            <w:r w:rsidRPr="00C95218">
              <w:rPr>
                <w:rFonts w:cs="Arial"/>
                <w:sz w:val="18"/>
                <w:szCs w:val="18"/>
              </w:rPr>
              <w:t xml:space="preserve">Se aprueban las reformas al Reglamento Interno de Transparencia y Acceso a la Información Pública de la Secretaría Ejecutiva del Sistema Estatal Anticorrupción de Jalisco, y se instruye al </w:t>
            </w:r>
            <w:proofErr w:type="gramStart"/>
            <w:r w:rsidRPr="00C95218">
              <w:rPr>
                <w:rFonts w:cs="Arial"/>
                <w:sz w:val="18"/>
                <w:szCs w:val="18"/>
              </w:rPr>
              <w:t>Secretario Técnico</w:t>
            </w:r>
            <w:proofErr w:type="gramEnd"/>
            <w:r w:rsidRPr="00C95218">
              <w:rPr>
                <w:rFonts w:cs="Arial"/>
                <w:sz w:val="18"/>
                <w:szCs w:val="18"/>
              </w:rPr>
              <w:t xml:space="preserve"> gestionar su publicación en el Periódico Oficial “El Estado de Jalisco”.</w:t>
            </w:r>
          </w:p>
        </w:tc>
        <w:tc>
          <w:tcPr>
            <w:tcW w:w="1202" w:type="pct"/>
          </w:tcPr>
          <w:p w14:paraId="6D124886" w14:textId="77777777" w:rsidR="007A51BA" w:rsidRPr="00C95218" w:rsidRDefault="007A51BA">
            <w:pPr>
              <w:shd w:val="clear" w:color="auto" w:fill="FFFFFF" w:themeFill="background1"/>
              <w:textAlignment w:val="baseline"/>
              <w:rPr>
                <w:rFonts w:eastAsia="Arial" w:cs="Arial"/>
                <w:sz w:val="18"/>
                <w:szCs w:val="18"/>
              </w:rPr>
            </w:pPr>
            <w:r w:rsidRPr="00C95218">
              <w:rPr>
                <w:rFonts w:eastAsia="Arial" w:cs="Arial"/>
                <w:sz w:val="18"/>
                <w:szCs w:val="18"/>
              </w:rPr>
              <w:t>Concluido</w:t>
            </w:r>
          </w:p>
          <w:p w14:paraId="71753875" w14:textId="77777777" w:rsidR="007A51BA" w:rsidRPr="00C95218" w:rsidRDefault="007A51BA">
            <w:pPr>
              <w:shd w:val="clear" w:color="auto" w:fill="FFFFFF" w:themeFill="background1"/>
              <w:textAlignment w:val="baseline"/>
              <w:rPr>
                <w:rFonts w:eastAsia="Arial" w:cs="Arial"/>
                <w:sz w:val="18"/>
                <w:szCs w:val="18"/>
              </w:rPr>
            </w:pPr>
            <w:r w:rsidRPr="00C95218">
              <w:rPr>
                <w:rFonts w:eastAsia="Arial" w:cs="Arial"/>
                <w:sz w:val="18"/>
                <w:szCs w:val="18"/>
              </w:rPr>
              <w:t>Reglamento publicado</w:t>
            </w:r>
            <w:r w:rsidRPr="00C95218">
              <w:rPr>
                <w:rFonts w:cs="Arial"/>
                <w:sz w:val="18"/>
                <w:szCs w:val="18"/>
              </w:rPr>
              <w:t xml:space="preserve"> </w:t>
            </w:r>
            <w:r w:rsidRPr="00C95218">
              <w:rPr>
                <w:rFonts w:eastAsia="Arial" w:cs="Arial"/>
                <w:sz w:val="18"/>
                <w:szCs w:val="18"/>
              </w:rPr>
              <w:t>el 29 de agosto de 2024:</w:t>
            </w:r>
          </w:p>
          <w:p w14:paraId="3903E368" w14:textId="77777777" w:rsidR="007A51BA" w:rsidRPr="00C95218" w:rsidRDefault="007A51BA">
            <w:pPr>
              <w:shd w:val="clear" w:color="auto" w:fill="FFFFFF" w:themeFill="background1"/>
              <w:textAlignment w:val="baseline"/>
              <w:rPr>
                <w:rFonts w:eastAsia="Arial" w:cs="Arial"/>
                <w:sz w:val="18"/>
                <w:szCs w:val="18"/>
              </w:rPr>
            </w:pPr>
            <w:hyperlink r:id="rId19" w:history="1">
              <w:r w:rsidRPr="00C95218">
                <w:rPr>
                  <w:rStyle w:val="Hyperlink"/>
                  <w:rFonts w:eastAsia="Arial" w:cs="Arial"/>
                  <w:sz w:val="18"/>
                  <w:szCs w:val="18"/>
                </w:rPr>
                <w:t>https://periodicooficial.jalisco.gob.mx/seccion/periodico/22504</w:t>
              </w:r>
            </w:hyperlink>
            <w:r w:rsidRPr="00C95218">
              <w:rPr>
                <w:rFonts w:eastAsia="Arial" w:cs="Arial"/>
                <w:sz w:val="18"/>
                <w:szCs w:val="18"/>
              </w:rPr>
              <w:t xml:space="preserve"> </w:t>
            </w:r>
          </w:p>
        </w:tc>
      </w:tr>
      <w:tr w:rsidR="002B32B6" w:rsidRPr="00C95218" w14:paraId="5120CBFA" w14:textId="77777777" w:rsidTr="00E93F30">
        <w:trPr>
          <w:trHeight w:val="671"/>
        </w:trPr>
        <w:tc>
          <w:tcPr>
            <w:tcW w:w="520" w:type="pct"/>
            <w:vMerge w:val="restart"/>
          </w:tcPr>
          <w:p w14:paraId="15179F24" w14:textId="77777777" w:rsidR="002B32B6" w:rsidRDefault="002B32B6">
            <w:pPr>
              <w:pStyle w:val="TableParagraph"/>
              <w:ind w:left="0"/>
              <w:jc w:val="center"/>
              <w:rPr>
                <w:rFonts w:ascii="Arial" w:eastAsia="Arial" w:hAnsi="Arial" w:cs="Arial"/>
                <w:b/>
                <w:sz w:val="18"/>
                <w:szCs w:val="18"/>
                <w:lang w:val="es-ES_tradnl" w:bidi="ar-SA"/>
              </w:rPr>
            </w:pPr>
          </w:p>
          <w:p w14:paraId="441946E4" w14:textId="77777777" w:rsidR="002B32B6" w:rsidRDefault="002B32B6">
            <w:pPr>
              <w:pStyle w:val="TableParagraph"/>
              <w:ind w:left="0"/>
              <w:jc w:val="center"/>
              <w:rPr>
                <w:rFonts w:ascii="Arial" w:eastAsia="Arial" w:hAnsi="Arial" w:cs="Arial"/>
                <w:b/>
                <w:sz w:val="18"/>
                <w:szCs w:val="18"/>
                <w:lang w:val="es-ES_tradnl" w:bidi="ar-SA"/>
              </w:rPr>
            </w:pPr>
          </w:p>
          <w:p w14:paraId="51EB49B0" w14:textId="77777777" w:rsidR="002B32B6" w:rsidRDefault="002B32B6">
            <w:pPr>
              <w:pStyle w:val="TableParagraph"/>
              <w:ind w:left="0"/>
              <w:jc w:val="center"/>
              <w:rPr>
                <w:rFonts w:ascii="Arial" w:eastAsia="Arial" w:hAnsi="Arial" w:cs="Arial"/>
                <w:b/>
                <w:sz w:val="18"/>
                <w:szCs w:val="18"/>
                <w:lang w:val="es-ES_tradnl" w:bidi="ar-SA"/>
              </w:rPr>
            </w:pPr>
          </w:p>
          <w:p w14:paraId="4836ED54" w14:textId="77777777" w:rsidR="002B32B6" w:rsidRDefault="002B32B6">
            <w:pPr>
              <w:pStyle w:val="TableParagraph"/>
              <w:ind w:left="0"/>
              <w:jc w:val="center"/>
              <w:rPr>
                <w:rFonts w:ascii="Arial" w:eastAsia="Arial" w:hAnsi="Arial" w:cs="Arial"/>
                <w:b/>
                <w:sz w:val="18"/>
                <w:szCs w:val="18"/>
                <w:lang w:val="es-ES_tradnl" w:bidi="ar-SA"/>
              </w:rPr>
            </w:pPr>
          </w:p>
          <w:p w14:paraId="4BCF4837" w14:textId="77777777" w:rsidR="002B32B6" w:rsidRDefault="002B32B6">
            <w:pPr>
              <w:pStyle w:val="TableParagraph"/>
              <w:ind w:left="0"/>
              <w:jc w:val="center"/>
              <w:rPr>
                <w:rFonts w:ascii="Arial" w:eastAsia="Arial" w:hAnsi="Arial" w:cs="Arial"/>
                <w:b/>
                <w:sz w:val="18"/>
                <w:szCs w:val="18"/>
                <w:lang w:val="es-ES_tradnl" w:bidi="ar-SA"/>
              </w:rPr>
            </w:pPr>
          </w:p>
          <w:p w14:paraId="5949AB68" w14:textId="77777777" w:rsidR="002B32B6" w:rsidRDefault="002B32B6">
            <w:pPr>
              <w:pStyle w:val="TableParagraph"/>
              <w:ind w:left="0"/>
              <w:jc w:val="center"/>
              <w:rPr>
                <w:rFonts w:ascii="Arial" w:eastAsia="Arial" w:hAnsi="Arial" w:cs="Arial"/>
                <w:b/>
                <w:sz w:val="18"/>
                <w:szCs w:val="18"/>
                <w:lang w:val="es-ES_tradnl" w:bidi="ar-SA"/>
              </w:rPr>
            </w:pPr>
          </w:p>
          <w:p w14:paraId="440E4D23" w14:textId="77777777" w:rsidR="002B32B6" w:rsidRDefault="002B32B6">
            <w:pPr>
              <w:pStyle w:val="TableParagraph"/>
              <w:ind w:left="0"/>
              <w:jc w:val="center"/>
              <w:rPr>
                <w:rFonts w:ascii="Arial" w:eastAsia="Arial" w:hAnsi="Arial" w:cs="Arial"/>
                <w:b/>
                <w:sz w:val="18"/>
                <w:szCs w:val="18"/>
                <w:lang w:val="es-ES_tradnl" w:bidi="ar-SA"/>
              </w:rPr>
            </w:pPr>
          </w:p>
          <w:p w14:paraId="0EA6654D" w14:textId="77777777" w:rsidR="002B32B6" w:rsidRDefault="002B32B6">
            <w:pPr>
              <w:pStyle w:val="TableParagraph"/>
              <w:ind w:left="0"/>
              <w:jc w:val="center"/>
              <w:rPr>
                <w:rFonts w:ascii="Arial" w:eastAsia="Arial" w:hAnsi="Arial" w:cs="Arial"/>
                <w:b/>
                <w:sz w:val="18"/>
                <w:szCs w:val="18"/>
                <w:lang w:val="es-ES_tradnl" w:bidi="ar-SA"/>
              </w:rPr>
            </w:pPr>
          </w:p>
          <w:p w14:paraId="3EE31274" w14:textId="77777777" w:rsidR="002B32B6" w:rsidRDefault="002B32B6">
            <w:pPr>
              <w:pStyle w:val="TableParagraph"/>
              <w:ind w:left="0"/>
              <w:jc w:val="center"/>
              <w:rPr>
                <w:rFonts w:ascii="Arial" w:eastAsia="Arial" w:hAnsi="Arial" w:cs="Arial"/>
                <w:b/>
                <w:sz w:val="18"/>
                <w:szCs w:val="18"/>
                <w:lang w:val="es-ES_tradnl" w:bidi="ar-SA"/>
              </w:rPr>
            </w:pPr>
          </w:p>
          <w:p w14:paraId="61586453" w14:textId="77777777" w:rsidR="002B32B6" w:rsidRDefault="002B32B6">
            <w:pPr>
              <w:pStyle w:val="TableParagraph"/>
              <w:ind w:left="0"/>
              <w:jc w:val="center"/>
              <w:rPr>
                <w:rFonts w:ascii="Arial" w:eastAsia="Arial" w:hAnsi="Arial" w:cs="Arial"/>
                <w:b/>
                <w:sz w:val="18"/>
                <w:szCs w:val="18"/>
                <w:lang w:val="es-ES_tradnl" w:bidi="ar-SA"/>
              </w:rPr>
            </w:pPr>
          </w:p>
          <w:p w14:paraId="0210D854" w14:textId="77777777" w:rsidR="002B32B6" w:rsidRDefault="002B32B6">
            <w:pPr>
              <w:pStyle w:val="TableParagraph"/>
              <w:ind w:left="0"/>
              <w:jc w:val="center"/>
              <w:rPr>
                <w:rFonts w:ascii="Arial" w:eastAsia="Arial" w:hAnsi="Arial" w:cs="Arial"/>
                <w:b/>
                <w:sz w:val="18"/>
                <w:szCs w:val="18"/>
                <w:lang w:val="es-ES_tradnl" w:bidi="ar-SA"/>
              </w:rPr>
            </w:pPr>
          </w:p>
          <w:p w14:paraId="6826DEC2" w14:textId="77777777" w:rsidR="002B32B6" w:rsidRDefault="002B32B6">
            <w:pPr>
              <w:pStyle w:val="TableParagraph"/>
              <w:ind w:left="0"/>
              <w:jc w:val="center"/>
              <w:rPr>
                <w:rFonts w:ascii="Arial" w:eastAsia="Arial" w:hAnsi="Arial" w:cs="Arial"/>
                <w:b/>
                <w:sz w:val="18"/>
                <w:szCs w:val="18"/>
                <w:lang w:val="es-ES_tradnl" w:bidi="ar-SA"/>
              </w:rPr>
            </w:pPr>
          </w:p>
          <w:p w14:paraId="65A6EC62" w14:textId="77777777" w:rsidR="002B32B6" w:rsidRDefault="002B32B6">
            <w:pPr>
              <w:pStyle w:val="TableParagraph"/>
              <w:ind w:left="0"/>
              <w:jc w:val="center"/>
              <w:rPr>
                <w:rFonts w:ascii="Arial" w:eastAsia="Arial" w:hAnsi="Arial" w:cs="Arial"/>
                <w:b/>
                <w:sz w:val="18"/>
                <w:szCs w:val="18"/>
                <w:lang w:val="es-ES_tradnl" w:bidi="ar-SA"/>
              </w:rPr>
            </w:pPr>
          </w:p>
          <w:p w14:paraId="2FDE96C0" w14:textId="77777777" w:rsidR="002B32B6" w:rsidRDefault="002B32B6">
            <w:pPr>
              <w:pStyle w:val="TableParagraph"/>
              <w:ind w:left="0"/>
              <w:jc w:val="center"/>
              <w:rPr>
                <w:rFonts w:ascii="Arial" w:eastAsia="Arial" w:hAnsi="Arial" w:cs="Arial"/>
                <w:b/>
                <w:sz w:val="18"/>
                <w:szCs w:val="18"/>
                <w:lang w:val="es-ES_tradnl" w:bidi="ar-SA"/>
              </w:rPr>
            </w:pPr>
          </w:p>
          <w:p w14:paraId="5299DBFA" w14:textId="77777777" w:rsidR="002B32B6" w:rsidRDefault="002B32B6">
            <w:pPr>
              <w:pStyle w:val="TableParagraph"/>
              <w:ind w:left="0"/>
              <w:jc w:val="center"/>
              <w:rPr>
                <w:rFonts w:ascii="Arial" w:eastAsia="Arial" w:hAnsi="Arial" w:cs="Arial"/>
                <w:b/>
                <w:sz w:val="18"/>
                <w:szCs w:val="18"/>
                <w:lang w:val="es-ES_tradnl" w:bidi="ar-SA"/>
              </w:rPr>
            </w:pPr>
          </w:p>
          <w:p w14:paraId="4C24F86B" w14:textId="77777777" w:rsidR="002B32B6" w:rsidRDefault="002B32B6">
            <w:pPr>
              <w:pStyle w:val="TableParagraph"/>
              <w:ind w:left="0"/>
              <w:jc w:val="center"/>
              <w:rPr>
                <w:rFonts w:ascii="Arial" w:eastAsia="Arial" w:hAnsi="Arial" w:cs="Arial"/>
                <w:b/>
                <w:sz w:val="18"/>
                <w:szCs w:val="18"/>
                <w:lang w:val="es-ES_tradnl" w:bidi="ar-SA"/>
              </w:rPr>
            </w:pPr>
          </w:p>
          <w:p w14:paraId="5A456A4E" w14:textId="77777777" w:rsidR="002B32B6" w:rsidRDefault="002B32B6">
            <w:pPr>
              <w:pStyle w:val="TableParagraph"/>
              <w:ind w:left="0"/>
              <w:jc w:val="center"/>
              <w:rPr>
                <w:rFonts w:ascii="Arial" w:eastAsia="Arial" w:hAnsi="Arial" w:cs="Arial"/>
                <w:b/>
                <w:sz w:val="18"/>
                <w:szCs w:val="18"/>
                <w:lang w:val="es-ES_tradnl" w:bidi="ar-SA"/>
              </w:rPr>
            </w:pPr>
          </w:p>
          <w:p w14:paraId="4FA31058" w14:textId="77777777" w:rsidR="002B32B6" w:rsidRDefault="002B32B6">
            <w:pPr>
              <w:pStyle w:val="TableParagraph"/>
              <w:ind w:left="0"/>
              <w:jc w:val="center"/>
              <w:rPr>
                <w:rFonts w:ascii="Arial" w:eastAsia="Arial" w:hAnsi="Arial" w:cs="Arial"/>
                <w:b/>
                <w:sz w:val="18"/>
                <w:szCs w:val="18"/>
                <w:lang w:val="es-ES_tradnl" w:bidi="ar-SA"/>
              </w:rPr>
            </w:pPr>
          </w:p>
          <w:p w14:paraId="2ACEABDF" w14:textId="77777777" w:rsidR="002B32B6" w:rsidRDefault="002B32B6">
            <w:pPr>
              <w:pStyle w:val="TableParagraph"/>
              <w:ind w:left="0"/>
              <w:jc w:val="center"/>
              <w:rPr>
                <w:rFonts w:ascii="Arial" w:eastAsia="Arial" w:hAnsi="Arial" w:cs="Arial"/>
                <w:b/>
                <w:sz w:val="18"/>
                <w:szCs w:val="18"/>
                <w:lang w:val="es-ES_tradnl" w:bidi="ar-SA"/>
              </w:rPr>
            </w:pPr>
          </w:p>
          <w:p w14:paraId="1E8634A5" w14:textId="77777777" w:rsidR="002B32B6" w:rsidRDefault="002B32B6">
            <w:pPr>
              <w:pStyle w:val="TableParagraph"/>
              <w:ind w:left="0"/>
              <w:jc w:val="center"/>
              <w:rPr>
                <w:rFonts w:ascii="Arial" w:eastAsia="Arial" w:hAnsi="Arial" w:cs="Arial"/>
                <w:b/>
                <w:sz w:val="18"/>
                <w:szCs w:val="18"/>
                <w:lang w:val="es-ES_tradnl" w:bidi="ar-SA"/>
              </w:rPr>
            </w:pPr>
          </w:p>
          <w:p w14:paraId="1D9E69B2" w14:textId="77777777" w:rsidR="002B32B6" w:rsidRPr="00C95218" w:rsidRDefault="002B32B6" w:rsidP="002B32B6">
            <w:pPr>
              <w:pStyle w:val="TableParagraph"/>
              <w:ind w:left="0"/>
              <w:jc w:val="center"/>
              <w:rPr>
                <w:rFonts w:ascii="Arial" w:eastAsia="Arial" w:hAnsi="Arial" w:cs="Arial"/>
                <w:b/>
                <w:sz w:val="18"/>
                <w:szCs w:val="18"/>
                <w:lang w:val="es-ES_tradnl" w:bidi="ar-SA"/>
              </w:rPr>
            </w:pPr>
            <w:r w:rsidRPr="00C95218">
              <w:rPr>
                <w:rFonts w:ascii="Arial" w:eastAsia="Arial" w:hAnsi="Arial" w:cs="Arial"/>
                <w:b/>
                <w:sz w:val="18"/>
                <w:szCs w:val="18"/>
                <w:lang w:val="es-ES_tradnl" w:bidi="ar-SA"/>
              </w:rPr>
              <w:t>2024</w:t>
            </w:r>
          </w:p>
          <w:p w14:paraId="28BA5FEC" w14:textId="77777777" w:rsidR="002B32B6" w:rsidRPr="00C95218" w:rsidRDefault="002B32B6">
            <w:pPr>
              <w:pStyle w:val="TableParagraph"/>
              <w:ind w:left="0"/>
              <w:jc w:val="center"/>
              <w:rPr>
                <w:rFonts w:ascii="Arial" w:eastAsia="Arial" w:hAnsi="Arial" w:cs="Arial"/>
                <w:b/>
                <w:sz w:val="18"/>
                <w:szCs w:val="18"/>
                <w:lang w:val="es-ES_tradnl" w:bidi="ar-SA"/>
              </w:rPr>
            </w:pPr>
          </w:p>
        </w:tc>
        <w:tc>
          <w:tcPr>
            <w:tcW w:w="824" w:type="pct"/>
          </w:tcPr>
          <w:p w14:paraId="10FEB854" w14:textId="77777777" w:rsidR="002B32B6" w:rsidRPr="00C95218" w:rsidRDefault="002B32B6">
            <w:pPr>
              <w:pStyle w:val="TableParagraph"/>
              <w:ind w:left="0"/>
              <w:rPr>
                <w:rFonts w:ascii="Arial" w:eastAsia="Arial" w:hAnsi="Arial" w:cs="Arial"/>
                <w:sz w:val="18"/>
                <w:szCs w:val="18"/>
                <w:lang w:val="es-ES_tradnl" w:bidi="ar-SA"/>
              </w:rPr>
            </w:pPr>
            <w:r w:rsidRPr="00C95218">
              <w:rPr>
                <w:rFonts w:ascii="Arial" w:hAnsi="Arial" w:cs="Arial"/>
                <w:sz w:val="18"/>
                <w:szCs w:val="18"/>
              </w:rPr>
              <w:t>A.OG.2024.28, del 8 de agosto de 2024</w:t>
            </w:r>
          </w:p>
        </w:tc>
        <w:tc>
          <w:tcPr>
            <w:tcW w:w="2454" w:type="pct"/>
          </w:tcPr>
          <w:p w14:paraId="16F22EF5" w14:textId="77777777" w:rsidR="002B32B6" w:rsidRPr="00C95218" w:rsidRDefault="002B32B6">
            <w:pPr>
              <w:contextualSpacing/>
              <w:rPr>
                <w:rFonts w:eastAsia="Arial" w:cs="Arial"/>
                <w:color w:val="000000" w:themeColor="text1"/>
                <w:sz w:val="18"/>
                <w:szCs w:val="18"/>
              </w:rPr>
            </w:pPr>
            <w:r w:rsidRPr="00C95218">
              <w:rPr>
                <w:rFonts w:cs="Arial"/>
                <w:sz w:val="18"/>
                <w:szCs w:val="18"/>
              </w:rPr>
              <w:t>Se aprueba la celebración del Convenio Específico de Colaboración con el Instituto de Transparencia, Información Pública y Protección de Datos Personales del Estado de Jalisco, para la participación de la Secretaría Ejecutiva del Sistema Estatal Anticorrupción de Jalisco en el Pabellón de la Transparencia, en la edición 2024 de la Feria Internacional del Libro de Guadalajara.</w:t>
            </w:r>
          </w:p>
        </w:tc>
        <w:tc>
          <w:tcPr>
            <w:tcW w:w="1202" w:type="pct"/>
          </w:tcPr>
          <w:p w14:paraId="64002892" w14:textId="77777777" w:rsidR="002B32B6" w:rsidRPr="00C95218" w:rsidRDefault="002B32B6">
            <w:pPr>
              <w:shd w:val="clear" w:color="auto" w:fill="FFFFFF" w:themeFill="background1"/>
              <w:textAlignment w:val="baseline"/>
              <w:rPr>
                <w:rFonts w:eastAsia="Arial" w:cs="Arial"/>
                <w:sz w:val="18"/>
                <w:szCs w:val="18"/>
              </w:rPr>
            </w:pPr>
            <w:r w:rsidRPr="00C95218">
              <w:rPr>
                <w:rFonts w:eastAsia="Arial" w:cs="Arial"/>
                <w:sz w:val="18"/>
                <w:szCs w:val="18"/>
              </w:rPr>
              <w:t>Concluido</w:t>
            </w:r>
          </w:p>
          <w:p w14:paraId="75215263" w14:textId="77777777" w:rsidR="002B32B6" w:rsidRPr="00C95218" w:rsidRDefault="002B32B6">
            <w:pPr>
              <w:shd w:val="clear" w:color="auto" w:fill="FFFFFF" w:themeFill="background1"/>
              <w:textAlignment w:val="baseline"/>
              <w:rPr>
                <w:rFonts w:eastAsia="Arial" w:cs="Arial"/>
                <w:sz w:val="18"/>
                <w:szCs w:val="18"/>
              </w:rPr>
            </w:pPr>
            <w:r w:rsidRPr="00C95218">
              <w:rPr>
                <w:rFonts w:eastAsia="Arial" w:cs="Arial"/>
                <w:sz w:val="18"/>
                <w:szCs w:val="18"/>
              </w:rPr>
              <w:t>Convenio firmado el 9 de agosto de 2024, y publicado en:</w:t>
            </w:r>
          </w:p>
          <w:p w14:paraId="1A6288A4" w14:textId="77777777" w:rsidR="002B32B6" w:rsidRPr="00C95218" w:rsidRDefault="002B32B6">
            <w:pPr>
              <w:shd w:val="clear" w:color="auto" w:fill="FFFFFF" w:themeFill="background1"/>
              <w:textAlignment w:val="baseline"/>
              <w:rPr>
                <w:rFonts w:eastAsia="Arial" w:cs="Arial"/>
                <w:sz w:val="18"/>
                <w:szCs w:val="18"/>
              </w:rPr>
            </w:pPr>
            <w:hyperlink r:id="rId20" w:history="1">
              <w:r w:rsidRPr="00C95218">
                <w:rPr>
                  <w:rStyle w:val="Hyperlink"/>
                  <w:rFonts w:eastAsia="Arial" w:cs="Arial"/>
                  <w:sz w:val="18"/>
                  <w:szCs w:val="18"/>
                </w:rPr>
                <w:t>https://www.seajal.org/wp-content/uploads/2024/07/Convenio-Especifico-de-Colaboracion-en-el-Marco-del-Pabellon-de-la-Transparencia-ITEI-SESAJ.pdf</w:t>
              </w:r>
            </w:hyperlink>
            <w:r w:rsidRPr="00C95218">
              <w:rPr>
                <w:rFonts w:eastAsia="Arial" w:cs="Arial"/>
                <w:sz w:val="18"/>
                <w:szCs w:val="18"/>
              </w:rPr>
              <w:t xml:space="preserve"> </w:t>
            </w:r>
          </w:p>
        </w:tc>
      </w:tr>
      <w:tr w:rsidR="002B32B6" w:rsidRPr="00C95218" w14:paraId="24D60AEA" w14:textId="77777777" w:rsidTr="00E93F30">
        <w:trPr>
          <w:trHeight w:val="671"/>
        </w:trPr>
        <w:tc>
          <w:tcPr>
            <w:tcW w:w="520" w:type="pct"/>
            <w:vMerge/>
          </w:tcPr>
          <w:p w14:paraId="10E76F3F" w14:textId="724B6499" w:rsidR="002B32B6" w:rsidRPr="00C95218" w:rsidRDefault="002B32B6">
            <w:pPr>
              <w:pStyle w:val="TableParagraph"/>
              <w:ind w:left="0"/>
              <w:rPr>
                <w:rFonts w:ascii="Arial" w:eastAsia="Arial" w:hAnsi="Arial" w:cs="Arial"/>
                <w:b/>
                <w:sz w:val="18"/>
                <w:szCs w:val="18"/>
                <w:lang w:val="es-ES_tradnl" w:bidi="ar-SA"/>
              </w:rPr>
            </w:pPr>
          </w:p>
        </w:tc>
        <w:tc>
          <w:tcPr>
            <w:tcW w:w="824" w:type="pct"/>
          </w:tcPr>
          <w:p w14:paraId="19A36D1A" w14:textId="77777777" w:rsidR="002B32B6" w:rsidRPr="00C95218" w:rsidRDefault="002B32B6">
            <w:pPr>
              <w:pStyle w:val="TableParagraph"/>
              <w:ind w:left="0"/>
              <w:rPr>
                <w:rFonts w:ascii="Arial" w:eastAsia="Arial" w:hAnsi="Arial" w:cs="Arial"/>
                <w:sz w:val="18"/>
                <w:szCs w:val="18"/>
                <w:lang w:val="es-ES_tradnl" w:bidi="ar-SA"/>
              </w:rPr>
            </w:pPr>
            <w:r w:rsidRPr="00C95218">
              <w:rPr>
                <w:rFonts w:ascii="Arial" w:hAnsi="Arial" w:cs="Arial"/>
                <w:sz w:val="18"/>
                <w:szCs w:val="18"/>
              </w:rPr>
              <w:t>A.OG.2024.29, del 8 de agosto de 2024</w:t>
            </w:r>
          </w:p>
        </w:tc>
        <w:tc>
          <w:tcPr>
            <w:tcW w:w="2454" w:type="pct"/>
          </w:tcPr>
          <w:p w14:paraId="2D9D2E2D" w14:textId="77777777" w:rsidR="002B32B6" w:rsidRPr="00C95218" w:rsidRDefault="002B32B6">
            <w:pPr>
              <w:contextualSpacing/>
              <w:rPr>
                <w:rFonts w:eastAsia="Arial" w:cs="Arial"/>
                <w:color w:val="000000" w:themeColor="text1"/>
                <w:sz w:val="18"/>
                <w:szCs w:val="18"/>
              </w:rPr>
            </w:pPr>
            <w:r w:rsidRPr="00C95218">
              <w:rPr>
                <w:rFonts w:cs="Arial"/>
                <w:sz w:val="18"/>
                <w:szCs w:val="18"/>
              </w:rPr>
              <w:t>Se aprueba la celebración del Convenio Marco de Colaboración con la Universidad de Guadalajara.</w:t>
            </w:r>
          </w:p>
        </w:tc>
        <w:tc>
          <w:tcPr>
            <w:tcW w:w="1202" w:type="pct"/>
          </w:tcPr>
          <w:p w14:paraId="020142E0" w14:textId="77777777" w:rsidR="002B32B6" w:rsidRPr="00C95218" w:rsidRDefault="002B32B6">
            <w:pPr>
              <w:shd w:val="clear" w:color="auto" w:fill="FFFFFF" w:themeFill="background1"/>
              <w:textAlignment w:val="baseline"/>
              <w:rPr>
                <w:rFonts w:eastAsia="Arial" w:cs="Arial"/>
                <w:sz w:val="18"/>
                <w:szCs w:val="18"/>
              </w:rPr>
            </w:pPr>
            <w:r w:rsidRPr="00CE16E6">
              <w:rPr>
                <w:rFonts w:eastAsia="Arial" w:cs="Arial"/>
                <w:sz w:val="18"/>
                <w:szCs w:val="18"/>
              </w:rPr>
              <w:t>En proceso</w:t>
            </w:r>
          </w:p>
          <w:p w14:paraId="056F4CA4" w14:textId="77777777" w:rsidR="002B32B6" w:rsidRPr="00C95218" w:rsidRDefault="002B32B6">
            <w:pPr>
              <w:shd w:val="clear" w:color="auto" w:fill="FFFFFF" w:themeFill="background1"/>
              <w:textAlignment w:val="baseline"/>
              <w:rPr>
                <w:rFonts w:eastAsia="Arial" w:cs="Arial"/>
                <w:sz w:val="18"/>
                <w:szCs w:val="18"/>
              </w:rPr>
            </w:pPr>
            <w:r w:rsidRPr="00C95218">
              <w:rPr>
                <w:rFonts w:eastAsia="Arial" w:cs="Arial"/>
                <w:sz w:val="18"/>
                <w:szCs w:val="18"/>
              </w:rPr>
              <w:t>Convenio firmado por parte de la SESAJ, y enviado a la Rectoría General de la Universidad de Guadalajara para su firma respectiva.</w:t>
            </w:r>
          </w:p>
          <w:p w14:paraId="19DBEB14" w14:textId="77777777" w:rsidR="002B32B6" w:rsidRPr="00C95218" w:rsidRDefault="002B32B6">
            <w:pPr>
              <w:shd w:val="clear" w:color="auto" w:fill="FFFFFF" w:themeFill="background1"/>
              <w:textAlignment w:val="baseline"/>
              <w:rPr>
                <w:rFonts w:eastAsia="Arial" w:cs="Arial"/>
                <w:sz w:val="18"/>
                <w:szCs w:val="18"/>
              </w:rPr>
            </w:pPr>
          </w:p>
        </w:tc>
      </w:tr>
      <w:tr w:rsidR="002B32B6" w:rsidRPr="00C95218" w14:paraId="6D507A7B" w14:textId="77777777" w:rsidTr="00E93F30">
        <w:trPr>
          <w:trHeight w:val="671"/>
        </w:trPr>
        <w:tc>
          <w:tcPr>
            <w:tcW w:w="520" w:type="pct"/>
            <w:vMerge/>
          </w:tcPr>
          <w:p w14:paraId="426D877D" w14:textId="77777777" w:rsidR="002B32B6" w:rsidRPr="00C95218" w:rsidRDefault="002B32B6">
            <w:pPr>
              <w:pStyle w:val="TableParagraph"/>
              <w:ind w:left="0"/>
              <w:rPr>
                <w:rFonts w:ascii="Arial" w:eastAsia="Arial" w:hAnsi="Arial" w:cs="Arial"/>
                <w:b/>
                <w:sz w:val="18"/>
                <w:szCs w:val="18"/>
                <w:lang w:val="es-ES_tradnl" w:bidi="ar-SA"/>
              </w:rPr>
            </w:pPr>
          </w:p>
        </w:tc>
        <w:tc>
          <w:tcPr>
            <w:tcW w:w="824" w:type="pct"/>
          </w:tcPr>
          <w:p w14:paraId="7EF3ABBF" w14:textId="77777777" w:rsidR="002B32B6" w:rsidRPr="00C95218" w:rsidRDefault="002B32B6">
            <w:pPr>
              <w:pStyle w:val="TableParagraph"/>
              <w:ind w:left="0"/>
              <w:rPr>
                <w:rFonts w:ascii="Arial" w:eastAsia="Arial" w:hAnsi="Arial" w:cs="Arial"/>
                <w:sz w:val="18"/>
                <w:szCs w:val="18"/>
                <w:lang w:val="es-ES_tradnl" w:bidi="ar-SA"/>
              </w:rPr>
            </w:pPr>
            <w:r w:rsidRPr="00C95218">
              <w:rPr>
                <w:rFonts w:ascii="Arial" w:hAnsi="Arial" w:cs="Arial"/>
                <w:sz w:val="18"/>
                <w:szCs w:val="18"/>
              </w:rPr>
              <w:t>A.OG.2024.30, del 8 de agosto de 2024</w:t>
            </w:r>
          </w:p>
        </w:tc>
        <w:tc>
          <w:tcPr>
            <w:tcW w:w="2454" w:type="pct"/>
          </w:tcPr>
          <w:p w14:paraId="6510C51B" w14:textId="77777777" w:rsidR="002B32B6" w:rsidRPr="00C95218" w:rsidRDefault="002B32B6">
            <w:pPr>
              <w:contextualSpacing/>
              <w:rPr>
                <w:rFonts w:eastAsia="Arial" w:cs="Arial"/>
                <w:color w:val="000000" w:themeColor="text1"/>
                <w:sz w:val="18"/>
                <w:szCs w:val="18"/>
              </w:rPr>
            </w:pPr>
            <w:r w:rsidRPr="00C95218">
              <w:rPr>
                <w:rFonts w:cs="Arial"/>
                <w:sz w:val="18"/>
                <w:szCs w:val="18"/>
              </w:rPr>
              <w:t>Se aprueba la celebración del Convenio General de Colaboración con la Universidad del Valle de Atemajac.</w:t>
            </w:r>
          </w:p>
        </w:tc>
        <w:tc>
          <w:tcPr>
            <w:tcW w:w="1202" w:type="pct"/>
          </w:tcPr>
          <w:p w14:paraId="4F668D6D" w14:textId="77777777" w:rsidR="002B32B6" w:rsidRPr="00C95218" w:rsidRDefault="002B32B6">
            <w:pPr>
              <w:shd w:val="clear" w:color="auto" w:fill="FFFFFF" w:themeFill="background1"/>
              <w:textAlignment w:val="baseline"/>
              <w:rPr>
                <w:rFonts w:eastAsia="Arial" w:cs="Arial"/>
                <w:sz w:val="18"/>
                <w:szCs w:val="18"/>
              </w:rPr>
            </w:pPr>
            <w:r w:rsidRPr="00C95218">
              <w:rPr>
                <w:rFonts w:eastAsia="Arial" w:cs="Arial"/>
                <w:sz w:val="18"/>
                <w:szCs w:val="18"/>
              </w:rPr>
              <w:t>Concluido</w:t>
            </w:r>
          </w:p>
          <w:p w14:paraId="2C4C68AA" w14:textId="77777777" w:rsidR="002B32B6" w:rsidRPr="00C95218" w:rsidRDefault="002B32B6">
            <w:pPr>
              <w:shd w:val="clear" w:color="auto" w:fill="FFFFFF" w:themeFill="background1"/>
              <w:textAlignment w:val="baseline"/>
              <w:rPr>
                <w:rFonts w:eastAsia="Arial" w:cs="Arial"/>
                <w:sz w:val="18"/>
                <w:szCs w:val="18"/>
              </w:rPr>
            </w:pPr>
            <w:r w:rsidRPr="00C95218">
              <w:rPr>
                <w:rFonts w:eastAsia="Arial" w:cs="Arial"/>
                <w:sz w:val="18"/>
                <w:szCs w:val="18"/>
              </w:rPr>
              <w:t xml:space="preserve">Convenio firmado el 9 de septiembre de 2024, y publicado en: </w:t>
            </w:r>
          </w:p>
          <w:p w14:paraId="0A5801FA" w14:textId="77777777" w:rsidR="002B32B6" w:rsidRPr="00C95218" w:rsidRDefault="002B32B6">
            <w:pPr>
              <w:shd w:val="clear" w:color="auto" w:fill="FFFFFF" w:themeFill="background1"/>
              <w:textAlignment w:val="baseline"/>
              <w:rPr>
                <w:rFonts w:eastAsia="Arial" w:cs="Arial"/>
                <w:sz w:val="18"/>
                <w:szCs w:val="18"/>
              </w:rPr>
            </w:pPr>
            <w:hyperlink r:id="rId21" w:history="1">
              <w:r w:rsidRPr="00C95218">
                <w:rPr>
                  <w:rStyle w:val="Hyperlink"/>
                  <w:rFonts w:eastAsia="Arial" w:cs="Arial"/>
                  <w:sz w:val="18"/>
                  <w:szCs w:val="18"/>
                </w:rPr>
                <w:t>Convenio-General-de-Colaboracion-entre-la-UNIVA-y-la-SESAJ.pdf (seajal.org)</w:t>
              </w:r>
            </w:hyperlink>
          </w:p>
        </w:tc>
      </w:tr>
      <w:tr w:rsidR="002B32B6" w:rsidRPr="00C95218" w14:paraId="22397BB3" w14:textId="77777777" w:rsidTr="00E93F30">
        <w:trPr>
          <w:trHeight w:val="671"/>
        </w:trPr>
        <w:tc>
          <w:tcPr>
            <w:tcW w:w="520" w:type="pct"/>
            <w:vMerge/>
          </w:tcPr>
          <w:p w14:paraId="4377B665" w14:textId="77777777" w:rsidR="002B32B6" w:rsidRPr="00C95218" w:rsidRDefault="002B32B6">
            <w:pPr>
              <w:pStyle w:val="TableParagraph"/>
              <w:ind w:left="0"/>
              <w:rPr>
                <w:rFonts w:ascii="Arial" w:eastAsia="Arial" w:hAnsi="Arial" w:cs="Arial"/>
                <w:b/>
                <w:sz w:val="18"/>
                <w:szCs w:val="18"/>
                <w:lang w:val="es-ES_tradnl" w:bidi="ar-SA"/>
              </w:rPr>
            </w:pPr>
          </w:p>
        </w:tc>
        <w:tc>
          <w:tcPr>
            <w:tcW w:w="824" w:type="pct"/>
          </w:tcPr>
          <w:p w14:paraId="629D2851" w14:textId="77777777" w:rsidR="002B32B6" w:rsidRPr="00C95218" w:rsidRDefault="002B32B6">
            <w:pPr>
              <w:pStyle w:val="TableParagraph"/>
              <w:ind w:left="0"/>
              <w:rPr>
                <w:rFonts w:ascii="Arial" w:eastAsia="Arial" w:hAnsi="Arial" w:cs="Arial"/>
                <w:sz w:val="18"/>
                <w:szCs w:val="18"/>
                <w:lang w:val="es-ES_tradnl" w:bidi="ar-SA"/>
              </w:rPr>
            </w:pPr>
            <w:r w:rsidRPr="00C95218">
              <w:rPr>
                <w:rFonts w:ascii="Arial" w:hAnsi="Arial" w:cs="Arial"/>
                <w:sz w:val="18"/>
                <w:szCs w:val="18"/>
              </w:rPr>
              <w:t>A.OG.2024.31, del 8 de agosto de 2024</w:t>
            </w:r>
          </w:p>
        </w:tc>
        <w:tc>
          <w:tcPr>
            <w:tcW w:w="2454" w:type="pct"/>
          </w:tcPr>
          <w:p w14:paraId="42208D48" w14:textId="77777777" w:rsidR="002B32B6" w:rsidRPr="00C95218" w:rsidRDefault="002B32B6">
            <w:pPr>
              <w:contextualSpacing/>
              <w:rPr>
                <w:rFonts w:eastAsia="Arial" w:cs="Arial"/>
                <w:color w:val="000000" w:themeColor="text1"/>
                <w:sz w:val="18"/>
                <w:szCs w:val="18"/>
              </w:rPr>
            </w:pPr>
            <w:r w:rsidRPr="00C95218">
              <w:rPr>
                <w:rFonts w:cs="Arial"/>
                <w:sz w:val="18"/>
                <w:szCs w:val="18"/>
              </w:rPr>
              <w:t>Se aprueba la celebración del Convenio General de Colaboración con “</w:t>
            </w:r>
            <w:proofErr w:type="spellStart"/>
            <w:r w:rsidRPr="00C95218">
              <w:rPr>
                <w:rFonts w:cs="Arial"/>
                <w:sz w:val="18"/>
                <w:szCs w:val="18"/>
              </w:rPr>
              <w:t>Prosociedad</w:t>
            </w:r>
            <w:proofErr w:type="spellEnd"/>
            <w:r w:rsidRPr="00C95218">
              <w:rPr>
                <w:rFonts w:cs="Arial"/>
                <w:sz w:val="18"/>
                <w:szCs w:val="18"/>
              </w:rPr>
              <w:t>, hacer bien el bien A.C.”</w:t>
            </w:r>
          </w:p>
        </w:tc>
        <w:tc>
          <w:tcPr>
            <w:tcW w:w="1202" w:type="pct"/>
          </w:tcPr>
          <w:p w14:paraId="75D8E589" w14:textId="77777777" w:rsidR="002B32B6" w:rsidRPr="00C95218" w:rsidRDefault="002B32B6">
            <w:pPr>
              <w:shd w:val="clear" w:color="auto" w:fill="FFFFFF" w:themeFill="background1"/>
              <w:textAlignment w:val="baseline"/>
              <w:rPr>
                <w:rFonts w:eastAsia="Arial" w:cs="Arial"/>
                <w:sz w:val="18"/>
                <w:szCs w:val="18"/>
              </w:rPr>
            </w:pPr>
            <w:r w:rsidRPr="00C95218">
              <w:rPr>
                <w:rFonts w:eastAsia="Arial" w:cs="Arial"/>
                <w:sz w:val="18"/>
                <w:szCs w:val="18"/>
              </w:rPr>
              <w:t>Concluido</w:t>
            </w:r>
          </w:p>
          <w:p w14:paraId="1CEAA591" w14:textId="77777777" w:rsidR="002B32B6" w:rsidRPr="00C95218" w:rsidRDefault="002B32B6">
            <w:pPr>
              <w:shd w:val="clear" w:color="auto" w:fill="FFFFFF" w:themeFill="background1"/>
              <w:textAlignment w:val="baseline"/>
              <w:rPr>
                <w:rFonts w:eastAsia="Arial" w:cs="Arial"/>
                <w:sz w:val="18"/>
                <w:szCs w:val="18"/>
              </w:rPr>
            </w:pPr>
            <w:r w:rsidRPr="00C95218">
              <w:rPr>
                <w:rFonts w:eastAsia="Arial" w:cs="Arial"/>
                <w:sz w:val="18"/>
                <w:szCs w:val="18"/>
              </w:rPr>
              <w:t>Convenio firmado el 12 de septiembre de 2024, y publicado en:</w:t>
            </w:r>
          </w:p>
          <w:p w14:paraId="70DE7B9F" w14:textId="77777777" w:rsidR="002B32B6" w:rsidRPr="00C95218" w:rsidRDefault="002B32B6">
            <w:pPr>
              <w:shd w:val="clear" w:color="auto" w:fill="FFFFFF" w:themeFill="background1"/>
              <w:textAlignment w:val="baseline"/>
              <w:rPr>
                <w:rFonts w:eastAsia="Arial" w:cs="Arial"/>
                <w:sz w:val="18"/>
                <w:szCs w:val="18"/>
              </w:rPr>
            </w:pPr>
            <w:hyperlink r:id="rId22" w:history="1">
              <w:r w:rsidRPr="00C95218">
                <w:rPr>
                  <w:rStyle w:val="Hyperlink"/>
                  <w:rFonts w:eastAsia="Arial" w:cs="Arial"/>
                  <w:sz w:val="18"/>
                  <w:szCs w:val="18"/>
                </w:rPr>
                <w:t>https://www.seajal.org/wp-content/uploads/2024/08/Convenio-General-de-Colaboracion-entre-la-SESAJ-y-ProSociedad.pdf</w:t>
              </w:r>
            </w:hyperlink>
            <w:r w:rsidRPr="00C95218">
              <w:rPr>
                <w:rFonts w:eastAsia="Arial" w:cs="Arial"/>
                <w:sz w:val="18"/>
                <w:szCs w:val="18"/>
              </w:rPr>
              <w:t xml:space="preserve"> </w:t>
            </w:r>
          </w:p>
        </w:tc>
      </w:tr>
      <w:tr w:rsidR="002B32B6" w:rsidRPr="00C95218" w14:paraId="222ECC5C" w14:textId="77777777" w:rsidTr="00E93F30">
        <w:trPr>
          <w:trHeight w:val="671"/>
        </w:trPr>
        <w:tc>
          <w:tcPr>
            <w:tcW w:w="520" w:type="pct"/>
            <w:vMerge/>
          </w:tcPr>
          <w:p w14:paraId="124B3C1A" w14:textId="77777777" w:rsidR="002B32B6" w:rsidRPr="00C95218" w:rsidRDefault="002B32B6">
            <w:pPr>
              <w:pStyle w:val="TableParagraph"/>
              <w:ind w:left="0"/>
              <w:rPr>
                <w:rFonts w:ascii="Arial" w:eastAsia="Arial" w:hAnsi="Arial" w:cs="Arial"/>
                <w:b/>
                <w:sz w:val="18"/>
                <w:szCs w:val="18"/>
                <w:lang w:val="es-ES_tradnl" w:bidi="ar-SA"/>
              </w:rPr>
            </w:pPr>
          </w:p>
        </w:tc>
        <w:tc>
          <w:tcPr>
            <w:tcW w:w="824" w:type="pct"/>
          </w:tcPr>
          <w:p w14:paraId="6B4D5C27" w14:textId="77777777" w:rsidR="002B32B6" w:rsidRPr="00C95218" w:rsidRDefault="002B32B6">
            <w:pPr>
              <w:pStyle w:val="TableParagraph"/>
              <w:ind w:left="0"/>
              <w:rPr>
                <w:rFonts w:ascii="Arial" w:eastAsia="Arial" w:hAnsi="Arial" w:cs="Arial"/>
                <w:sz w:val="18"/>
                <w:szCs w:val="18"/>
                <w:lang w:val="es-ES_tradnl" w:bidi="ar-SA"/>
              </w:rPr>
            </w:pPr>
            <w:r w:rsidRPr="00C95218">
              <w:rPr>
                <w:rFonts w:ascii="Arial" w:hAnsi="Arial" w:cs="Arial"/>
                <w:sz w:val="18"/>
                <w:szCs w:val="18"/>
              </w:rPr>
              <w:t>A.OG.2024.32, del 8 de agosto de 2024</w:t>
            </w:r>
          </w:p>
        </w:tc>
        <w:tc>
          <w:tcPr>
            <w:tcW w:w="2454" w:type="pct"/>
          </w:tcPr>
          <w:p w14:paraId="11D5328A" w14:textId="77777777" w:rsidR="002B32B6" w:rsidRPr="00C95218" w:rsidRDefault="002B32B6">
            <w:pPr>
              <w:contextualSpacing/>
              <w:rPr>
                <w:rFonts w:eastAsia="Arial" w:cs="Arial"/>
                <w:color w:val="000000" w:themeColor="text1"/>
                <w:sz w:val="18"/>
                <w:szCs w:val="18"/>
              </w:rPr>
            </w:pPr>
            <w:r w:rsidRPr="00C95218">
              <w:rPr>
                <w:rFonts w:cs="Arial"/>
                <w:sz w:val="18"/>
                <w:szCs w:val="18"/>
              </w:rPr>
              <w:t>Se aprueba la modificación del Calendario de Sesiones 2024 del Órgano de Gobierno, únicamente en lo que ve a la tercera sesión ordinaria, programada para el lunes 12 de agosto, misma que se llevará a cabo el jueves 26 de septiembre.</w:t>
            </w:r>
          </w:p>
        </w:tc>
        <w:tc>
          <w:tcPr>
            <w:tcW w:w="1202" w:type="pct"/>
          </w:tcPr>
          <w:p w14:paraId="3B00A10A" w14:textId="77777777" w:rsidR="002B32B6" w:rsidRPr="00C95218" w:rsidRDefault="002B32B6">
            <w:pPr>
              <w:shd w:val="clear" w:color="auto" w:fill="FFFFFF" w:themeFill="background1"/>
              <w:textAlignment w:val="baseline"/>
              <w:rPr>
                <w:rFonts w:eastAsia="Arial" w:cs="Arial"/>
                <w:sz w:val="18"/>
                <w:szCs w:val="18"/>
              </w:rPr>
            </w:pPr>
            <w:r w:rsidRPr="00C95218">
              <w:rPr>
                <w:rFonts w:eastAsia="Arial" w:cs="Arial"/>
                <w:sz w:val="18"/>
                <w:szCs w:val="18"/>
              </w:rPr>
              <w:t>Concluido</w:t>
            </w:r>
          </w:p>
        </w:tc>
      </w:tr>
    </w:tbl>
    <w:p w14:paraId="509A9BC0" w14:textId="77777777" w:rsidR="007A300A" w:rsidRDefault="007A300A" w:rsidP="006150E4">
      <w:pPr>
        <w:rPr>
          <w:rFonts w:cs="Arial"/>
          <w:lang w:val="es-MX"/>
        </w:rPr>
      </w:pPr>
    </w:p>
    <w:p w14:paraId="1A43BA89" w14:textId="3E05272F" w:rsidR="006150E4" w:rsidRDefault="008E51A4" w:rsidP="006150E4">
      <w:pPr>
        <w:rPr>
          <w:rFonts w:eastAsia="Arial" w:cs="Arial"/>
          <w:lang w:val="es-MX"/>
        </w:rPr>
      </w:pPr>
      <w:r>
        <w:rPr>
          <w:rFonts w:cs="Arial"/>
          <w:lang w:val="es-MX"/>
        </w:rPr>
        <w:t>Con base en la información</w:t>
      </w:r>
      <w:r w:rsidR="006150E4" w:rsidRPr="18EFB1DD">
        <w:rPr>
          <w:rFonts w:cs="Arial"/>
          <w:lang w:val="es-MX"/>
        </w:rPr>
        <w:t xml:space="preserve"> del cuadro de seguimiento proyectado,</w:t>
      </w:r>
      <w:r>
        <w:rPr>
          <w:rFonts w:cs="Arial"/>
          <w:lang w:val="es-MX"/>
        </w:rPr>
        <w:t xml:space="preserve"> e</w:t>
      </w:r>
      <w:r w:rsidR="006150E4" w:rsidRPr="18EFB1DD">
        <w:rPr>
          <w:rFonts w:cs="Arial"/>
          <w:lang w:val="es-MX"/>
        </w:rPr>
        <w:t xml:space="preserve">l </w:t>
      </w:r>
      <w:proofErr w:type="gramStart"/>
      <w:r w:rsidR="006150E4" w:rsidRPr="18EFB1DD">
        <w:rPr>
          <w:rFonts w:cs="Arial"/>
          <w:lang w:val="es-MX"/>
        </w:rPr>
        <w:t>Secretario Técnico</w:t>
      </w:r>
      <w:proofErr w:type="gramEnd"/>
      <w:r w:rsidR="006150E4" w:rsidRPr="18EFB1DD">
        <w:rPr>
          <w:rFonts w:cs="Arial"/>
          <w:lang w:val="es-MX"/>
        </w:rPr>
        <w:t xml:space="preserve"> </w:t>
      </w:r>
      <w:r w:rsidR="00C973B1">
        <w:rPr>
          <w:rFonts w:cs="Arial"/>
          <w:lang w:val="es-MX"/>
        </w:rPr>
        <w:t xml:space="preserve">informó que </w:t>
      </w:r>
      <w:r w:rsidR="007262A3" w:rsidRPr="007262A3">
        <w:rPr>
          <w:rFonts w:cs="Arial"/>
          <w:lang w:val="es-MX"/>
        </w:rPr>
        <w:t>únicamente se mantiene en proceso el acuerdo</w:t>
      </w:r>
      <w:r w:rsidR="005545AC">
        <w:rPr>
          <w:rFonts w:cs="Arial"/>
          <w:lang w:val="es-MX"/>
        </w:rPr>
        <w:t xml:space="preserve"> </w:t>
      </w:r>
      <w:r w:rsidR="005545AC" w:rsidRPr="005545AC">
        <w:rPr>
          <w:rFonts w:cs="Arial"/>
          <w:lang w:val="es-MX"/>
        </w:rPr>
        <w:t>A.OG.2024.29</w:t>
      </w:r>
      <w:r w:rsidR="005545AC">
        <w:rPr>
          <w:rFonts w:cs="Arial"/>
          <w:lang w:val="es-MX"/>
        </w:rPr>
        <w:t>,</w:t>
      </w:r>
      <w:r w:rsidR="007262A3" w:rsidRPr="007262A3">
        <w:rPr>
          <w:rFonts w:cs="Arial"/>
          <w:lang w:val="es-MX"/>
        </w:rPr>
        <w:t xml:space="preserve"> relativo a la celebración del Convenio Marco de Colaboración con la Universidad de Guadalajara. Al respecto, </w:t>
      </w:r>
      <w:proofErr w:type="gramStart"/>
      <w:r w:rsidR="005B7300">
        <w:rPr>
          <w:rFonts w:cs="Arial"/>
          <w:lang w:val="es-MX"/>
        </w:rPr>
        <w:t xml:space="preserve">señaló </w:t>
      </w:r>
      <w:r w:rsidR="007262A3" w:rsidRPr="007262A3">
        <w:rPr>
          <w:rFonts w:cs="Arial"/>
          <w:lang w:val="es-MX"/>
        </w:rPr>
        <w:t xml:space="preserve"> que</w:t>
      </w:r>
      <w:proofErr w:type="gramEnd"/>
      <w:r w:rsidR="00A35CBA">
        <w:rPr>
          <w:rFonts w:cs="Arial"/>
          <w:lang w:val="es-MX"/>
        </w:rPr>
        <w:t xml:space="preserve"> dicho</w:t>
      </w:r>
      <w:r w:rsidR="007262A3" w:rsidRPr="007262A3">
        <w:rPr>
          <w:rFonts w:cs="Arial"/>
          <w:lang w:val="es-MX"/>
        </w:rPr>
        <w:t xml:space="preserve"> convenio ya fue firmado por parte de la Secretaría Ejecutiva, y se encuentra actualmente en la Rectoría General de la Universidad de Guadalajara, a donde fue enviado para su firma respectiva.  </w:t>
      </w:r>
      <w:r w:rsidR="00EF0BAE">
        <w:rPr>
          <w:rFonts w:cs="Arial"/>
          <w:lang w:val="es-MX"/>
        </w:rPr>
        <w:t xml:space="preserve">El </w:t>
      </w:r>
      <w:proofErr w:type="gramStart"/>
      <w:r w:rsidR="00EF0BAE">
        <w:rPr>
          <w:rFonts w:cs="Arial"/>
          <w:lang w:val="es-MX"/>
        </w:rPr>
        <w:t>Presidente</w:t>
      </w:r>
      <w:proofErr w:type="gramEnd"/>
      <w:r w:rsidR="00DF2B67">
        <w:rPr>
          <w:rFonts w:cs="Arial"/>
          <w:lang w:val="es-MX"/>
        </w:rPr>
        <w:t xml:space="preserve"> </w:t>
      </w:r>
      <w:r w:rsidR="00BB4491">
        <w:rPr>
          <w:rFonts w:cs="Arial"/>
          <w:lang w:val="es-MX"/>
        </w:rPr>
        <w:t>consult</w:t>
      </w:r>
      <w:r w:rsidR="00DF2B67">
        <w:rPr>
          <w:rFonts w:eastAsia="Arial" w:cs="Arial"/>
          <w:lang w:val="es-MX"/>
        </w:rPr>
        <w:t xml:space="preserve">ó </w:t>
      </w:r>
      <w:r w:rsidR="001E0B98">
        <w:rPr>
          <w:rFonts w:eastAsia="Arial" w:cs="Arial"/>
          <w:lang w:val="es-MX"/>
        </w:rPr>
        <w:t>si</w:t>
      </w:r>
      <w:r w:rsidR="00346A41">
        <w:rPr>
          <w:rFonts w:eastAsia="Arial" w:cs="Arial"/>
          <w:lang w:val="es-MX"/>
        </w:rPr>
        <w:t xml:space="preserve"> hab</w:t>
      </w:r>
      <w:r w:rsidR="001E0B98">
        <w:rPr>
          <w:rFonts w:eastAsia="Arial" w:cs="Arial"/>
          <w:lang w:val="es-MX"/>
        </w:rPr>
        <w:t>r</w:t>
      </w:r>
      <w:r w:rsidR="00346A41">
        <w:rPr>
          <w:rFonts w:eastAsia="Arial" w:cs="Arial"/>
          <w:lang w:val="es-MX"/>
        </w:rPr>
        <w:t xml:space="preserve">ía </w:t>
      </w:r>
      <w:r w:rsidR="001E0B98">
        <w:rPr>
          <w:rFonts w:eastAsia="Arial" w:cs="Arial"/>
          <w:lang w:val="es-MX"/>
        </w:rPr>
        <w:t>alg</w:t>
      </w:r>
      <w:r w:rsidR="00346A41">
        <w:rPr>
          <w:rFonts w:eastAsia="Arial" w:cs="Arial"/>
          <w:lang w:val="es-MX"/>
        </w:rPr>
        <w:t>ún comentario adicional,</w:t>
      </w:r>
      <w:r w:rsidR="001E0B98">
        <w:rPr>
          <w:rFonts w:eastAsia="Arial" w:cs="Arial"/>
          <w:lang w:val="es-MX"/>
        </w:rPr>
        <w:t xml:space="preserve"> al no haberlo</w:t>
      </w:r>
      <w:r w:rsidR="00346A41">
        <w:rPr>
          <w:rFonts w:eastAsia="Arial" w:cs="Arial"/>
          <w:lang w:val="es-MX"/>
        </w:rPr>
        <w:t xml:space="preserve"> y solicitó al Secretario Técnico continuar con el siguiente punto del Orden del día.</w:t>
      </w:r>
    </w:p>
    <w:p w14:paraId="68FE7B05" w14:textId="77777777" w:rsidR="002B32B6" w:rsidRDefault="002B32B6" w:rsidP="006150E4">
      <w:pPr>
        <w:rPr>
          <w:rFonts w:cs="Arial"/>
          <w:lang w:val="es-MX"/>
        </w:rPr>
      </w:pPr>
    </w:p>
    <w:p w14:paraId="32FFA9B4" w14:textId="77777777" w:rsidR="00BE7F34" w:rsidRPr="00BE7F34" w:rsidRDefault="00BE7F34" w:rsidP="00BE7F34">
      <w:pPr>
        <w:tabs>
          <w:tab w:val="left" w:pos="993"/>
          <w:tab w:val="left" w:pos="1134"/>
        </w:tabs>
        <w:rPr>
          <w:rFonts w:eastAsia="Arial" w:cs="Arial"/>
          <w:b/>
          <w:bCs/>
          <w:color w:val="006078"/>
          <w:szCs w:val="22"/>
          <w:lang w:val="es-MX"/>
        </w:rPr>
      </w:pPr>
    </w:p>
    <w:p w14:paraId="29D53599" w14:textId="74203E82" w:rsidR="00701B1A" w:rsidRDefault="00FC5382" w:rsidP="00C800EA">
      <w:pPr>
        <w:pStyle w:val="ListParagraph"/>
        <w:numPr>
          <w:ilvl w:val="0"/>
          <w:numId w:val="3"/>
        </w:numPr>
        <w:tabs>
          <w:tab w:val="left" w:pos="993"/>
          <w:tab w:val="left" w:pos="1134"/>
        </w:tabs>
        <w:jc w:val="both"/>
        <w:rPr>
          <w:rFonts w:eastAsia="Arial" w:cs="Arial"/>
          <w:b/>
          <w:bCs/>
          <w:color w:val="006078"/>
          <w:szCs w:val="22"/>
          <w:lang w:val="es-MX"/>
        </w:rPr>
      </w:pPr>
      <w:r w:rsidRPr="00FC5382">
        <w:rPr>
          <w:rFonts w:eastAsia="Arial" w:cs="Arial"/>
          <w:b/>
          <w:bCs/>
          <w:color w:val="006078"/>
          <w:szCs w:val="22"/>
          <w:lang w:val="es-MX"/>
        </w:rPr>
        <w:t>Presentación, para conocimiento, de la entrega de los Estados Financieros e información adicional que se integra a la Cuenta Pública, correspondiente al ejercicio fiscal 2023 de la Secretaría Ejecutiva del Sistema Estatal Anticorrupción de Jalisco, a la Secretaría de la Hacienda Pública.</w:t>
      </w:r>
    </w:p>
    <w:p w14:paraId="04821ED7" w14:textId="77777777" w:rsidR="00FC5382" w:rsidRPr="00FC5382" w:rsidRDefault="00FC5382" w:rsidP="00FC5382">
      <w:pPr>
        <w:pStyle w:val="ListParagraph"/>
        <w:tabs>
          <w:tab w:val="left" w:pos="993"/>
          <w:tab w:val="left" w:pos="1134"/>
        </w:tabs>
        <w:ind w:left="720"/>
        <w:rPr>
          <w:rFonts w:eastAsia="Arial" w:cs="Arial"/>
          <w:b/>
          <w:bCs/>
          <w:color w:val="006078"/>
          <w:szCs w:val="22"/>
          <w:lang w:val="es-MX"/>
        </w:rPr>
      </w:pPr>
    </w:p>
    <w:p w14:paraId="476F620F" w14:textId="49BDDACF" w:rsidR="00E836AB" w:rsidRPr="00E836AB" w:rsidRDefault="00F56250" w:rsidP="00E836AB">
      <w:pPr>
        <w:tabs>
          <w:tab w:val="left" w:pos="993"/>
          <w:tab w:val="left" w:pos="1134"/>
        </w:tabs>
        <w:rPr>
          <w:rFonts w:eastAsia="Arial" w:cs="Arial"/>
          <w:color w:val="000000" w:themeColor="text1"/>
          <w:szCs w:val="22"/>
          <w:lang w:val="es-MX"/>
        </w:rPr>
      </w:pPr>
      <w:r>
        <w:rPr>
          <w:rFonts w:eastAsia="Arial" w:cs="Arial"/>
          <w:color w:val="000000" w:themeColor="text1"/>
          <w:szCs w:val="22"/>
          <w:lang w:val="es-MX"/>
        </w:rPr>
        <w:t xml:space="preserve">Con relación al quinto punto del orden del día, el Secretario Técnico </w:t>
      </w:r>
      <w:r w:rsidR="000E6549">
        <w:rPr>
          <w:rFonts w:eastAsia="Arial" w:cs="Arial"/>
          <w:color w:val="000000" w:themeColor="text1"/>
          <w:szCs w:val="22"/>
          <w:lang w:val="es-MX"/>
        </w:rPr>
        <w:t>informó que,</w:t>
      </w:r>
      <w:r w:rsidR="00E836AB">
        <w:rPr>
          <w:rFonts w:eastAsia="Arial" w:cs="Arial"/>
          <w:color w:val="000000" w:themeColor="text1"/>
          <w:szCs w:val="22"/>
          <w:lang w:val="es-MX"/>
        </w:rPr>
        <w:t xml:space="preserve"> c</w:t>
      </w:r>
      <w:r w:rsidR="00E836AB" w:rsidRPr="00E836AB">
        <w:rPr>
          <w:rFonts w:eastAsia="Arial" w:cs="Arial"/>
          <w:color w:val="000000" w:themeColor="text1"/>
          <w:szCs w:val="22"/>
          <w:lang w:val="es-MX"/>
        </w:rPr>
        <w:t>on fundamento en el artículo 19, numeral 1, fracción VIII, de la Ley de Entidades Paraestatales del Estado de Jalisco; el artículo 3, fracciones III y IV de la Ley de Fiscalización Superior y Rendición de Cuentas del Estado de Jalisco y sus Municipios; así como el artículo 14, fracción XII, del Estatuto Orgánico de esta Secretaría Ejecutiva, el pasado 15 de marzo de 2024 se hizo entrega a la Secretaría de la Hacienda Pública</w:t>
      </w:r>
      <w:r w:rsidR="00B94BA0">
        <w:rPr>
          <w:rFonts w:eastAsia="Arial" w:cs="Arial"/>
          <w:color w:val="000000" w:themeColor="text1"/>
          <w:szCs w:val="22"/>
          <w:lang w:val="es-MX"/>
        </w:rPr>
        <w:t xml:space="preserve"> del Estado de Jalisco</w:t>
      </w:r>
      <w:r w:rsidR="00E836AB" w:rsidRPr="00E836AB">
        <w:rPr>
          <w:rFonts w:eastAsia="Arial" w:cs="Arial"/>
          <w:color w:val="000000" w:themeColor="text1"/>
          <w:szCs w:val="22"/>
          <w:lang w:val="es-MX"/>
        </w:rPr>
        <w:t>, de los estados financieros e información adicional que se integra a la Cuenta Pública del ejercicio fiscal 2023, cumpliendo con los requerimientos para su entrega en tiempo y forma.</w:t>
      </w:r>
    </w:p>
    <w:p w14:paraId="1C3B3B19" w14:textId="33DA6774" w:rsidR="00CD7F99" w:rsidRDefault="000429D3" w:rsidP="00E836AB">
      <w:pPr>
        <w:tabs>
          <w:tab w:val="left" w:pos="993"/>
          <w:tab w:val="left" w:pos="1134"/>
        </w:tabs>
        <w:rPr>
          <w:rFonts w:eastAsia="Arial" w:cs="Arial"/>
          <w:color w:val="000000" w:themeColor="text1"/>
          <w:szCs w:val="22"/>
          <w:lang w:val="es-MX"/>
        </w:rPr>
      </w:pPr>
      <w:r>
        <w:rPr>
          <w:rFonts w:eastAsia="Arial" w:cs="Arial"/>
          <w:color w:val="000000" w:themeColor="text1"/>
          <w:szCs w:val="22"/>
          <w:lang w:val="es-MX"/>
        </w:rPr>
        <w:t>Destacó que</w:t>
      </w:r>
      <w:r w:rsidR="001C63CF">
        <w:rPr>
          <w:rFonts w:eastAsia="Arial" w:cs="Arial"/>
          <w:color w:val="000000" w:themeColor="text1"/>
          <w:szCs w:val="22"/>
          <w:lang w:val="es-MX"/>
        </w:rPr>
        <w:t>,</w:t>
      </w:r>
      <w:r>
        <w:rPr>
          <w:rFonts w:eastAsia="Arial" w:cs="Arial"/>
          <w:color w:val="000000" w:themeColor="text1"/>
          <w:szCs w:val="22"/>
          <w:lang w:val="es-MX"/>
        </w:rPr>
        <w:t xml:space="preserve"> c</w:t>
      </w:r>
      <w:r w:rsidR="00E836AB" w:rsidRPr="00E836AB">
        <w:rPr>
          <w:rFonts w:eastAsia="Arial" w:cs="Arial"/>
          <w:color w:val="000000" w:themeColor="text1"/>
          <w:szCs w:val="22"/>
          <w:lang w:val="es-MX"/>
        </w:rPr>
        <w:t xml:space="preserve">omo se </w:t>
      </w:r>
      <w:r w:rsidR="006C34C7">
        <w:rPr>
          <w:rFonts w:eastAsia="Arial" w:cs="Arial"/>
          <w:color w:val="000000" w:themeColor="text1"/>
          <w:szCs w:val="22"/>
          <w:lang w:val="es-MX"/>
        </w:rPr>
        <w:t>podía apreciar</w:t>
      </w:r>
      <w:r w:rsidR="00E836AB" w:rsidRPr="00E836AB">
        <w:rPr>
          <w:rFonts w:eastAsia="Arial" w:cs="Arial"/>
          <w:color w:val="000000" w:themeColor="text1"/>
          <w:szCs w:val="22"/>
          <w:lang w:val="es-MX"/>
        </w:rPr>
        <w:t xml:space="preserve"> en pantalla, se trata de múltiples rubros de información que se deben integrar para dar cabal cumplimiento a la normatividad vigente y cumplir con la rendición de cuentas institucional.  </w:t>
      </w:r>
    </w:p>
    <w:p w14:paraId="56E16A26" w14:textId="77777777" w:rsidR="000E5EC8" w:rsidRDefault="000E5EC8" w:rsidP="00E836AB">
      <w:pPr>
        <w:tabs>
          <w:tab w:val="left" w:pos="993"/>
          <w:tab w:val="left" w:pos="1134"/>
        </w:tabs>
        <w:rPr>
          <w:rFonts w:eastAsia="Arial" w:cs="Arial"/>
          <w:color w:val="000000" w:themeColor="text1"/>
          <w:szCs w:val="22"/>
          <w:lang w:val="es-MX"/>
        </w:rPr>
      </w:pPr>
    </w:p>
    <w:p w14:paraId="6B09F5DE" w14:textId="275C0780" w:rsidR="000E5EC8" w:rsidRDefault="000E5EC8" w:rsidP="000E5EC8">
      <w:pPr>
        <w:tabs>
          <w:tab w:val="left" w:pos="993"/>
          <w:tab w:val="left" w:pos="1134"/>
        </w:tabs>
        <w:jc w:val="center"/>
        <w:rPr>
          <w:rFonts w:eastAsia="Arial" w:cs="Arial"/>
          <w:color w:val="000000" w:themeColor="text1"/>
          <w:szCs w:val="22"/>
          <w:lang w:val="es-MX"/>
        </w:rPr>
      </w:pPr>
      <w:r w:rsidRPr="000E5EC8">
        <w:rPr>
          <w:rFonts w:eastAsia="Arial" w:cs="Arial"/>
          <w:noProof/>
          <w:color w:val="000000" w:themeColor="text1"/>
          <w:szCs w:val="22"/>
          <w:lang w:val="es-MX"/>
        </w:rPr>
        <w:drawing>
          <wp:inline distT="0" distB="0" distL="0" distR="0" wp14:anchorId="1098924B" wp14:editId="19D6E40F">
            <wp:extent cx="4579315" cy="2629557"/>
            <wp:effectExtent l="0" t="0" r="0" b="0"/>
            <wp:docPr id="2013348824" name="Imagen 1" descr="Interfaz de usuario gráfica, Aplicación&#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348824" name="Imagen 1" descr="Interfaz de usuario gráfica, Aplicación&#10;&#10;Descripción generada automáticamente con confianza media"/>
                    <pic:cNvPicPr/>
                  </pic:nvPicPr>
                  <pic:blipFill>
                    <a:blip r:embed="rId23"/>
                    <a:stretch>
                      <a:fillRect/>
                    </a:stretch>
                  </pic:blipFill>
                  <pic:spPr>
                    <a:xfrm>
                      <a:off x="0" y="0"/>
                      <a:ext cx="4590163" cy="2635786"/>
                    </a:xfrm>
                    <a:prstGeom prst="rect">
                      <a:avLst/>
                    </a:prstGeom>
                  </pic:spPr>
                </pic:pic>
              </a:graphicData>
            </a:graphic>
          </wp:inline>
        </w:drawing>
      </w:r>
    </w:p>
    <w:p w14:paraId="500BC87B" w14:textId="77777777" w:rsidR="00E836AB" w:rsidRDefault="00E836AB" w:rsidP="00E836AB">
      <w:pPr>
        <w:tabs>
          <w:tab w:val="left" w:pos="993"/>
          <w:tab w:val="left" w:pos="1134"/>
        </w:tabs>
        <w:rPr>
          <w:rFonts w:eastAsia="Arial" w:cs="Arial"/>
          <w:color w:val="000000" w:themeColor="text1"/>
          <w:szCs w:val="22"/>
          <w:lang w:val="es-MX"/>
        </w:rPr>
      </w:pPr>
    </w:p>
    <w:p w14:paraId="76128BB2" w14:textId="1AE20F60" w:rsidR="008C6513" w:rsidRPr="008C6513" w:rsidRDefault="00CA7408" w:rsidP="00591BB1">
      <w:pPr>
        <w:tabs>
          <w:tab w:val="left" w:pos="993"/>
          <w:tab w:val="left" w:pos="1134"/>
        </w:tabs>
        <w:rPr>
          <w:rFonts w:eastAsia="Arial" w:cs="Arial"/>
          <w:color w:val="000000" w:themeColor="text1"/>
          <w:szCs w:val="22"/>
          <w:lang w:val="es-MX"/>
        </w:rPr>
      </w:pPr>
      <w:r>
        <w:rPr>
          <w:rFonts w:eastAsia="Arial" w:cs="Arial"/>
          <w:color w:val="000000" w:themeColor="text1"/>
          <w:szCs w:val="22"/>
          <w:lang w:val="es-MX"/>
        </w:rPr>
        <w:t>E</w:t>
      </w:r>
      <w:r w:rsidR="00807712">
        <w:rPr>
          <w:rFonts w:eastAsia="Arial" w:cs="Arial"/>
          <w:color w:val="000000" w:themeColor="text1"/>
          <w:szCs w:val="22"/>
          <w:lang w:val="es-MX"/>
        </w:rPr>
        <w:t xml:space="preserve">l </w:t>
      </w:r>
      <w:proofErr w:type="gramStart"/>
      <w:r w:rsidR="00807712">
        <w:rPr>
          <w:rFonts w:eastAsia="Arial" w:cs="Arial"/>
          <w:color w:val="000000" w:themeColor="text1"/>
          <w:szCs w:val="22"/>
          <w:lang w:val="es-MX"/>
        </w:rPr>
        <w:t>Presidente</w:t>
      </w:r>
      <w:proofErr w:type="gramEnd"/>
      <w:r w:rsidR="00807712">
        <w:rPr>
          <w:rFonts w:eastAsia="Arial" w:cs="Arial"/>
          <w:color w:val="000000" w:themeColor="text1"/>
          <w:szCs w:val="22"/>
          <w:lang w:val="es-MX"/>
        </w:rPr>
        <w:t xml:space="preserve"> </w:t>
      </w:r>
      <w:r w:rsidR="005023FC">
        <w:rPr>
          <w:rFonts w:eastAsia="Arial" w:cs="Arial"/>
          <w:color w:val="000000" w:themeColor="text1"/>
          <w:szCs w:val="22"/>
          <w:lang w:val="es-MX"/>
        </w:rPr>
        <w:t xml:space="preserve">agradeció la </w:t>
      </w:r>
      <w:r w:rsidR="005D7DAE">
        <w:rPr>
          <w:rFonts w:eastAsia="Arial" w:cs="Arial"/>
          <w:color w:val="000000" w:themeColor="text1"/>
          <w:szCs w:val="22"/>
          <w:lang w:val="es-MX"/>
        </w:rPr>
        <w:t>exposición del Secretario Técnico</w:t>
      </w:r>
      <w:r>
        <w:rPr>
          <w:rFonts w:eastAsia="Arial" w:cs="Arial"/>
          <w:color w:val="000000" w:themeColor="text1"/>
          <w:szCs w:val="22"/>
          <w:lang w:val="es-MX"/>
        </w:rPr>
        <w:t>,</w:t>
      </w:r>
      <w:r w:rsidR="005D7DAE">
        <w:rPr>
          <w:rFonts w:eastAsia="Arial" w:cs="Arial"/>
          <w:color w:val="000000" w:themeColor="text1"/>
          <w:szCs w:val="22"/>
          <w:lang w:val="es-MX"/>
        </w:rPr>
        <w:t xml:space="preserve"> y consultó a las y los integrantes del Órgano de Gobierno si hubiese alg</w:t>
      </w:r>
      <w:r w:rsidR="00377D05">
        <w:rPr>
          <w:rFonts w:eastAsia="Arial" w:cs="Arial"/>
          <w:color w:val="000000" w:themeColor="text1"/>
          <w:szCs w:val="22"/>
          <w:lang w:val="es-MX"/>
        </w:rPr>
        <w:t xml:space="preserve">ún comentario </w:t>
      </w:r>
      <w:r w:rsidR="005920EC">
        <w:rPr>
          <w:rFonts w:eastAsia="Arial" w:cs="Arial"/>
          <w:color w:val="000000" w:themeColor="text1"/>
          <w:szCs w:val="22"/>
          <w:lang w:val="es-MX"/>
        </w:rPr>
        <w:t>al respecto</w:t>
      </w:r>
      <w:r w:rsidR="00846503">
        <w:rPr>
          <w:rFonts w:eastAsia="Arial" w:cs="Arial"/>
          <w:color w:val="000000" w:themeColor="text1"/>
          <w:szCs w:val="22"/>
          <w:lang w:val="es-MX"/>
        </w:rPr>
        <w:t>;</w:t>
      </w:r>
      <w:r w:rsidR="005920EC">
        <w:rPr>
          <w:rFonts w:eastAsia="Arial" w:cs="Arial"/>
          <w:color w:val="000000" w:themeColor="text1"/>
          <w:szCs w:val="22"/>
          <w:lang w:val="es-MX"/>
        </w:rPr>
        <w:t xml:space="preserve"> al no </w:t>
      </w:r>
      <w:r w:rsidR="00C34561">
        <w:rPr>
          <w:rFonts w:eastAsia="Arial" w:cs="Arial"/>
          <w:color w:val="000000" w:themeColor="text1"/>
          <w:szCs w:val="22"/>
          <w:lang w:val="es-MX"/>
        </w:rPr>
        <w:t>existir</w:t>
      </w:r>
      <w:r w:rsidR="00591BB1">
        <w:rPr>
          <w:rFonts w:eastAsia="Arial" w:cs="Arial"/>
          <w:color w:val="000000" w:themeColor="text1"/>
          <w:szCs w:val="22"/>
          <w:lang w:val="es-MX"/>
        </w:rPr>
        <w:t>,</w:t>
      </w:r>
      <w:r w:rsidR="00DD7DFE">
        <w:rPr>
          <w:rFonts w:eastAsia="Arial" w:cs="Arial"/>
          <w:color w:val="000000" w:themeColor="text1"/>
          <w:szCs w:val="22"/>
          <w:lang w:val="es-MX"/>
        </w:rPr>
        <w:t xml:space="preserve"> solicitó al Secretario Técnico </w:t>
      </w:r>
      <w:r w:rsidR="00591BB1">
        <w:rPr>
          <w:rFonts w:eastAsia="Arial" w:cs="Arial"/>
          <w:color w:val="000000" w:themeColor="text1"/>
          <w:szCs w:val="22"/>
          <w:lang w:val="es-MX"/>
        </w:rPr>
        <w:t>continuar con el siguiente punto del orden del día.</w:t>
      </w:r>
    </w:p>
    <w:p w14:paraId="40862041" w14:textId="77777777" w:rsidR="008C6513" w:rsidRPr="008C6513" w:rsidRDefault="008C6513" w:rsidP="008C6513">
      <w:pPr>
        <w:tabs>
          <w:tab w:val="left" w:pos="993"/>
          <w:tab w:val="left" w:pos="1134"/>
        </w:tabs>
        <w:ind w:left="720"/>
        <w:rPr>
          <w:rFonts w:eastAsia="Arial" w:cs="Arial"/>
          <w:color w:val="000000" w:themeColor="text1"/>
          <w:szCs w:val="22"/>
          <w:lang w:val="es-MX"/>
        </w:rPr>
      </w:pPr>
    </w:p>
    <w:p w14:paraId="0CE39DE5" w14:textId="6E458F9F" w:rsidR="00A451A6" w:rsidRDefault="002C4836" w:rsidP="00C800EA">
      <w:pPr>
        <w:pStyle w:val="ListParagraph"/>
        <w:numPr>
          <w:ilvl w:val="0"/>
          <w:numId w:val="3"/>
        </w:numPr>
        <w:tabs>
          <w:tab w:val="left" w:pos="993"/>
          <w:tab w:val="left" w:pos="1134"/>
        </w:tabs>
        <w:jc w:val="both"/>
        <w:rPr>
          <w:rFonts w:eastAsia="Arial" w:cs="Arial"/>
          <w:b/>
          <w:bCs/>
          <w:color w:val="006078"/>
          <w:szCs w:val="22"/>
          <w:lang w:val="es-MX"/>
        </w:rPr>
      </w:pPr>
      <w:r w:rsidRPr="002C4836">
        <w:rPr>
          <w:rFonts w:eastAsia="Arial" w:cs="Arial"/>
          <w:b/>
          <w:bCs/>
          <w:color w:val="006078"/>
          <w:szCs w:val="22"/>
          <w:lang w:val="es-MX"/>
        </w:rPr>
        <w:t>Presentación, para conocimiento, de la entrega del Informe de Avance de Gestión Financiera 2024 de la Secretaría Ejecutiva del Sistema Estatal Anticorrupción de Jalisco, por el periodo que va del 1 de enero al 30 de junio del ejercicio fiscal 2024, a la Auditoría Superior del Estado de Jalisco.</w:t>
      </w:r>
    </w:p>
    <w:p w14:paraId="0D2C1977" w14:textId="77777777" w:rsidR="002C4836" w:rsidRPr="002C4836" w:rsidRDefault="002C4836" w:rsidP="00C800EA">
      <w:pPr>
        <w:pStyle w:val="ListParagraph"/>
        <w:tabs>
          <w:tab w:val="left" w:pos="993"/>
          <w:tab w:val="left" w:pos="1134"/>
        </w:tabs>
        <w:ind w:left="720"/>
        <w:jc w:val="both"/>
        <w:rPr>
          <w:rFonts w:eastAsia="Arial" w:cs="Arial"/>
          <w:b/>
          <w:bCs/>
          <w:color w:val="006078"/>
          <w:szCs w:val="22"/>
          <w:lang w:val="es-MX"/>
        </w:rPr>
      </w:pPr>
    </w:p>
    <w:p w14:paraId="002943AA" w14:textId="06EEA0CC" w:rsidR="00B468A1" w:rsidRPr="00B468A1" w:rsidRDefault="004B159E" w:rsidP="00C800EA">
      <w:pPr>
        <w:pStyle w:val="ListParagraph"/>
        <w:jc w:val="both"/>
        <w:rPr>
          <w:rFonts w:eastAsia="Arial" w:cs="Arial"/>
          <w:color w:val="000000" w:themeColor="text1"/>
          <w:szCs w:val="22"/>
          <w:lang w:val="es-MX"/>
        </w:rPr>
      </w:pPr>
      <w:r>
        <w:rPr>
          <w:rFonts w:eastAsia="Arial" w:cs="Arial"/>
          <w:color w:val="000000" w:themeColor="text1"/>
          <w:szCs w:val="22"/>
          <w:lang w:val="es-MX"/>
        </w:rPr>
        <w:t xml:space="preserve">El Secretario Técnico informó que, </w:t>
      </w:r>
      <w:r w:rsidR="00D57AF6">
        <w:rPr>
          <w:rFonts w:eastAsia="Arial" w:cs="Arial"/>
          <w:color w:val="000000" w:themeColor="text1"/>
          <w:szCs w:val="22"/>
          <w:lang w:val="es-MX"/>
        </w:rPr>
        <w:t>c</w:t>
      </w:r>
      <w:r w:rsidR="00B468A1" w:rsidRPr="00B468A1">
        <w:rPr>
          <w:rFonts w:eastAsia="Arial" w:cs="Arial"/>
          <w:color w:val="000000" w:themeColor="text1"/>
          <w:szCs w:val="22"/>
          <w:lang w:val="es-MX"/>
        </w:rPr>
        <w:t>on fundamento en el artículo 19, numeral 1, fracción XXI, de la Ley de Entidades Paraestatales del Estado de Jalisco; los artículos 31, fracción IV y 37 de la Ley de Fiscalización Superior y Rendición de Cuentas del Estado de Jalisco y sus Municipios; así como el artículo 14, fracción XIV, del Estatuto Orgánico de esta Secretaría Ejecutiva, el pasado 15 de julio de 2024 se entregó a la Auditoría Superior del Estado de Jalisco,  el Informe de Avance de Gestión Financiera 2024, por el periodo que va del 1 de enero al 30 de junio del ejercicio fiscal 2024, cumpliendo con los requerimientos para su entrega en tiempo y forma, estipulados en la Ley de Fiscalización Superior y Rendición de Cuentas del Estado de Jalisco y sus Municipios.</w:t>
      </w:r>
    </w:p>
    <w:p w14:paraId="4A157672" w14:textId="77777777" w:rsidR="00B468A1" w:rsidRPr="00B468A1" w:rsidRDefault="00B468A1" w:rsidP="00C800EA">
      <w:pPr>
        <w:pStyle w:val="ListParagraph"/>
        <w:jc w:val="both"/>
        <w:rPr>
          <w:rFonts w:eastAsia="Arial" w:cs="Arial"/>
          <w:color w:val="000000" w:themeColor="text1"/>
          <w:szCs w:val="22"/>
          <w:lang w:val="es-MX"/>
        </w:rPr>
      </w:pPr>
    </w:p>
    <w:p w14:paraId="346DDB44" w14:textId="0D13167E" w:rsidR="00B468A1" w:rsidRDefault="00463482" w:rsidP="00C800EA">
      <w:pPr>
        <w:pStyle w:val="ListParagraph"/>
        <w:jc w:val="both"/>
        <w:rPr>
          <w:rFonts w:eastAsia="Arial" w:cs="Arial"/>
          <w:color w:val="000000" w:themeColor="text1"/>
          <w:szCs w:val="22"/>
          <w:lang w:val="es-MX"/>
        </w:rPr>
      </w:pPr>
      <w:r>
        <w:rPr>
          <w:rFonts w:eastAsia="Arial" w:cs="Arial"/>
          <w:color w:val="000000" w:themeColor="text1"/>
          <w:szCs w:val="22"/>
          <w:lang w:val="es-MX"/>
        </w:rPr>
        <w:t>En el mismo sentido señaló que l</w:t>
      </w:r>
      <w:r w:rsidR="00B468A1" w:rsidRPr="00B468A1">
        <w:rPr>
          <w:rFonts w:eastAsia="Arial" w:cs="Arial"/>
          <w:color w:val="000000" w:themeColor="text1"/>
          <w:szCs w:val="22"/>
          <w:lang w:val="es-MX"/>
        </w:rPr>
        <w:t>a Secretaría Ejecutiva, como Unidad Presupuestal, cuenta con tres programas presupuestarios:</w:t>
      </w:r>
    </w:p>
    <w:p w14:paraId="5DFD94E9" w14:textId="77777777" w:rsidR="00B468A1" w:rsidRPr="00B468A1" w:rsidRDefault="00B468A1" w:rsidP="00B468A1">
      <w:pPr>
        <w:pStyle w:val="ListParagraph"/>
        <w:rPr>
          <w:rFonts w:eastAsia="Arial" w:cs="Arial"/>
          <w:color w:val="000000" w:themeColor="text1"/>
          <w:szCs w:val="22"/>
          <w:lang w:val="es-MX"/>
        </w:rPr>
      </w:pPr>
    </w:p>
    <w:p w14:paraId="75819E7C" w14:textId="75AA6354" w:rsidR="00B468A1" w:rsidRPr="00B468A1" w:rsidRDefault="00B468A1" w:rsidP="00B468A1">
      <w:pPr>
        <w:pStyle w:val="ListParagraph"/>
        <w:numPr>
          <w:ilvl w:val="0"/>
          <w:numId w:val="11"/>
        </w:numPr>
        <w:rPr>
          <w:rFonts w:eastAsia="Arial" w:cs="Arial"/>
          <w:color w:val="000000" w:themeColor="text1"/>
          <w:szCs w:val="22"/>
          <w:lang w:val="es-MX"/>
        </w:rPr>
      </w:pPr>
      <w:r w:rsidRPr="00B468A1">
        <w:rPr>
          <w:rFonts w:eastAsia="Arial" w:cs="Arial"/>
          <w:color w:val="000000" w:themeColor="text1"/>
          <w:szCs w:val="22"/>
          <w:lang w:val="es-MX"/>
        </w:rPr>
        <w:t xml:space="preserve">826 </w:t>
      </w:r>
      <w:proofErr w:type="gramStart"/>
      <w:r w:rsidRPr="00B468A1">
        <w:rPr>
          <w:rFonts w:eastAsia="Arial" w:cs="Arial"/>
          <w:color w:val="000000" w:themeColor="text1"/>
          <w:szCs w:val="22"/>
          <w:lang w:val="es-MX"/>
        </w:rPr>
        <w:t>Programa</w:t>
      </w:r>
      <w:proofErr w:type="gramEnd"/>
      <w:r w:rsidRPr="00B468A1">
        <w:rPr>
          <w:rFonts w:eastAsia="Arial" w:cs="Arial"/>
          <w:color w:val="000000" w:themeColor="text1"/>
          <w:szCs w:val="22"/>
          <w:lang w:val="es-MX"/>
        </w:rPr>
        <w:t xml:space="preserve"> de desarrollo institucional</w:t>
      </w:r>
      <w:r w:rsidR="00A85112">
        <w:rPr>
          <w:rFonts w:eastAsia="Arial" w:cs="Arial"/>
          <w:color w:val="000000" w:themeColor="text1"/>
          <w:szCs w:val="22"/>
          <w:lang w:val="es-MX"/>
        </w:rPr>
        <w:t>.</w:t>
      </w:r>
    </w:p>
    <w:p w14:paraId="08A9F2A3" w14:textId="24B17751" w:rsidR="00B468A1" w:rsidRPr="00B468A1" w:rsidRDefault="00B468A1" w:rsidP="00B468A1">
      <w:pPr>
        <w:pStyle w:val="ListParagraph"/>
        <w:numPr>
          <w:ilvl w:val="0"/>
          <w:numId w:val="11"/>
        </w:numPr>
        <w:rPr>
          <w:rFonts w:eastAsia="Arial" w:cs="Arial"/>
          <w:color w:val="000000" w:themeColor="text1"/>
          <w:szCs w:val="22"/>
          <w:lang w:val="es-MX"/>
        </w:rPr>
      </w:pPr>
      <w:r w:rsidRPr="00B468A1">
        <w:rPr>
          <w:rFonts w:eastAsia="Arial" w:cs="Arial"/>
          <w:color w:val="000000" w:themeColor="text1"/>
          <w:szCs w:val="22"/>
          <w:lang w:val="es-MX"/>
        </w:rPr>
        <w:t xml:space="preserve">827 </w:t>
      </w:r>
      <w:proofErr w:type="gramStart"/>
      <w:r w:rsidRPr="00B468A1">
        <w:rPr>
          <w:rFonts w:eastAsia="Arial" w:cs="Arial"/>
          <w:color w:val="000000" w:themeColor="text1"/>
          <w:szCs w:val="22"/>
          <w:lang w:val="es-MX"/>
        </w:rPr>
        <w:t>Vinculación</w:t>
      </w:r>
      <w:proofErr w:type="gramEnd"/>
      <w:r w:rsidRPr="00B468A1">
        <w:rPr>
          <w:rFonts w:eastAsia="Arial" w:cs="Arial"/>
          <w:color w:val="000000" w:themeColor="text1"/>
          <w:szCs w:val="22"/>
          <w:lang w:val="es-MX"/>
        </w:rPr>
        <w:t xml:space="preserve"> institucional, formación, investigación y divulgación en materia anticorrupción</w:t>
      </w:r>
      <w:r w:rsidR="00A85112">
        <w:rPr>
          <w:rFonts w:eastAsia="Arial" w:cs="Arial"/>
          <w:color w:val="000000" w:themeColor="text1"/>
          <w:szCs w:val="22"/>
          <w:lang w:val="es-MX"/>
        </w:rPr>
        <w:t>.</w:t>
      </w:r>
    </w:p>
    <w:p w14:paraId="7ACE06CB" w14:textId="473B242F" w:rsidR="00B468A1" w:rsidRPr="00B468A1" w:rsidRDefault="00B468A1" w:rsidP="00B468A1">
      <w:pPr>
        <w:pStyle w:val="ListParagraph"/>
        <w:numPr>
          <w:ilvl w:val="0"/>
          <w:numId w:val="11"/>
        </w:numPr>
        <w:rPr>
          <w:rFonts w:eastAsia="Arial" w:cs="Arial"/>
          <w:color w:val="000000" w:themeColor="text1"/>
          <w:szCs w:val="22"/>
          <w:lang w:val="es-MX"/>
        </w:rPr>
      </w:pPr>
      <w:r w:rsidRPr="00B468A1">
        <w:rPr>
          <w:rFonts w:eastAsia="Arial" w:cs="Arial"/>
          <w:color w:val="000000" w:themeColor="text1"/>
          <w:szCs w:val="22"/>
          <w:lang w:val="es-MX"/>
        </w:rPr>
        <w:t xml:space="preserve">926 </w:t>
      </w:r>
      <w:proofErr w:type="gramStart"/>
      <w:r w:rsidRPr="00B468A1">
        <w:rPr>
          <w:rFonts w:eastAsia="Arial" w:cs="Arial"/>
          <w:color w:val="000000" w:themeColor="text1"/>
          <w:szCs w:val="22"/>
          <w:lang w:val="es-MX"/>
        </w:rPr>
        <w:t>Programa</w:t>
      </w:r>
      <w:proofErr w:type="gramEnd"/>
      <w:r w:rsidRPr="00B468A1">
        <w:rPr>
          <w:rFonts w:eastAsia="Arial" w:cs="Arial"/>
          <w:color w:val="000000" w:themeColor="text1"/>
          <w:szCs w:val="22"/>
          <w:lang w:val="es-MX"/>
        </w:rPr>
        <w:t xml:space="preserve"> de fortalecimiento a la coordinación y eficacia del Sistema Estatal Anticorrupción</w:t>
      </w:r>
      <w:r w:rsidR="00A85112">
        <w:rPr>
          <w:rFonts w:eastAsia="Arial" w:cs="Arial"/>
          <w:color w:val="000000" w:themeColor="text1"/>
          <w:szCs w:val="22"/>
          <w:lang w:val="es-MX"/>
        </w:rPr>
        <w:t>.</w:t>
      </w:r>
    </w:p>
    <w:p w14:paraId="4CE780B2" w14:textId="77777777" w:rsidR="00B468A1" w:rsidRPr="00B468A1" w:rsidRDefault="00B468A1" w:rsidP="00B468A1">
      <w:pPr>
        <w:pStyle w:val="ListParagraph"/>
        <w:rPr>
          <w:rFonts w:eastAsia="Arial" w:cs="Arial"/>
          <w:color w:val="000000" w:themeColor="text1"/>
          <w:szCs w:val="22"/>
          <w:lang w:val="es-MX"/>
        </w:rPr>
      </w:pPr>
    </w:p>
    <w:p w14:paraId="68F81013" w14:textId="3E710A3B" w:rsidR="00B468A1" w:rsidRDefault="00B468A1" w:rsidP="00B468A1">
      <w:pPr>
        <w:pStyle w:val="ListParagraph"/>
        <w:jc w:val="both"/>
        <w:rPr>
          <w:rFonts w:eastAsia="Arial" w:cs="Arial"/>
          <w:color w:val="000000" w:themeColor="text1"/>
          <w:szCs w:val="22"/>
          <w:lang w:val="es-MX"/>
        </w:rPr>
      </w:pPr>
      <w:r w:rsidRPr="00B468A1">
        <w:rPr>
          <w:rFonts w:eastAsia="Arial" w:cs="Arial"/>
          <w:color w:val="000000" w:themeColor="text1"/>
          <w:szCs w:val="22"/>
          <w:lang w:val="es-MX"/>
        </w:rPr>
        <w:t>Adicionalmente destac</w:t>
      </w:r>
      <w:r w:rsidR="002B5C5D">
        <w:rPr>
          <w:rFonts w:eastAsia="Arial" w:cs="Arial"/>
          <w:color w:val="000000" w:themeColor="text1"/>
          <w:szCs w:val="22"/>
          <w:lang w:val="es-MX"/>
        </w:rPr>
        <w:t>ó</w:t>
      </w:r>
      <w:r w:rsidRPr="00B468A1">
        <w:rPr>
          <w:rFonts w:eastAsia="Arial" w:cs="Arial"/>
          <w:color w:val="000000" w:themeColor="text1"/>
          <w:szCs w:val="22"/>
          <w:lang w:val="es-MX"/>
        </w:rPr>
        <w:t xml:space="preserve"> que, con base en el Sistema de Evaluación del Desempeño de la Secretaría de la Hacienda Pública, los tres programas presupuestarios han cumplido con las metas programadas al primer semestre del 2024, lo cual puede consultarse en línea, en el Sistema de Información del Desempeño.</w:t>
      </w:r>
    </w:p>
    <w:p w14:paraId="73972681" w14:textId="77777777" w:rsidR="00FD18B0" w:rsidRDefault="00FD18B0" w:rsidP="00B468A1">
      <w:pPr>
        <w:pStyle w:val="ListParagraph"/>
        <w:jc w:val="both"/>
        <w:rPr>
          <w:rFonts w:eastAsia="Arial" w:cs="Arial"/>
          <w:color w:val="000000" w:themeColor="text1"/>
          <w:szCs w:val="22"/>
          <w:lang w:val="es-MX"/>
        </w:rPr>
      </w:pPr>
    </w:p>
    <w:p w14:paraId="05FAF888" w14:textId="7621B3A7" w:rsidR="00DB0B7C" w:rsidRDefault="0005584F" w:rsidP="00976650">
      <w:pPr>
        <w:pStyle w:val="ListParagraph"/>
        <w:jc w:val="both"/>
        <w:rPr>
          <w:rFonts w:eastAsia="Arial" w:cs="Arial"/>
          <w:color w:val="000000" w:themeColor="text1"/>
          <w:szCs w:val="22"/>
          <w:lang w:val="es-MX"/>
        </w:rPr>
      </w:pPr>
      <w:r>
        <w:rPr>
          <w:rFonts w:eastAsia="Arial" w:cs="Arial"/>
          <w:color w:val="000000" w:themeColor="text1"/>
          <w:szCs w:val="22"/>
          <w:lang w:val="es-MX"/>
        </w:rPr>
        <w:t>En uso de la voz</w:t>
      </w:r>
      <w:r w:rsidR="006A32B7">
        <w:rPr>
          <w:rFonts w:eastAsia="Arial" w:cs="Arial"/>
          <w:color w:val="000000" w:themeColor="text1"/>
          <w:szCs w:val="22"/>
          <w:lang w:val="es-MX"/>
        </w:rPr>
        <w:t>,</w:t>
      </w:r>
      <w:r>
        <w:rPr>
          <w:rFonts w:eastAsia="Arial" w:cs="Arial"/>
          <w:color w:val="000000" w:themeColor="text1"/>
          <w:szCs w:val="22"/>
          <w:lang w:val="es-MX"/>
        </w:rPr>
        <w:t xml:space="preserve"> el </w:t>
      </w:r>
      <w:proofErr w:type="gramStart"/>
      <w:r>
        <w:rPr>
          <w:rFonts w:eastAsia="Arial" w:cs="Arial"/>
          <w:color w:val="000000" w:themeColor="text1"/>
          <w:szCs w:val="22"/>
          <w:lang w:val="es-MX"/>
        </w:rPr>
        <w:t>Presidente</w:t>
      </w:r>
      <w:proofErr w:type="gramEnd"/>
      <w:r>
        <w:rPr>
          <w:rFonts w:eastAsia="Arial" w:cs="Arial"/>
          <w:color w:val="000000" w:themeColor="text1"/>
          <w:szCs w:val="22"/>
          <w:lang w:val="es-MX"/>
        </w:rPr>
        <w:t xml:space="preserve"> </w:t>
      </w:r>
      <w:r w:rsidR="00F8047C">
        <w:rPr>
          <w:rFonts w:eastAsia="Arial" w:cs="Arial"/>
          <w:color w:val="000000" w:themeColor="text1"/>
          <w:szCs w:val="22"/>
          <w:lang w:val="es-MX"/>
        </w:rPr>
        <w:t xml:space="preserve">consultó si </w:t>
      </w:r>
      <w:r w:rsidR="00E55319">
        <w:rPr>
          <w:rFonts w:eastAsia="Arial" w:cs="Arial"/>
          <w:color w:val="000000" w:themeColor="text1"/>
          <w:szCs w:val="22"/>
          <w:lang w:val="es-MX"/>
        </w:rPr>
        <w:t>había</w:t>
      </w:r>
      <w:r w:rsidR="00F8047C">
        <w:rPr>
          <w:rFonts w:eastAsia="Arial" w:cs="Arial"/>
          <w:color w:val="000000" w:themeColor="text1"/>
          <w:szCs w:val="22"/>
          <w:lang w:val="es-MX"/>
        </w:rPr>
        <w:t xml:space="preserve"> algún comentario al respecto, </w:t>
      </w:r>
      <w:r w:rsidR="00E55319">
        <w:rPr>
          <w:rFonts w:eastAsia="Arial" w:cs="Arial"/>
          <w:color w:val="000000" w:themeColor="text1"/>
          <w:szCs w:val="22"/>
          <w:lang w:val="es-MX"/>
        </w:rPr>
        <w:t xml:space="preserve">y </w:t>
      </w:r>
      <w:r w:rsidR="00F8047C">
        <w:rPr>
          <w:rFonts w:eastAsia="Arial" w:cs="Arial"/>
          <w:color w:val="000000" w:themeColor="text1"/>
          <w:szCs w:val="22"/>
          <w:lang w:val="es-MX"/>
        </w:rPr>
        <w:t xml:space="preserve">al no tenerlo, solicitó </w:t>
      </w:r>
      <w:r w:rsidR="0007233B">
        <w:rPr>
          <w:rFonts w:eastAsia="Arial" w:cs="Arial"/>
          <w:color w:val="000000" w:themeColor="text1"/>
          <w:szCs w:val="22"/>
          <w:lang w:val="es-MX"/>
        </w:rPr>
        <w:t xml:space="preserve">al Secretario Técnico </w:t>
      </w:r>
      <w:bookmarkStart w:id="3" w:name="_Hlk159421058"/>
      <w:r w:rsidR="00976650">
        <w:rPr>
          <w:rFonts w:eastAsia="Arial" w:cs="Arial"/>
          <w:color w:val="000000" w:themeColor="text1"/>
          <w:szCs w:val="22"/>
          <w:lang w:val="es-MX"/>
        </w:rPr>
        <w:t>continuar con el siguiente punto del orden del día.</w:t>
      </w:r>
    </w:p>
    <w:p w14:paraId="502A6B9E" w14:textId="77777777" w:rsidR="008A35FA" w:rsidRPr="00A451A6" w:rsidRDefault="008A35FA" w:rsidP="00976650">
      <w:pPr>
        <w:pStyle w:val="ListParagraph"/>
        <w:jc w:val="both"/>
        <w:rPr>
          <w:rFonts w:eastAsia="Arial" w:cs="Arial"/>
          <w:color w:val="000000" w:themeColor="text1"/>
          <w:szCs w:val="22"/>
          <w:lang w:val="es-MX"/>
        </w:rPr>
      </w:pPr>
    </w:p>
    <w:bookmarkEnd w:id="3"/>
    <w:p w14:paraId="7CFA9FE2" w14:textId="77777777" w:rsidR="00BE7F34" w:rsidRPr="00BE7F34" w:rsidRDefault="00BE7F34" w:rsidP="00BE7F34">
      <w:pPr>
        <w:tabs>
          <w:tab w:val="left" w:pos="993"/>
          <w:tab w:val="left" w:pos="1134"/>
        </w:tabs>
        <w:rPr>
          <w:rFonts w:eastAsia="Arial" w:cs="Arial"/>
          <w:b/>
          <w:bCs/>
          <w:color w:val="006078"/>
          <w:szCs w:val="22"/>
          <w:lang w:val="es-MX"/>
        </w:rPr>
      </w:pPr>
    </w:p>
    <w:p w14:paraId="2BE262E0" w14:textId="62BF64A3" w:rsidR="003676F3" w:rsidRPr="006E1F39" w:rsidRDefault="006704BE" w:rsidP="008467F8">
      <w:pPr>
        <w:pStyle w:val="ListParagraph"/>
        <w:numPr>
          <w:ilvl w:val="0"/>
          <w:numId w:val="3"/>
        </w:numPr>
        <w:tabs>
          <w:tab w:val="left" w:pos="993"/>
          <w:tab w:val="left" w:pos="1134"/>
        </w:tabs>
        <w:rPr>
          <w:rFonts w:eastAsia="Arial" w:cs="Arial"/>
          <w:b/>
          <w:bCs/>
          <w:color w:val="006078"/>
          <w:szCs w:val="22"/>
          <w:lang w:val="es-MX"/>
        </w:rPr>
      </w:pPr>
      <w:r>
        <w:rPr>
          <w:rFonts w:eastAsia="Arial" w:cs="Arial"/>
          <w:b/>
          <w:bCs/>
          <w:color w:val="006078"/>
          <w:szCs w:val="22"/>
          <w:lang w:val="es-MX"/>
        </w:rPr>
        <w:t>Asuntos generales.</w:t>
      </w:r>
    </w:p>
    <w:p w14:paraId="2BFA57AB" w14:textId="77777777" w:rsidR="004354FB" w:rsidRPr="006E2E03" w:rsidRDefault="004354FB" w:rsidP="004354FB">
      <w:pPr>
        <w:tabs>
          <w:tab w:val="left" w:pos="993"/>
          <w:tab w:val="left" w:pos="1134"/>
        </w:tabs>
        <w:rPr>
          <w:rFonts w:eastAsia="Arial" w:cs="Arial"/>
          <w:color w:val="000000" w:themeColor="text1"/>
          <w:szCs w:val="22"/>
          <w:lang w:val="es-MX"/>
        </w:rPr>
      </w:pPr>
    </w:p>
    <w:p w14:paraId="6940DC8D" w14:textId="477389FC" w:rsidR="00666369" w:rsidRDefault="00F31927" w:rsidP="00E626CB">
      <w:pPr>
        <w:tabs>
          <w:tab w:val="left" w:pos="993"/>
          <w:tab w:val="left" w:pos="1134"/>
        </w:tabs>
        <w:rPr>
          <w:rFonts w:eastAsia="Arial" w:cs="Arial"/>
          <w:color w:val="000000" w:themeColor="text1"/>
          <w:szCs w:val="22"/>
          <w:lang w:val="es-MX"/>
        </w:rPr>
      </w:pPr>
      <w:bookmarkStart w:id="4" w:name="_Hlk159418507"/>
      <w:r>
        <w:rPr>
          <w:rFonts w:eastAsia="Arial" w:cs="Arial"/>
          <w:color w:val="000000" w:themeColor="text1"/>
          <w:szCs w:val="22"/>
          <w:lang w:val="es-MX"/>
        </w:rPr>
        <w:t xml:space="preserve">El </w:t>
      </w:r>
      <w:bookmarkEnd w:id="4"/>
      <w:proofErr w:type="gramStart"/>
      <w:r w:rsidR="00E626CB">
        <w:rPr>
          <w:rFonts w:eastAsia="Arial" w:cs="Arial"/>
          <w:color w:val="000000" w:themeColor="text1"/>
          <w:szCs w:val="22"/>
          <w:lang w:val="es-MX"/>
        </w:rPr>
        <w:t>Presidente</w:t>
      </w:r>
      <w:proofErr w:type="gramEnd"/>
      <w:r w:rsidR="00E626CB">
        <w:rPr>
          <w:rFonts w:eastAsia="Arial" w:cs="Arial"/>
          <w:color w:val="000000" w:themeColor="text1"/>
          <w:szCs w:val="22"/>
          <w:lang w:val="es-MX"/>
        </w:rPr>
        <w:t xml:space="preserve"> consultó si existía algún asunto general que tratar, al no haberlo, solicitó al Secretario Técnico continuar con el siguiente punto del orden del día. </w:t>
      </w:r>
    </w:p>
    <w:p w14:paraId="4AD47E7E" w14:textId="77777777" w:rsidR="008A35FA" w:rsidRDefault="008A35FA" w:rsidP="00E626CB">
      <w:pPr>
        <w:tabs>
          <w:tab w:val="left" w:pos="993"/>
          <w:tab w:val="left" w:pos="1134"/>
        </w:tabs>
        <w:rPr>
          <w:rFonts w:eastAsia="Arial" w:cs="Arial"/>
          <w:color w:val="000000" w:themeColor="text1"/>
          <w:szCs w:val="22"/>
          <w:lang w:val="es-MX"/>
        </w:rPr>
      </w:pPr>
    </w:p>
    <w:p w14:paraId="763B3BB3" w14:textId="77777777" w:rsidR="00067C20" w:rsidRPr="004354FB" w:rsidRDefault="00067C20" w:rsidP="004354FB">
      <w:pPr>
        <w:tabs>
          <w:tab w:val="left" w:pos="993"/>
          <w:tab w:val="left" w:pos="1134"/>
        </w:tabs>
        <w:rPr>
          <w:rFonts w:eastAsia="Arial" w:cs="Arial"/>
          <w:b/>
          <w:bCs/>
          <w:color w:val="006078"/>
          <w:szCs w:val="22"/>
          <w:lang w:val="es-MX"/>
        </w:rPr>
      </w:pPr>
    </w:p>
    <w:p w14:paraId="3E70848A" w14:textId="784BF838" w:rsidR="003676F3" w:rsidRPr="004354FB" w:rsidRDefault="003676F3" w:rsidP="008467F8">
      <w:pPr>
        <w:pStyle w:val="ListParagraph"/>
        <w:numPr>
          <w:ilvl w:val="0"/>
          <w:numId w:val="3"/>
        </w:numPr>
        <w:tabs>
          <w:tab w:val="left" w:pos="993"/>
          <w:tab w:val="left" w:pos="1134"/>
        </w:tabs>
        <w:rPr>
          <w:rFonts w:eastAsia="Arial" w:cs="Arial"/>
          <w:b/>
          <w:bCs/>
          <w:color w:val="006078"/>
          <w:szCs w:val="22"/>
          <w:lang w:val="es-MX"/>
        </w:rPr>
      </w:pPr>
      <w:r w:rsidRPr="004354FB">
        <w:rPr>
          <w:rFonts w:eastAsia="Arial" w:cs="Arial"/>
          <w:b/>
          <w:bCs/>
          <w:color w:val="006078"/>
          <w:szCs w:val="22"/>
          <w:lang w:val="es-MX"/>
        </w:rPr>
        <w:t>Acuerdos</w:t>
      </w:r>
    </w:p>
    <w:p w14:paraId="080A7ABD" w14:textId="77777777" w:rsidR="004354FB" w:rsidRDefault="004354FB" w:rsidP="004354FB">
      <w:pPr>
        <w:pStyle w:val="ListParagraph"/>
        <w:rPr>
          <w:rFonts w:eastAsia="Arial" w:cs="Arial"/>
          <w:b/>
          <w:bCs/>
          <w:color w:val="006078"/>
          <w:szCs w:val="22"/>
          <w:lang w:val="es-MX"/>
        </w:rPr>
      </w:pPr>
    </w:p>
    <w:p w14:paraId="1DEFE7F2" w14:textId="747887D4" w:rsidR="001F7C54" w:rsidRPr="004A31F1" w:rsidRDefault="00DB75A4" w:rsidP="001F7C54">
      <w:pPr>
        <w:pStyle w:val="ListParagraph"/>
        <w:jc w:val="both"/>
        <w:rPr>
          <w:rFonts w:eastAsia="Arial" w:cs="Arial"/>
          <w:color w:val="000000" w:themeColor="text1"/>
          <w:szCs w:val="22"/>
          <w:lang w:val="es-MX"/>
        </w:rPr>
      </w:pPr>
      <w:r w:rsidRPr="004A31F1">
        <w:rPr>
          <w:rFonts w:eastAsia="Arial" w:cs="Arial"/>
          <w:color w:val="000000" w:themeColor="text1"/>
          <w:szCs w:val="22"/>
          <w:lang w:val="es-MX"/>
        </w:rPr>
        <w:t>Quienes integran el Órgano de Gobierno</w:t>
      </w:r>
      <w:r w:rsidR="00483335">
        <w:rPr>
          <w:rFonts w:eastAsia="Arial" w:cs="Arial"/>
          <w:color w:val="000000" w:themeColor="text1"/>
          <w:szCs w:val="22"/>
          <w:lang w:val="es-MX"/>
        </w:rPr>
        <w:t xml:space="preserve"> y estuvieron presentes </w:t>
      </w:r>
      <w:r w:rsidR="006D01BA" w:rsidRPr="004A31F1">
        <w:rPr>
          <w:rFonts w:eastAsia="Arial" w:cs="Arial"/>
          <w:color w:val="000000" w:themeColor="text1"/>
          <w:szCs w:val="22"/>
          <w:lang w:val="es-MX"/>
        </w:rPr>
        <w:t xml:space="preserve">en el desarrollo de la </w:t>
      </w:r>
      <w:r w:rsidR="003E496F">
        <w:rPr>
          <w:rFonts w:eastAsia="Arial" w:cs="Arial"/>
          <w:color w:val="000000" w:themeColor="text1"/>
          <w:szCs w:val="22"/>
          <w:lang w:val="es-MX"/>
        </w:rPr>
        <w:t>Tercera</w:t>
      </w:r>
      <w:r w:rsidR="006D01BA" w:rsidRPr="004A31F1">
        <w:rPr>
          <w:rFonts w:eastAsia="Arial" w:cs="Arial"/>
          <w:color w:val="000000" w:themeColor="text1"/>
          <w:szCs w:val="22"/>
          <w:lang w:val="es-MX"/>
        </w:rPr>
        <w:t xml:space="preserve"> S</w:t>
      </w:r>
      <w:r w:rsidR="00EB66CF" w:rsidRPr="004A31F1">
        <w:rPr>
          <w:rFonts w:eastAsia="Arial" w:cs="Arial"/>
          <w:color w:val="000000" w:themeColor="text1"/>
          <w:szCs w:val="22"/>
          <w:lang w:val="es-MX"/>
        </w:rPr>
        <w:t>esión Ordinaria</w:t>
      </w:r>
      <w:r w:rsidR="0035070B">
        <w:rPr>
          <w:rFonts w:eastAsia="Arial" w:cs="Arial"/>
          <w:color w:val="000000" w:themeColor="text1"/>
          <w:szCs w:val="22"/>
          <w:lang w:val="es-MX"/>
        </w:rPr>
        <w:t>,</w:t>
      </w:r>
      <w:r w:rsidR="00EB66CF" w:rsidRPr="004A31F1">
        <w:rPr>
          <w:rFonts w:eastAsia="Arial" w:cs="Arial"/>
          <w:color w:val="000000" w:themeColor="text1"/>
          <w:szCs w:val="22"/>
          <w:lang w:val="es-MX"/>
        </w:rPr>
        <w:t xml:space="preserve"> </w:t>
      </w:r>
      <w:r w:rsidR="001F7C54" w:rsidRPr="004A31F1">
        <w:rPr>
          <w:rFonts w:eastAsia="Arial" w:cs="Arial"/>
          <w:color w:val="000000" w:themeColor="text1"/>
          <w:szCs w:val="22"/>
          <w:lang w:val="es-MX"/>
        </w:rPr>
        <w:t>aprobaron los siguientes acuerdos:</w:t>
      </w:r>
    </w:p>
    <w:p w14:paraId="38460A33" w14:textId="77777777" w:rsidR="001F7C54" w:rsidRDefault="001F7C54" w:rsidP="001F7C54">
      <w:pPr>
        <w:pStyle w:val="ListParagraph"/>
        <w:jc w:val="both"/>
        <w:rPr>
          <w:rFonts w:eastAsia="Arial" w:cs="Arial"/>
          <w:b/>
          <w:bCs/>
          <w:color w:val="006078"/>
          <w:szCs w:val="22"/>
          <w:lang w:val="es-MX"/>
        </w:rPr>
      </w:pPr>
    </w:p>
    <w:p w14:paraId="0D264038" w14:textId="73BBCCC3" w:rsidR="00CE4E46" w:rsidRPr="00CE4E46" w:rsidRDefault="00CE4E46" w:rsidP="00CE4E46">
      <w:pPr>
        <w:pStyle w:val="ListParagraph"/>
        <w:rPr>
          <w:rFonts w:eastAsia="Arial" w:cs="Arial"/>
          <w:b/>
          <w:bCs/>
          <w:color w:val="006078"/>
          <w:szCs w:val="22"/>
          <w:lang w:val="es-MX"/>
        </w:rPr>
      </w:pPr>
      <w:r w:rsidRPr="00CE4E46">
        <w:rPr>
          <w:rFonts w:eastAsia="Arial" w:cs="Arial"/>
          <w:b/>
          <w:bCs/>
          <w:color w:val="006078"/>
          <w:szCs w:val="22"/>
          <w:lang w:val="es-MX"/>
        </w:rPr>
        <w:t>A.OG.2024.</w:t>
      </w:r>
      <w:r w:rsidR="00884E34">
        <w:rPr>
          <w:rFonts w:eastAsia="Arial" w:cs="Arial"/>
          <w:b/>
          <w:bCs/>
          <w:color w:val="006078"/>
          <w:szCs w:val="22"/>
          <w:lang w:val="es-MX"/>
        </w:rPr>
        <w:t>33</w:t>
      </w:r>
      <w:r w:rsidRPr="00CE4E46">
        <w:rPr>
          <w:rFonts w:eastAsia="Arial" w:cs="Arial"/>
          <w:b/>
          <w:bCs/>
          <w:color w:val="006078"/>
          <w:szCs w:val="22"/>
          <w:lang w:val="es-MX"/>
        </w:rPr>
        <w:t xml:space="preserve"> </w:t>
      </w:r>
    </w:p>
    <w:p w14:paraId="4CCF82AB" w14:textId="77777777" w:rsidR="00767947" w:rsidRDefault="00767947" w:rsidP="00F87902">
      <w:pPr>
        <w:pStyle w:val="ListParagraph"/>
        <w:rPr>
          <w:rFonts w:eastAsia="Arial" w:cs="Arial"/>
          <w:szCs w:val="22"/>
          <w:lang w:val="es-MX"/>
        </w:rPr>
      </w:pPr>
      <w:r w:rsidRPr="00767947">
        <w:rPr>
          <w:rFonts w:eastAsia="Arial" w:cs="Arial"/>
          <w:szCs w:val="22"/>
          <w:lang w:val="es-MX"/>
        </w:rPr>
        <w:t>Se aprueba el Orden del día de la Sesión Ordinaria de fecha 26 de septiembre del año 2024</w:t>
      </w:r>
    </w:p>
    <w:p w14:paraId="2CF4C275" w14:textId="77777777" w:rsidR="00767947" w:rsidRDefault="00767947" w:rsidP="00F87902">
      <w:pPr>
        <w:pStyle w:val="ListParagraph"/>
        <w:rPr>
          <w:rFonts w:eastAsia="Arial" w:cs="Arial"/>
          <w:szCs w:val="22"/>
          <w:lang w:val="es-MX"/>
        </w:rPr>
      </w:pPr>
    </w:p>
    <w:p w14:paraId="02FE70C0" w14:textId="1A4A20BB" w:rsidR="00F87902" w:rsidRPr="00F87902" w:rsidRDefault="00F87902" w:rsidP="00F87902">
      <w:pPr>
        <w:pStyle w:val="ListParagraph"/>
        <w:rPr>
          <w:rFonts w:eastAsia="Arial" w:cs="Arial"/>
          <w:b/>
          <w:bCs/>
          <w:color w:val="006078"/>
          <w:szCs w:val="22"/>
          <w:lang w:val="es-MX"/>
        </w:rPr>
      </w:pPr>
      <w:r w:rsidRPr="00F87902">
        <w:rPr>
          <w:rFonts w:eastAsia="Arial" w:cs="Arial"/>
          <w:b/>
          <w:bCs/>
          <w:color w:val="006078"/>
          <w:szCs w:val="22"/>
          <w:lang w:val="es-MX"/>
        </w:rPr>
        <w:t>A.OG.2024.</w:t>
      </w:r>
      <w:r w:rsidR="00767947">
        <w:rPr>
          <w:rFonts w:eastAsia="Arial" w:cs="Arial"/>
          <w:b/>
          <w:bCs/>
          <w:color w:val="006078"/>
          <w:szCs w:val="22"/>
          <w:lang w:val="es-MX"/>
        </w:rPr>
        <w:t>34</w:t>
      </w:r>
    </w:p>
    <w:p w14:paraId="0CB31084" w14:textId="14889249" w:rsidR="00F87902" w:rsidRDefault="00767947" w:rsidP="00F87902">
      <w:pPr>
        <w:pStyle w:val="ListParagraph"/>
        <w:jc w:val="both"/>
        <w:rPr>
          <w:rFonts w:eastAsia="Calibri" w:cs="Arial"/>
          <w:szCs w:val="22"/>
          <w:lang w:val="es-MX" w:eastAsia="en-US"/>
        </w:rPr>
      </w:pPr>
      <w:r w:rsidRPr="00767947">
        <w:rPr>
          <w:rFonts w:eastAsia="Calibri" w:cs="Arial"/>
          <w:szCs w:val="22"/>
          <w:lang w:val="es-MX" w:eastAsia="en-US"/>
        </w:rPr>
        <w:t xml:space="preserve">Se aprueba el Acta de la Sesión Ordinaria celebrada el 21 de marzo de 2024, y el Acta de la Sesión Extraordinaria celebrada el 8 de agosto de 2024, con la modificación al acuerdo A.OG.2024.22 en los términos expuestos por el </w:t>
      </w:r>
      <w:proofErr w:type="gramStart"/>
      <w:r w:rsidRPr="00767947">
        <w:rPr>
          <w:rFonts w:eastAsia="Calibri" w:cs="Arial"/>
          <w:szCs w:val="22"/>
          <w:lang w:val="es-MX" w:eastAsia="en-US"/>
        </w:rPr>
        <w:t>Secretario Técnico</w:t>
      </w:r>
      <w:proofErr w:type="gramEnd"/>
    </w:p>
    <w:p w14:paraId="4FF1C8A2" w14:textId="77777777" w:rsidR="0077178D" w:rsidRDefault="0077178D" w:rsidP="00F87902">
      <w:pPr>
        <w:pStyle w:val="ListParagraph"/>
        <w:jc w:val="both"/>
        <w:rPr>
          <w:rFonts w:eastAsia="Calibri" w:cs="Arial"/>
          <w:szCs w:val="22"/>
          <w:lang w:val="es-MX" w:eastAsia="en-US"/>
        </w:rPr>
      </w:pPr>
    </w:p>
    <w:p w14:paraId="5A0F10A8" w14:textId="77777777" w:rsidR="00767947" w:rsidRDefault="00767947" w:rsidP="00F87902">
      <w:pPr>
        <w:pStyle w:val="ListParagraph"/>
        <w:jc w:val="both"/>
        <w:rPr>
          <w:rFonts w:eastAsia="Arial" w:cs="Arial"/>
          <w:b/>
          <w:bCs/>
          <w:color w:val="006078"/>
          <w:szCs w:val="22"/>
          <w:lang w:val="es-MX"/>
        </w:rPr>
      </w:pPr>
    </w:p>
    <w:p w14:paraId="425F15BC" w14:textId="58D3D5E4" w:rsidR="004354FB" w:rsidRPr="004354FB" w:rsidRDefault="003676F3" w:rsidP="008467F8">
      <w:pPr>
        <w:pStyle w:val="ListParagraph"/>
        <w:numPr>
          <w:ilvl w:val="0"/>
          <w:numId w:val="3"/>
        </w:numPr>
        <w:tabs>
          <w:tab w:val="left" w:pos="993"/>
          <w:tab w:val="left" w:pos="1134"/>
        </w:tabs>
        <w:rPr>
          <w:rFonts w:eastAsia="Arial" w:cs="Arial"/>
          <w:b/>
          <w:bCs/>
          <w:color w:val="006078"/>
          <w:szCs w:val="22"/>
          <w:lang w:val="es-MX"/>
        </w:rPr>
      </w:pPr>
      <w:r w:rsidRPr="001F2EE2">
        <w:rPr>
          <w:rFonts w:eastAsia="Arial" w:cs="Arial"/>
          <w:b/>
          <w:bCs/>
          <w:color w:val="006078"/>
          <w:szCs w:val="22"/>
          <w:lang w:val="es-MX"/>
        </w:rPr>
        <w:t>Clausura de la Sesión</w:t>
      </w:r>
    </w:p>
    <w:p w14:paraId="2C773300" w14:textId="77777777" w:rsidR="00E3205E" w:rsidRPr="00130955" w:rsidRDefault="00E3205E" w:rsidP="00E3205E">
      <w:pPr>
        <w:pStyle w:val="ListParagraph"/>
        <w:tabs>
          <w:tab w:val="left" w:pos="993"/>
          <w:tab w:val="left" w:pos="1134"/>
        </w:tabs>
        <w:ind w:left="720"/>
        <w:rPr>
          <w:rFonts w:eastAsia="Arial" w:cs="Arial"/>
          <w:b/>
          <w:bCs/>
          <w:color w:val="006078"/>
          <w:szCs w:val="22"/>
          <w:lang w:val="es-MX"/>
        </w:rPr>
      </w:pPr>
    </w:p>
    <w:p w14:paraId="1EC9D32C" w14:textId="0FA6AA25" w:rsidR="003676F3" w:rsidRDefault="00701635" w:rsidP="00B57A17">
      <w:pPr>
        <w:tabs>
          <w:tab w:val="left" w:pos="993"/>
          <w:tab w:val="left" w:pos="1134"/>
        </w:tabs>
        <w:rPr>
          <w:rFonts w:eastAsia="Arial" w:cs="Arial"/>
          <w:color w:val="000000" w:themeColor="text1"/>
          <w:szCs w:val="22"/>
          <w:lang w:val="es-MX"/>
        </w:rPr>
      </w:pPr>
      <w:r w:rsidRPr="004A4E63">
        <w:rPr>
          <w:rFonts w:eastAsia="Arial" w:cs="Arial"/>
          <w:color w:val="000000" w:themeColor="text1"/>
          <w:szCs w:val="22"/>
          <w:lang w:val="es-MX"/>
        </w:rPr>
        <w:t>Finalmente</w:t>
      </w:r>
      <w:r w:rsidR="004A4E63">
        <w:rPr>
          <w:rFonts w:eastAsia="Arial" w:cs="Arial"/>
          <w:color w:val="000000" w:themeColor="text1"/>
          <w:szCs w:val="22"/>
          <w:lang w:val="es-MX"/>
        </w:rPr>
        <w:t>,</w:t>
      </w:r>
      <w:r w:rsidRPr="004A4E63">
        <w:rPr>
          <w:rFonts w:eastAsia="Arial" w:cs="Arial"/>
          <w:color w:val="000000" w:themeColor="text1"/>
          <w:szCs w:val="22"/>
          <w:lang w:val="es-MX"/>
        </w:rPr>
        <w:t xml:space="preserve"> agotados los puntos del orden del día y no habiendo más asuntos que tratar, el </w:t>
      </w:r>
      <w:proofErr w:type="gramStart"/>
      <w:r w:rsidRPr="004A4E63">
        <w:rPr>
          <w:rFonts w:eastAsia="Arial" w:cs="Arial"/>
          <w:color w:val="000000" w:themeColor="text1"/>
          <w:szCs w:val="22"/>
          <w:lang w:val="es-MX"/>
        </w:rPr>
        <w:t>Presidente</w:t>
      </w:r>
      <w:proofErr w:type="gramEnd"/>
      <w:r w:rsidRPr="004A4E63">
        <w:rPr>
          <w:rFonts w:eastAsia="Arial" w:cs="Arial"/>
          <w:color w:val="000000" w:themeColor="text1"/>
          <w:szCs w:val="22"/>
          <w:lang w:val="es-MX"/>
        </w:rPr>
        <w:t xml:space="preserve"> dio por clausurada la </w:t>
      </w:r>
      <w:r w:rsidR="006332A1">
        <w:rPr>
          <w:rFonts w:eastAsia="Arial" w:cs="Arial"/>
          <w:color w:val="000000" w:themeColor="text1"/>
          <w:szCs w:val="22"/>
          <w:lang w:val="es-MX"/>
        </w:rPr>
        <w:t>Tercera</w:t>
      </w:r>
      <w:r w:rsidRPr="004A4E63">
        <w:rPr>
          <w:rFonts w:eastAsia="Arial" w:cs="Arial"/>
          <w:color w:val="000000" w:themeColor="text1"/>
          <w:szCs w:val="22"/>
          <w:lang w:val="es-MX"/>
        </w:rPr>
        <w:t xml:space="preserve"> Sesión Ordinaria del </w:t>
      </w:r>
      <w:r w:rsidR="004A4E63">
        <w:rPr>
          <w:rFonts w:eastAsia="Arial" w:cs="Arial"/>
          <w:color w:val="000000" w:themeColor="text1"/>
          <w:szCs w:val="22"/>
          <w:lang w:val="es-MX"/>
        </w:rPr>
        <w:t>Órgano de Gobierno</w:t>
      </w:r>
      <w:r w:rsidR="00326F78" w:rsidRPr="00326F78">
        <w:t xml:space="preserve"> </w:t>
      </w:r>
      <w:r w:rsidR="00326F78" w:rsidRPr="00326F78">
        <w:rPr>
          <w:rFonts w:eastAsia="Arial" w:cs="Arial"/>
          <w:color w:val="000000" w:themeColor="text1"/>
          <w:szCs w:val="22"/>
          <w:lang w:val="es-MX"/>
        </w:rPr>
        <w:t>de la Secretaría Ejecutiva del Sistema Estatal Anticorrupción de Jalisco</w:t>
      </w:r>
      <w:r w:rsidR="00326F78">
        <w:rPr>
          <w:rFonts w:eastAsia="Arial" w:cs="Arial"/>
          <w:color w:val="000000" w:themeColor="text1"/>
          <w:szCs w:val="22"/>
          <w:lang w:val="es-MX"/>
        </w:rPr>
        <w:t xml:space="preserve">, </w:t>
      </w:r>
      <w:r w:rsidRPr="004A4E63">
        <w:rPr>
          <w:rFonts w:eastAsia="Arial" w:cs="Arial"/>
          <w:color w:val="000000" w:themeColor="text1"/>
          <w:szCs w:val="22"/>
          <w:lang w:val="es-MX"/>
        </w:rPr>
        <w:t>siendo las 1</w:t>
      </w:r>
      <w:r w:rsidR="00B52720">
        <w:rPr>
          <w:rFonts w:eastAsia="Arial" w:cs="Arial"/>
          <w:color w:val="000000" w:themeColor="text1"/>
          <w:szCs w:val="22"/>
          <w:lang w:val="es-MX"/>
        </w:rPr>
        <w:t>6</w:t>
      </w:r>
      <w:r w:rsidRPr="004A4E63">
        <w:rPr>
          <w:rFonts w:eastAsia="Arial" w:cs="Arial"/>
          <w:color w:val="000000" w:themeColor="text1"/>
          <w:szCs w:val="22"/>
          <w:lang w:val="es-MX"/>
        </w:rPr>
        <w:t>:</w:t>
      </w:r>
      <w:r w:rsidR="003A4535">
        <w:rPr>
          <w:rFonts w:eastAsia="Arial" w:cs="Arial"/>
          <w:color w:val="000000" w:themeColor="text1"/>
          <w:szCs w:val="22"/>
          <w:lang w:val="es-MX"/>
        </w:rPr>
        <w:t>4</w:t>
      </w:r>
      <w:r w:rsidR="00B52720">
        <w:rPr>
          <w:rFonts w:eastAsia="Arial" w:cs="Arial"/>
          <w:color w:val="000000" w:themeColor="text1"/>
          <w:szCs w:val="22"/>
          <w:lang w:val="es-MX"/>
        </w:rPr>
        <w:t>3</w:t>
      </w:r>
      <w:r w:rsidRPr="004A4E63">
        <w:rPr>
          <w:rFonts w:eastAsia="Arial" w:cs="Arial"/>
          <w:color w:val="000000" w:themeColor="text1"/>
          <w:szCs w:val="22"/>
          <w:lang w:val="es-MX"/>
        </w:rPr>
        <w:t xml:space="preserve"> horas del día jueves </w:t>
      </w:r>
      <w:r w:rsidR="00B313FB">
        <w:rPr>
          <w:rFonts w:eastAsia="Arial" w:cs="Arial"/>
          <w:color w:val="000000" w:themeColor="text1"/>
          <w:szCs w:val="22"/>
          <w:lang w:val="es-MX"/>
        </w:rPr>
        <w:t>2</w:t>
      </w:r>
      <w:r w:rsidR="00B52720">
        <w:rPr>
          <w:rFonts w:eastAsia="Arial" w:cs="Arial"/>
          <w:color w:val="000000" w:themeColor="text1"/>
          <w:szCs w:val="22"/>
          <w:lang w:val="es-MX"/>
        </w:rPr>
        <w:t>6</w:t>
      </w:r>
      <w:r w:rsidRPr="004A4E63">
        <w:rPr>
          <w:rFonts w:eastAsia="Arial" w:cs="Arial"/>
          <w:color w:val="000000" w:themeColor="text1"/>
          <w:szCs w:val="22"/>
          <w:lang w:val="es-MX"/>
        </w:rPr>
        <w:t xml:space="preserve"> de </w:t>
      </w:r>
      <w:r w:rsidR="00B52720">
        <w:rPr>
          <w:rFonts w:eastAsia="Arial" w:cs="Arial"/>
          <w:color w:val="000000" w:themeColor="text1"/>
          <w:szCs w:val="22"/>
          <w:lang w:val="es-MX"/>
        </w:rPr>
        <w:t>septiembre</w:t>
      </w:r>
      <w:r w:rsidRPr="004A4E63">
        <w:rPr>
          <w:rFonts w:eastAsia="Arial" w:cs="Arial"/>
          <w:color w:val="000000" w:themeColor="text1"/>
          <w:szCs w:val="22"/>
          <w:lang w:val="es-MX"/>
        </w:rPr>
        <w:t xml:space="preserve"> de 2024.</w:t>
      </w:r>
    </w:p>
    <w:p w14:paraId="35FA2F20" w14:textId="77777777" w:rsidR="0077178D" w:rsidRPr="004A4E63" w:rsidRDefault="0077178D" w:rsidP="00B57A17">
      <w:pPr>
        <w:tabs>
          <w:tab w:val="left" w:pos="993"/>
          <w:tab w:val="left" w:pos="1134"/>
        </w:tabs>
        <w:rPr>
          <w:rFonts w:eastAsia="Arial" w:cs="Arial"/>
          <w:color w:val="000000" w:themeColor="text1"/>
          <w:szCs w:val="22"/>
          <w:lang w:val="es-MX"/>
        </w:rPr>
      </w:pPr>
    </w:p>
    <w:p w14:paraId="152A9356" w14:textId="77777777" w:rsidR="00A82A43" w:rsidRDefault="00A82A43" w:rsidP="00895709">
      <w:pPr>
        <w:rPr>
          <w:rFonts w:eastAsia="Verdana" w:cs="Arial"/>
          <w:szCs w:val="22"/>
          <w:lang w:val="es-MX" w:eastAsia="es-MX"/>
        </w:rPr>
      </w:pPr>
    </w:p>
    <w:p w14:paraId="71B62870" w14:textId="7A8C46EE" w:rsidR="005359FB" w:rsidRDefault="00345CFF" w:rsidP="00895709">
      <w:pPr>
        <w:jc w:val="center"/>
        <w:rPr>
          <w:rFonts w:cs="Arial"/>
          <w:b/>
          <w:bCs/>
          <w:color w:val="2D5D74"/>
          <w:szCs w:val="22"/>
          <w:highlight w:val="white"/>
          <w:lang w:val="es-MX"/>
        </w:rPr>
      </w:pPr>
      <w:r>
        <w:rPr>
          <w:rFonts w:cs="Arial"/>
          <w:b/>
          <w:bCs/>
          <w:color w:val="2D5D74"/>
          <w:szCs w:val="22"/>
          <w:highlight w:val="white"/>
          <w:lang w:val="es-MX"/>
        </w:rPr>
        <w:t xml:space="preserve">Órgano de Gobierno de la Secretaría Ejecutiva </w:t>
      </w:r>
      <w:r w:rsidR="00E3744D">
        <w:rPr>
          <w:rFonts w:cs="Arial"/>
          <w:b/>
          <w:bCs/>
          <w:color w:val="2D5D74"/>
          <w:szCs w:val="22"/>
          <w:highlight w:val="white"/>
          <w:lang w:val="es-MX"/>
        </w:rPr>
        <w:t>del Sistema Estatal Anticorrupción de Jalisco</w:t>
      </w:r>
    </w:p>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962"/>
      </w:tblGrid>
      <w:tr w:rsidR="004949D2" w:rsidRPr="005E3B82" w14:paraId="4B79A14C" w14:textId="77777777">
        <w:trPr>
          <w:jc w:val="center"/>
        </w:trPr>
        <w:tc>
          <w:tcPr>
            <w:tcW w:w="4962" w:type="dxa"/>
          </w:tcPr>
          <w:p w14:paraId="74736524" w14:textId="77777777" w:rsidR="004949D2" w:rsidRPr="005E3B82" w:rsidRDefault="004949D2">
            <w:pPr>
              <w:rPr>
                <w:rFonts w:cs="Arial"/>
                <w:szCs w:val="22"/>
                <w:highlight w:val="white"/>
                <w:lang w:val="es-MX"/>
              </w:rPr>
            </w:pPr>
          </w:p>
          <w:p w14:paraId="09FC0473" w14:textId="77777777" w:rsidR="004949D2" w:rsidRDefault="004949D2">
            <w:pPr>
              <w:rPr>
                <w:rFonts w:cs="Arial"/>
                <w:szCs w:val="22"/>
                <w:highlight w:val="white"/>
                <w:lang w:val="es-MX"/>
              </w:rPr>
            </w:pPr>
          </w:p>
          <w:p w14:paraId="5BACCDF1" w14:textId="77777777" w:rsidR="00ED5A87" w:rsidRPr="005E3B82" w:rsidRDefault="00ED5A87">
            <w:pPr>
              <w:rPr>
                <w:rFonts w:cs="Arial"/>
                <w:szCs w:val="22"/>
                <w:highlight w:val="white"/>
                <w:lang w:val="es-MX"/>
              </w:rPr>
            </w:pPr>
          </w:p>
          <w:p w14:paraId="244378AF" w14:textId="77777777" w:rsidR="004949D2" w:rsidRPr="005E3B82" w:rsidRDefault="004949D2">
            <w:pPr>
              <w:rPr>
                <w:rFonts w:cs="Arial"/>
                <w:szCs w:val="22"/>
                <w:highlight w:val="white"/>
                <w:lang w:val="es-MX"/>
              </w:rPr>
            </w:pPr>
          </w:p>
        </w:tc>
      </w:tr>
      <w:tr w:rsidR="004949D2" w:rsidRPr="005E3B82" w14:paraId="460F536C" w14:textId="77777777">
        <w:trPr>
          <w:jc w:val="center"/>
        </w:trPr>
        <w:tc>
          <w:tcPr>
            <w:tcW w:w="4962" w:type="dxa"/>
          </w:tcPr>
          <w:p w14:paraId="142DC4A4" w14:textId="77777777" w:rsidR="004949D2" w:rsidRPr="005E3B82" w:rsidRDefault="004949D2">
            <w:pPr>
              <w:jc w:val="center"/>
              <w:rPr>
                <w:rFonts w:cs="Arial"/>
                <w:b/>
                <w:bCs/>
                <w:color w:val="003B51"/>
                <w:szCs w:val="22"/>
                <w:lang w:val="es-MX"/>
              </w:rPr>
            </w:pPr>
            <w:r>
              <w:rPr>
                <w:rFonts w:cs="Arial"/>
                <w:b/>
                <w:bCs/>
                <w:color w:val="003B51"/>
                <w:szCs w:val="22"/>
                <w:lang w:val="es-MX"/>
              </w:rPr>
              <w:t>David Gómez Álvarez</w:t>
            </w:r>
          </w:p>
          <w:p w14:paraId="3ADD8DDD" w14:textId="57B7CEF2" w:rsidR="004949D2" w:rsidRPr="005E3B82" w:rsidRDefault="004949D2">
            <w:pPr>
              <w:jc w:val="center"/>
              <w:rPr>
                <w:rFonts w:cs="Arial"/>
                <w:szCs w:val="22"/>
                <w:lang w:val="es-MX"/>
              </w:rPr>
            </w:pPr>
            <w:r w:rsidRPr="005E3B82">
              <w:rPr>
                <w:rFonts w:cs="Arial"/>
                <w:szCs w:val="22"/>
                <w:lang w:val="es-MX"/>
              </w:rPr>
              <w:t>President</w:t>
            </w:r>
            <w:r>
              <w:rPr>
                <w:rFonts w:cs="Arial"/>
                <w:szCs w:val="22"/>
                <w:lang w:val="es-MX"/>
              </w:rPr>
              <w:t>e</w:t>
            </w:r>
            <w:r w:rsidRPr="005E3B82">
              <w:rPr>
                <w:rFonts w:cs="Arial"/>
                <w:szCs w:val="22"/>
                <w:lang w:val="es-MX"/>
              </w:rPr>
              <w:t xml:space="preserve"> del </w:t>
            </w:r>
            <w:r w:rsidR="00707D19">
              <w:rPr>
                <w:rFonts w:cs="Arial"/>
                <w:szCs w:val="22"/>
                <w:lang w:val="es-MX"/>
              </w:rPr>
              <w:t>Órgano de Gobierno</w:t>
            </w:r>
            <w:r w:rsidRPr="005E3B82">
              <w:rPr>
                <w:rFonts w:cs="Arial"/>
                <w:szCs w:val="22"/>
                <w:lang w:val="es-MX"/>
              </w:rPr>
              <w:t xml:space="preserve"> </w:t>
            </w:r>
          </w:p>
          <w:p w14:paraId="6098194C" w14:textId="77777777" w:rsidR="004949D2" w:rsidRPr="005E3B82" w:rsidRDefault="004949D2">
            <w:pPr>
              <w:jc w:val="center"/>
              <w:rPr>
                <w:rFonts w:cs="Arial"/>
                <w:szCs w:val="22"/>
                <w:highlight w:val="white"/>
                <w:lang w:val="es-MX"/>
              </w:rPr>
            </w:pPr>
            <w:r w:rsidRPr="005E3B82">
              <w:rPr>
                <w:rFonts w:cs="Arial"/>
                <w:szCs w:val="22"/>
                <w:lang w:val="es-MX"/>
              </w:rPr>
              <w:t>en representación del Comité de Participación Social</w:t>
            </w:r>
          </w:p>
        </w:tc>
      </w:tr>
    </w:tbl>
    <w:p w14:paraId="550035C4" w14:textId="77777777" w:rsidR="004949D2" w:rsidRPr="005E3B82" w:rsidRDefault="004949D2" w:rsidP="004949D2">
      <w:pPr>
        <w:jc w:val="center"/>
        <w:rPr>
          <w:rFonts w:cs="Arial"/>
          <w:b/>
          <w:bCs/>
          <w:szCs w:val="22"/>
          <w:highlight w:val="white"/>
          <w:lang w:val="es-MX"/>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
        <w:gridCol w:w="4005"/>
        <w:gridCol w:w="276"/>
        <w:gridCol w:w="4271"/>
      </w:tblGrid>
      <w:tr w:rsidR="004949D2" w:rsidRPr="005E3B82" w14:paraId="3EF1521F" w14:textId="77777777">
        <w:tc>
          <w:tcPr>
            <w:tcW w:w="4281" w:type="dxa"/>
            <w:gridSpan w:val="2"/>
            <w:tcBorders>
              <w:bottom w:val="single" w:sz="4" w:space="0" w:color="auto"/>
            </w:tcBorders>
          </w:tcPr>
          <w:p w14:paraId="041B90C0" w14:textId="77777777" w:rsidR="004949D2" w:rsidRPr="005E3B82" w:rsidRDefault="004949D2">
            <w:pPr>
              <w:rPr>
                <w:rFonts w:cs="Arial"/>
                <w:szCs w:val="22"/>
                <w:highlight w:val="white"/>
                <w:lang w:val="es-MX"/>
              </w:rPr>
            </w:pPr>
            <w:bookmarkStart w:id="5" w:name="_Hlk87605179"/>
          </w:p>
          <w:p w14:paraId="308CC27C" w14:textId="77777777" w:rsidR="004949D2" w:rsidRPr="005E3B82" w:rsidRDefault="004949D2">
            <w:pPr>
              <w:rPr>
                <w:rFonts w:cs="Arial"/>
                <w:szCs w:val="22"/>
                <w:highlight w:val="white"/>
                <w:lang w:val="es-MX"/>
              </w:rPr>
            </w:pPr>
          </w:p>
          <w:p w14:paraId="230DD362" w14:textId="77777777" w:rsidR="004949D2" w:rsidRPr="005E3B82" w:rsidRDefault="004949D2">
            <w:pPr>
              <w:rPr>
                <w:rFonts w:cs="Arial"/>
                <w:szCs w:val="22"/>
                <w:highlight w:val="white"/>
                <w:lang w:val="es-MX"/>
              </w:rPr>
            </w:pPr>
          </w:p>
          <w:p w14:paraId="64732340" w14:textId="77777777" w:rsidR="004949D2" w:rsidRPr="005E3B82" w:rsidRDefault="004949D2">
            <w:pPr>
              <w:rPr>
                <w:rFonts w:cs="Arial"/>
                <w:szCs w:val="22"/>
                <w:highlight w:val="white"/>
                <w:lang w:val="es-MX"/>
              </w:rPr>
            </w:pPr>
          </w:p>
        </w:tc>
        <w:tc>
          <w:tcPr>
            <w:tcW w:w="276" w:type="dxa"/>
          </w:tcPr>
          <w:p w14:paraId="301C477C" w14:textId="77777777" w:rsidR="004949D2" w:rsidRPr="005E3B82" w:rsidRDefault="004949D2">
            <w:pPr>
              <w:rPr>
                <w:rFonts w:cs="Arial"/>
                <w:szCs w:val="22"/>
                <w:highlight w:val="white"/>
                <w:lang w:val="es-MX"/>
              </w:rPr>
            </w:pPr>
          </w:p>
        </w:tc>
        <w:tc>
          <w:tcPr>
            <w:tcW w:w="4271" w:type="dxa"/>
            <w:tcBorders>
              <w:bottom w:val="single" w:sz="4" w:space="0" w:color="auto"/>
            </w:tcBorders>
          </w:tcPr>
          <w:p w14:paraId="47EF35D7" w14:textId="77777777" w:rsidR="004949D2" w:rsidRPr="005E3B82" w:rsidRDefault="004949D2">
            <w:pPr>
              <w:rPr>
                <w:rFonts w:cs="Arial"/>
                <w:szCs w:val="22"/>
                <w:highlight w:val="white"/>
                <w:lang w:val="es-MX"/>
              </w:rPr>
            </w:pPr>
          </w:p>
        </w:tc>
      </w:tr>
      <w:tr w:rsidR="004949D2" w:rsidRPr="005E3B82" w14:paraId="0A9E802F" w14:textId="77777777">
        <w:tc>
          <w:tcPr>
            <w:tcW w:w="4281" w:type="dxa"/>
            <w:gridSpan w:val="2"/>
            <w:tcBorders>
              <w:top w:val="single" w:sz="4" w:space="0" w:color="auto"/>
            </w:tcBorders>
          </w:tcPr>
          <w:p w14:paraId="4AE84102" w14:textId="77777777" w:rsidR="004949D2" w:rsidRPr="005E3B82" w:rsidRDefault="004949D2">
            <w:pPr>
              <w:jc w:val="center"/>
              <w:rPr>
                <w:rFonts w:cs="Arial"/>
                <w:b/>
                <w:bCs/>
                <w:color w:val="003B51"/>
                <w:szCs w:val="22"/>
                <w:highlight w:val="white"/>
                <w:lang w:val="es-MX"/>
              </w:rPr>
            </w:pPr>
            <w:r w:rsidRPr="005E3B82">
              <w:rPr>
                <w:rFonts w:cs="Arial"/>
                <w:b/>
                <w:bCs/>
                <w:color w:val="003B51"/>
                <w:szCs w:val="22"/>
                <w:highlight w:val="white"/>
                <w:lang w:val="es-MX"/>
              </w:rPr>
              <w:t>Jorge Alejandro Ortiz Ramírez</w:t>
            </w:r>
          </w:p>
          <w:p w14:paraId="4B12CA16" w14:textId="77777777" w:rsidR="004949D2" w:rsidRPr="005E3B82" w:rsidRDefault="004949D2">
            <w:pPr>
              <w:jc w:val="center"/>
              <w:rPr>
                <w:rFonts w:cs="Arial"/>
                <w:bCs/>
                <w:szCs w:val="22"/>
                <w:highlight w:val="white"/>
                <w:lang w:val="es-MX"/>
              </w:rPr>
            </w:pPr>
            <w:r w:rsidRPr="005E3B82">
              <w:rPr>
                <w:rFonts w:cs="Arial"/>
                <w:szCs w:val="22"/>
                <w:highlight w:val="white"/>
                <w:lang w:val="es-MX"/>
              </w:rPr>
              <w:t>Auditor Superior del Estado de Jalisco</w:t>
            </w:r>
          </w:p>
        </w:tc>
        <w:tc>
          <w:tcPr>
            <w:tcW w:w="276" w:type="dxa"/>
          </w:tcPr>
          <w:p w14:paraId="2ADF7819" w14:textId="77777777" w:rsidR="004949D2" w:rsidRPr="005E3B82" w:rsidRDefault="004949D2">
            <w:pPr>
              <w:jc w:val="center"/>
              <w:rPr>
                <w:rFonts w:cs="Arial"/>
                <w:szCs w:val="22"/>
                <w:highlight w:val="white"/>
                <w:lang w:val="es-MX"/>
              </w:rPr>
            </w:pPr>
          </w:p>
        </w:tc>
        <w:tc>
          <w:tcPr>
            <w:tcW w:w="4271" w:type="dxa"/>
            <w:tcBorders>
              <w:top w:val="single" w:sz="4" w:space="0" w:color="auto"/>
            </w:tcBorders>
          </w:tcPr>
          <w:p w14:paraId="14407EB0" w14:textId="77777777" w:rsidR="00871F88" w:rsidRPr="005E3B82" w:rsidRDefault="00871F88" w:rsidP="00871F88">
            <w:pPr>
              <w:jc w:val="center"/>
              <w:rPr>
                <w:rFonts w:cs="Arial"/>
                <w:b/>
                <w:bCs/>
                <w:color w:val="003B51"/>
                <w:szCs w:val="22"/>
                <w:highlight w:val="white"/>
                <w:lang w:val="es-MX"/>
              </w:rPr>
            </w:pPr>
            <w:r>
              <w:rPr>
                <w:rFonts w:cs="Arial"/>
                <w:b/>
                <w:bCs/>
                <w:color w:val="003B51"/>
                <w:szCs w:val="22"/>
                <w:highlight w:val="white"/>
                <w:lang w:val="es-MX"/>
              </w:rPr>
              <w:t>Gerardo Ignacio de la Cruz Tovar</w:t>
            </w:r>
          </w:p>
          <w:p w14:paraId="11C69713" w14:textId="4C5ED6F2" w:rsidR="004949D2" w:rsidRPr="005E3B82" w:rsidRDefault="00871F88" w:rsidP="00871F88">
            <w:pPr>
              <w:jc w:val="center"/>
              <w:rPr>
                <w:rFonts w:cs="Arial"/>
                <w:szCs w:val="22"/>
                <w:highlight w:val="white"/>
                <w:lang w:val="es-MX"/>
              </w:rPr>
            </w:pPr>
            <w:r>
              <w:rPr>
                <w:rFonts w:cs="Arial"/>
                <w:szCs w:val="22"/>
                <w:highlight w:val="white"/>
                <w:lang w:val="es-MX"/>
              </w:rPr>
              <w:t>Fiscal Especializado en Combate a la Corrupción</w:t>
            </w:r>
            <w:r w:rsidRPr="005E3B82">
              <w:rPr>
                <w:rFonts w:cs="Arial"/>
                <w:szCs w:val="22"/>
                <w:highlight w:val="white"/>
                <w:lang w:val="es-MX"/>
              </w:rPr>
              <w:t xml:space="preserve"> </w:t>
            </w:r>
          </w:p>
        </w:tc>
      </w:tr>
      <w:tr w:rsidR="004949D2" w:rsidRPr="005E3B82" w14:paraId="7BB8D9BA" w14:textId="77777777">
        <w:tc>
          <w:tcPr>
            <w:tcW w:w="4281" w:type="dxa"/>
            <w:gridSpan w:val="2"/>
            <w:tcBorders>
              <w:bottom w:val="single" w:sz="4" w:space="0" w:color="auto"/>
            </w:tcBorders>
          </w:tcPr>
          <w:p w14:paraId="7DA83B1A" w14:textId="77777777" w:rsidR="004949D2" w:rsidRPr="005E3B82" w:rsidRDefault="004949D2">
            <w:pPr>
              <w:rPr>
                <w:rFonts w:cs="Arial"/>
                <w:szCs w:val="22"/>
                <w:highlight w:val="white"/>
                <w:lang w:val="es-MX"/>
              </w:rPr>
            </w:pPr>
            <w:bookmarkStart w:id="6" w:name="_Hlk163828668"/>
          </w:p>
          <w:p w14:paraId="39F03ED8" w14:textId="77777777" w:rsidR="004949D2" w:rsidRPr="005E3B82" w:rsidRDefault="004949D2">
            <w:pPr>
              <w:rPr>
                <w:rFonts w:cs="Arial"/>
                <w:szCs w:val="22"/>
                <w:highlight w:val="white"/>
                <w:lang w:val="es-MX"/>
              </w:rPr>
            </w:pPr>
          </w:p>
          <w:p w14:paraId="50A7BB9C" w14:textId="77777777" w:rsidR="004949D2" w:rsidRPr="005E3B82" w:rsidRDefault="004949D2">
            <w:pPr>
              <w:rPr>
                <w:rFonts w:cs="Arial"/>
                <w:szCs w:val="22"/>
                <w:highlight w:val="white"/>
                <w:lang w:val="es-MX"/>
              </w:rPr>
            </w:pPr>
          </w:p>
          <w:p w14:paraId="4DD53307" w14:textId="77777777" w:rsidR="004949D2" w:rsidRPr="005E3B82" w:rsidRDefault="004949D2">
            <w:pPr>
              <w:jc w:val="center"/>
              <w:rPr>
                <w:rFonts w:cs="Arial"/>
                <w:szCs w:val="22"/>
                <w:highlight w:val="white"/>
                <w:lang w:val="es-MX"/>
              </w:rPr>
            </w:pPr>
          </w:p>
        </w:tc>
        <w:tc>
          <w:tcPr>
            <w:tcW w:w="276" w:type="dxa"/>
          </w:tcPr>
          <w:p w14:paraId="071367D7" w14:textId="77777777" w:rsidR="004949D2" w:rsidRDefault="004949D2">
            <w:pPr>
              <w:jc w:val="center"/>
              <w:rPr>
                <w:rFonts w:cs="Arial"/>
                <w:szCs w:val="22"/>
                <w:highlight w:val="white"/>
                <w:lang w:val="es-MX"/>
              </w:rPr>
            </w:pPr>
          </w:p>
          <w:p w14:paraId="0E8363D9" w14:textId="77777777" w:rsidR="004949D2" w:rsidRDefault="004949D2">
            <w:pPr>
              <w:jc w:val="center"/>
              <w:rPr>
                <w:rFonts w:cs="Arial"/>
                <w:szCs w:val="22"/>
                <w:highlight w:val="white"/>
                <w:lang w:val="es-MX"/>
              </w:rPr>
            </w:pPr>
          </w:p>
          <w:p w14:paraId="42E3BB2E" w14:textId="77777777" w:rsidR="00785845" w:rsidRDefault="00785845">
            <w:pPr>
              <w:jc w:val="center"/>
              <w:rPr>
                <w:rFonts w:cs="Arial"/>
                <w:szCs w:val="22"/>
                <w:highlight w:val="white"/>
                <w:lang w:val="es-MX"/>
              </w:rPr>
            </w:pPr>
          </w:p>
          <w:p w14:paraId="619A2CE9" w14:textId="77777777" w:rsidR="004949D2" w:rsidRDefault="004949D2">
            <w:pPr>
              <w:jc w:val="center"/>
              <w:rPr>
                <w:rFonts w:cs="Arial"/>
                <w:szCs w:val="22"/>
                <w:highlight w:val="white"/>
                <w:lang w:val="es-MX"/>
              </w:rPr>
            </w:pPr>
          </w:p>
          <w:p w14:paraId="72B9BF82" w14:textId="77777777" w:rsidR="004949D2" w:rsidRPr="005E3B82" w:rsidRDefault="004949D2">
            <w:pPr>
              <w:jc w:val="center"/>
              <w:rPr>
                <w:rFonts w:cs="Arial"/>
                <w:szCs w:val="22"/>
                <w:highlight w:val="white"/>
                <w:lang w:val="es-MX"/>
              </w:rPr>
            </w:pPr>
          </w:p>
        </w:tc>
        <w:tc>
          <w:tcPr>
            <w:tcW w:w="4271" w:type="dxa"/>
            <w:tcBorders>
              <w:bottom w:val="single" w:sz="4" w:space="0" w:color="auto"/>
            </w:tcBorders>
          </w:tcPr>
          <w:p w14:paraId="5AF4C866" w14:textId="77777777" w:rsidR="004949D2" w:rsidRPr="005E3B82" w:rsidRDefault="004949D2">
            <w:pPr>
              <w:jc w:val="center"/>
              <w:rPr>
                <w:rFonts w:cs="Arial"/>
                <w:szCs w:val="22"/>
                <w:highlight w:val="white"/>
                <w:lang w:val="es-MX"/>
              </w:rPr>
            </w:pPr>
          </w:p>
        </w:tc>
      </w:tr>
      <w:tr w:rsidR="004949D2" w:rsidRPr="005E3B82" w14:paraId="3AF61356" w14:textId="77777777">
        <w:tc>
          <w:tcPr>
            <w:tcW w:w="4281" w:type="dxa"/>
            <w:gridSpan w:val="2"/>
            <w:tcBorders>
              <w:top w:val="single" w:sz="4" w:space="0" w:color="auto"/>
            </w:tcBorders>
          </w:tcPr>
          <w:p w14:paraId="3959ACF2" w14:textId="77777777" w:rsidR="00871F88" w:rsidRPr="005E3B82" w:rsidRDefault="00871F88" w:rsidP="00871F88">
            <w:pPr>
              <w:jc w:val="center"/>
              <w:rPr>
                <w:rFonts w:cs="Arial"/>
                <w:b/>
                <w:bCs/>
                <w:color w:val="003B51"/>
                <w:szCs w:val="22"/>
                <w:highlight w:val="white"/>
                <w:lang w:val="es-MX"/>
              </w:rPr>
            </w:pPr>
            <w:r w:rsidRPr="005E3B82">
              <w:rPr>
                <w:rFonts w:cs="Arial"/>
                <w:b/>
                <w:bCs/>
                <w:color w:val="003B51"/>
                <w:szCs w:val="22"/>
                <w:lang w:val="es-MX"/>
              </w:rPr>
              <w:t xml:space="preserve">Daniel Espinosa Licón </w:t>
            </w:r>
          </w:p>
          <w:p w14:paraId="404C9748" w14:textId="77777777" w:rsidR="00871F88" w:rsidRPr="005E3B82" w:rsidRDefault="00871F88" w:rsidP="00871F88">
            <w:pPr>
              <w:jc w:val="center"/>
              <w:rPr>
                <w:rFonts w:cs="Arial"/>
                <w:szCs w:val="22"/>
                <w:lang w:val="es-MX"/>
              </w:rPr>
            </w:pPr>
            <w:r w:rsidRPr="005E3B82">
              <w:rPr>
                <w:rFonts w:cs="Arial"/>
                <w:bCs/>
                <w:szCs w:val="22"/>
                <w:highlight w:val="white"/>
                <w:lang w:val="es-MX"/>
              </w:rPr>
              <w:t>President</w:t>
            </w:r>
            <w:r>
              <w:rPr>
                <w:rFonts w:cs="Arial"/>
                <w:bCs/>
                <w:szCs w:val="22"/>
                <w:highlight w:val="white"/>
                <w:lang w:val="es-MX"/>
              </w:rPr>
              <w:t>e</w:t>
            </w:r>
            <w:r w:rsidRPr="005E3B82">
              <w:rPr>
                <w:rFonts w:cs="Arial"/>
                <w:bCs/>
                <w:szCs w:val="22"/>
                <w:highlight w:val="white"/>
                <w:lang w:val="es-MX"/>
              </w:rPr>
              <w:t xml:space="preserve"> del </w:t>
            </w:r>
            <w:r w:rsidRPr="005E3B82">
              <w:rPr>
                <w:rFonts w:cs="Arial"/>
                <w:bCs/>
                <w:szCs w:val="22"/>
                <w:lang w:val="es-MX"/>
              </w:rPr>
              <w:t>Consejo de la Judicatura del Estado de Jalisco</w:t>
            </w:r>
          </w:p>
          <w:p w14:paraId="0C07D208" w14:textId="0DF2DECA" w:rsidR="004949D2" w:rsidRPr="005E3B82" w:rsidRDefault="004949D2" w:rsidP="007B15F8">
            <w:pPr>
              <w:jc w:val="center"/>
              <w:rPr>
                <w:rFonts w:cs="Arial"/>
                <w:szCs w:val="22"/>
                <w:highlight w:val="white"/>
                <w:lang w:val="es-MX"/>
              </w:rPr>
            </w:pPr>
          </w:p>
        </w:tc>
        <w:tc>
          <w:tcPr>
            <w:tcW w:w="276" w:type="dxa"/>
          </w:tcPr>
          <w:p w14:paraId="2311224C" w14:textId="77777777" w:rsidR="004949D2" w:rsidRPr="005E3B82" w:rsidRDefault="004949D2">
            <w:pPr>
              <w:jc w:val="center"/>
              <w:rPr>
                <w:rFonts w:cs="Arial"/>
                <w:szCs w:val="22"/>
                <w:highlight w:val="white"/>
                <w:lang w:val="es-MX"/>
              </w:rPr>
            </w:pPr>
          </w:p>
        </w:tc>
        <w:tc>
          <w:tcPr>
            <w:tcW w:w="4271" w:type="dxa"/>
            <w:tcBorders>
              <w:top w:val="single" w:sz="4" w:space="0" w:color="auto"/>
            </w:tcBorders>
          </w:tcPr>
          <w:p w14:paraId="03062480" w14:textId="77777777" w:rsidR="00CD1813" w:rsidRPr="005E3B82" w:rsidRDefault="00CD1813" w:rsidP="00CD1813">
            <w:pPr>
              <w:jc w:val="center"/>
              <w:rPr>
                <w:rFonts w:cs="Arial"/>
                <w:b/>
                <w:bCs/>
                <w:color w:val="003B51"/>
                <w:szCs w:val="22"/>
                <w:highlight w:val="white"/>
                <w:lang w:val="es-MX"/>
              </w:rPr>
            </w:pPr>
            <w:r w:rsidRPr="00F25401">
              <w:rPr>
                <w:rFonts w:cs="Arial"/>
                <w:b/>
                <w:bCs/>
                <w:color w:val="003B51"/>
                <w:szCs w:val="22"/>
                <w:lang w:val="es-MX"/>
              </w:rPr>
              <w:t>Olga Navarro Benavides</w:t>
            </w:r>
          </w:p>
          <w:p w14:paraId="000AD766" w14:textId="73F83BFC" w:rsidR="004949D2" w:rsidRPr="005E3B82" w:rsidRDefault="00CD1813" w:rsidP="00CD1813">
            <w:pPr>
              <w:jc w:val="center"/>
              <w:rPr>
                <w:rFonts w:cs="Arial"/>
                <w:szCs w:val="22"/>
                <w:highlight w:val="white"/>
                <w:lang w:val="es-MX"/>
              </w:rPr>
            </w:pPr>
            <w:r w:rsidRPr="00EC4D8B">
              <w:rPr>
                <w:rFonts w:cs="Arial"/>
                <w:szCs w:val="22"/>
                <w:lang w:val="es-MX"/>
              </w:rPr>
              <w:t xml:space="preserve">Comisionada </w:t>
            </w:r>
            <w:proofErr w:type="gramStart"/>
            <w:r w:rsidRPr="00EC4D8B">
              <w:rPr>
                <w:rFonts w:cs="Arial"/>
                <w:szCs w:val="22"/>
                <w:lang w:val="es-MX"/>
              </w:rPr>
              <w:t>Presidenta</w:t>
            </w:r>
            <w:proofErr w:type="gramEnd"/>
            <w:r w:rsidRPr="00EC4D8B">
              <w:rPr>
                <w:rFonts w:cs="Arial"/>
                <w:szCs w:val="22"/>
                <w:lang w:val="es-MX"/>
              </w:rPr>
              <w:t xml:space="preserve"> del Instituto de Transparencia, Información Pública y Protección de Datos Personales del Estado de Jalisco</w:t>
            </w:r>
            <w:r w:rsidRPr="005E3B82">
              <w:rPr>
                <w:rFonts w:cs="Arial"/>
                <w:szCs w:val="22"/>
                <w:highlight w:val="white"/>
                <w:lang w:val="es-MX"/>
              </w:rPr>
              <w:t xml:space="preserve"> </w:t>
            </w:r>
          </w:p>
        </w:tc>
      </w:tr>
      <w:bookmarkEnd w:id="6"/>
      <w:tr w:rsidR="00965E4B" w:rsidRPr="005E3B82" w14:paraId="4DCF8E5D" w14:textId="77777777" w:rsidTr="00965E4B">
        <w:trPr>
          <w:gridAfter w:val="3"/>
          <w:wAfter w:w="8552" w:type="dxa"/>
        </w:trPr>
        <w:tc>
          <w:tcPr>
            <w:tcW w:w="276" w:type="dxa"/>
          </w:tcPr>
          <w:p w14:paraId="0D509553" w14:textId="77777777" w:rsidR="00965E4B" w:rsidRPr="005E3B82" w:rsidRDefault="00965E4B">
            <w:pPr>
              <w:jc w:val="center"/>
              <w:rPr>
                <w:rFonts w:cs="Arial"/>
                <w:szCs w:val="22"/>
                <w:highlight w:val="white"/>
                <w:lang w:val="es-MX"/>
              </w:rPr>
            </w:pPr>
          </w:p>
        </w:tc>
      </w:tr>
      <w:tr w:rsidR="00965E4B" w:rsidRPr="005E3B82" w14:paraId="4470E909" w14:textId="77777777" w:rsidTr="00965E4B">
        <w:trPr>
          <w:gridAfter w:val="3"/>
          <w:wAfter w:w="8552" w:type="dxa"/>
        </w:trPr>
        <w:tc>
          <w:tcPr>
            <w:tcW w:w="276" w:type="dxa"/>
          </w:tcPr>
          <w:p w14:paraId="2E95682B" w14:textId="77777777" w:rsidR="00965E4B" w:rsidRPr="005E3B82" w:rsidRDefault="00965E4B">
            <w:pPr>
              <w:jc w:val="center"/>
              <w:rPr>
                <w:rFonts w:cs="Arial"/>
                <w:szCs w:val="22"/>
                <w:highlight w:val="white"/>
                <w:lang w:val="es-MX"/>
              </w:rPr>
            </w:pPr>
          </w:p>
        </w:tc>
      </w:tr>
    </w:tbl>
    <w:p w14:paraId="16CC003C" w14:textId="77777777" w:rsidR="004949D2" w:rsidRDefault="004949D2" w:rsidP="004949D2">
      <w:pPr>
        <w:jc w:val="center"/>
        <w:rPr>
          <w:rFonts w:cs="Arial"/>
          <w:b/>
          <w:bCs/>
          <w:color w:val="A7C2CF"/>
          <w:szCs w:val="22"/>
          <w:lang w:val="es-MX"/>
        </w:rPr>
      </w:pPr>
    </w:p>
    <w:p w14:paraId="2B31C8BA" w14:textId="2396EB69" w:rsidR="004949D2" w:rsidRPr="005E3B82" w:rsidRDefault="004949D2" w:rsidP="004949D2">
      <w:pPr>
        <w:jc w:val="center"/>
        <w:rPr>
          <w:rFonts w:cs="Arial"/>
          <w:szCs w:val="22"/>
          <w:highlight w:val="white"/>
          <w:lang w:val="es-MX"/>
        </w:rPr>
      </w:pPr>
      <w:r w:rsidRPr="005E3B82">
        <w:rPr>
          <w:rFonts w:cs="Arial"/>
          <w:b/>
          <w:bCs/>
          <w:color w:val="A7C2CF"/>
          <w:szCs w:val="22"/>
          <w:lang w:val="es-MX"/>
        </w:rPr>
        <w:t>Secretario Técnico del</w:t>
      </w:r>
      <w:r w:rsidR="0051771A">
        <w:rPr>
          <w:rFonts w:cs="Arial"/>
          <w:b/>
          <w:bCs/>
          <w:color w:val="A7C2CF"/>
          <w:szCs w:val="22"/>
          <w:lang w:val="es-MX"/>
        </w:rPr>
        <w:t xml:space="preserve"> Órgano de Gobierno</w:t>
      </w:r>
    </w:p>
    <w:p w14:paraId="2FEE53A0" w14:textId="77777777" w:rsidR="004949D2" w:rsidRDefault="004949D2" w:rsidP="004949D2">
      <w:pPr>
        <w:rPr>
          <w:rFonts w:cs="Arial"/>
          <w:szCs w:val="22"/>
          <w:highlight w:val="white"/>
          <w:lang w:val="es-MX"/>
        </w:rPr>
      </w:pPr>
    </w:p>
    <w:p w14:paraId="29A1988D" w14:textId="77777777" w:rsidR="00476A86" w:rsidRPr="005E3B82" w:rsidRDefault="00476A86" w:rsidP="004949D2">
      <w:pPr>
        <w:rPr>
          <w:rFonts w:cs="Arial"/>
          <w:szCs w:val="22"/>
          <w:highlight w:val="white"/>
          <w:lang w:val="es-MX"/>
        </w:rPr>
      </w:pPr>
    </w:p>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72"/>
      </w:tblGrid>
      <w:tr w:rsidR="004949D2" w:rsidRPr="005E3B82" w14:paraId="58A08557" w14:textId="77777777">
        <w:trPr>
          <w:jc w:val="center"/>
        </w:trPr>
        <w:tc>
          <w:tcPr>
            <w:tcW w:w="4672" w:type="dxa"/>
          </w:tcPr>
          <w:p w14:paraId="650AE29C" w14:textId="77777777" w:rsidR="004949D2" w:rsidRPr="005E3B82" w:rsidRDefault="004949D2">
            <w:pPr>
              <w:rPr>
                <w:rFonts w:cs="Arial"/>
                <w:szCs w:val="22"/>
                <w:highlight w:val="white"/>
                <w:lang w:val="es-MX"/>
              </w:rPr>
            </w:pPr>
          </w:p>
          <w:p w14:paraId="6DA4716E" w14:textId="77777777" w:rsidR="004949D2" w:rsidRPr="005E3B82" w:rsidRDefault="004949D2">
            <w:pPr>
              <w:rPr>
                <w:rFonts w:cs="Arial"/>
                <w:szCs w:val="22"/>
                <w:highlight w:val="white"/>
                <w:lang w:val="es-MX"/>
              </w:rPr>
            </w:pPr>
          </w:p>
        </w:tc>
      </w:tr>
      <w:tr w:rsidR="004949D2" w:rsidRPr="005E3B82" w14:paraId="46E274A9" w14:textId="77777777">
        <w:trPr>
          <w:jc w:val="center"/>
        </w:trPr>
        <w:tc>
          <w:tcPr>
            <w:tcW w:w="4672" w:type="dxa"/>
          </w:tcPr>
          <w:p w14:paraId="21284887" w14:textId="77777777" w:rsidR="004949D2" w:rsidRPr="005E3B82" w:rsidRDefault="004949D2">
            <w:pPr>
              <w:jc w:val="center"/>
              <w:rPr>
                <w:rFonts w:cs="Arial"/>
                <w:b/>
                <w:bCs/>
                <w:color w:val="003B51"/>
                <w:szCs w:val="22"/>
                <w:highlight w:val="white"/>
                <w:lang w:val="es-MX"/>
              </w:rPr>
            </w:pPr>
            <w:r w:rsidRPr="005E3B82">
              <w:rPr>
                <w:rFonts w:cs="Arial"/>
                <w:b/>
                <w:bCs/>
                <w:color w:val="003B51"/>
                <w:szCs w:val="22"/>
                <w:highlight w:val="white"/>
                <w:lang w:val="es-MX"/>
              </w:rPr>
              <w:t>Gilberto Tinajero Díaz</w:t>
            </w:r>
          </w:p>
          <w:p w14:paraId="2173286E" w14:textId="77777777" w:rsidR="004949D2" w:rsidRPr="005E3B82" w:rsidRDefault="004949D2">
            <w:pPr>
              <w:jc w:val="center"/>
              <w:rPr>
                <w:rFonts w:cs="Arial"/>
                <w:szCs w:val="22"/>
                <w:highlight w:val="white"/>
                <w:lang w:val="es-MX"/>
              </w:rPr>
            </w:pPr>
            <w:r w:rsidRPr="005E3B82">
              <w:rPr>
                <w:rFonts w:cs="Arial"/>
                <w:szCs w:val="22"/>
                <w:highlight w:val="white"/>
                <w:lang w:val="es-MX"/>
              </w:rPr>
              <w:t xml:space="preserve">Secretario Técnico de la Secretaría Ejecutiva </w:t>
            </w:r>
          </w:p>
          <w:p w14:paraId="59E2BF14" w14:textId="77777777" w:rsidR="004949D2" w:rsidRDefault="004949D2">
            <w:pPr>
              <w:jc w:val="center"/>
              <w:rPr>
                <w:rFonts w:cs="Arial"/>
                <w:szCs w:val="22"/>
                <w:highlight w:val="white"/>
                <w:lang w:val="es-MX"/>
              </w:rPr>
            </w:pPr>
            <w:r w:rsidRPr="005E3B82">
              <w:rPr>
                <w:rFonts w:cs="Arial"/>
                <w:szCs w:val="22"/>
                <w:highlight w:val="white"/>
                <w:lang w:val="es-MX"/>
              </w:rPr>
              <w:t>del Sistema Estatal Anticorrupción de Jalisco</w:t>
            </w:r>
          </w:p>
          <w:p w14:paraId="6AC9482A" w14:textId="77777777" w:rsidR="004949D2" w:rsidRPr="005E3B82" w:rsidRDefault="004949D2">
            <w:pPr>
              <w:jc w:val="center"/>
              <w:rPr>
                <w:rFonts w:cs="Arial"/>
                <w:szCs w:val="22"/>
                <w:highlight w:val="white"/>
                <w:lang w:val="es-MX"/>
              </w:rPr>
            </w:pPr>
          </w:p>
        </w:tc>
      </w:tr>
      <w:bookmarkEnd w:id="5"/>
    </w:tbl>
    <w:p w14:paraId="7385C2F6" w14:textId="77777777" w:rsidR="00574A15" w:rsidRDefault="00574A15" w:rsidP="00895709">
      <w:pPr>
        <w:rPr>
          <w:rFonts w:eastAsia="Verdana" w:cs="Arial"/>
          <w:szCs w:val="22"/>
          <w:lang w:val="es-MX" w:eastAsia="es-MX"/>
        </w:rPr>
      </w:pPr>
    </w:p>
    <w:p w14:paraId="15E17346" w14:textId="77777777" w:rsidR="00965E4B" w:rsidRDefault="00965E4B" w:rsidP="00895709">
      <w:pPr>
        <w:rPr>
          <w:rFonts w:eastAsia="Verdana" w:cs="Arial"/>
          <w:szCs w:val="22"/>
          <w:lang w:val="es-MX" w:eastAsia="es-MX"/>
        </w:rPr>
      </w:pPr>
    </w:p>
    <w:p w14:paraId="51920659" w14:textId="77777777" w:rsidR="00965E4B" w:rsidRDefault="00965E4B" w:rsidP="00895709">
      <w:pPr>
        <w:rPr>
          <w:rFonts w:eastAsia="Verdana" w:cs="Arial"/>
          <w:szCs w:val="22"/>
          <w:lang w:val="es-MX" w:eastAsia="es-MX"/>
        </w:rPr>
      </w:pPr>
    </w:p>
    <w:p w14:paraId="5FA4451D" w14:textId="77777777" w:rsidR="00965E4B" w:rsidRDefault="00965E4B" w:rsidP="00895709">
      <w:pPr>
        <w:rPr>
          <w:rFonts w:eastAsia="Verdana" w:cs="Arial"/>
          <w:szCs w:val="22"/>
          <w:lang w:val="es-MX" w:eastAsia="es-MX"/>
        </w:rPr>
      </w:pPr>
    </w:p>
    <w:p w14:paraId="58C57F21" w14:textId="77777777" w:rsidR="00965E4B" w:rsidRDefault="00965E4B" w:rsidP="00895709">
      <w:pPr>
        <w:rPr>
          <w:rFonts w:eastAsia="Verdana" w:cs="Arial"/>
          <w:szCs w:val="22"/>
          <w:lang w:val="es-MX" w:eastAsia="es-MX"/>
        </w:rPr>
      </w:pPr>
    </w:p>
    <w:p w14:paraId="63074D8A" w14:textId="77777777" w:rsidR="00E3744D" w:rsidRDefault="00E3744D" w:rsidP="00895709">
      <w:pPr>
        <w:rPr>
          <w:rFonts w:eastAsia="Verdana" w:cs="Arial"/>
          <w:szCs w:val="22"/>
          <w:lang w:val="es-MX" w:eastAsia="es-MX"/>
        </w:rPr>
      </w:pPr>
    </w:p>
    <w:p w14:paraId="0C908D7F" w14:textId="77777777" w:rsidR="00E3744D" w:rsidRDefault="00E3744D" w:rsidP="00895709">
      <w:pPr>
        <w:rPr>
          <w:rFonts w:eastAsia="Verdana" w:cs="Arial"/>
          <w:szCs w:val="22"/>
          <w:lang w:val="es-MX" w:eastAsia="es-MX"/>
        </w:rPr>
      </w:pPr>
    </w:p>
    <w:p w14:paraId="0373BA28" w14:textId="71E6E819" w:rsidR="00CD0D2D" w:rsidRPr="005E3B82" w:rsidRDefault="0073049B" w:rsidP="00895709">
      <w:pPr>
        <w:rPr>
          <w:rFonts w:eastAsia="Verdana" w:cs="Arial"/>
          <w:lang w:val="es-MX" w:eastAsia="es-MX"/>
        </w:rPr>
      </w:pPr>
      <w:r w:rsidRPr="18EFB1DD">
        <w:rPr>
          <w:rFonts w:eastAsia="Verdana" w:cs="Arial"/>
          <w:lang w:val="es-MX" w:eastAsia="es-MX"/>
        </w:rPr>
        <w:t xml:space="preserve">La presente hoja de firmas corresponde </w:t>
      </w:r>
      <w:r w:rsidR="00CD4603" w:rsidRPr="18EFB1DD">
        <w:rPr>
          <w:rFonts w:eastAsia="Verdana" w:cs="Arial"/>
          <w:lang w:val="es-MX" w:eastAsia="es-MX"/>
        </w:rPr>
        <w:t>al Acta</w:t>
      </w:r>
      <w:r w:rsidR="000D369E" w:rsidRPr="18EFB1DD">
        <w:rPr>
          <w:rFonts w:eastAsia="Verdana" w:cs="Arial"/>
          <w:lang w:val="es-MX" w:eastAsia="es-MX"/>
        </w:rPr>
        <w:t xml:space="preserve"> de la </w:t>
      </w:r>
      <w:r w:rsidR="00965E4B">
        <w:rPr>
          <w:rFonts w:eastAsia="Verdana" w:cs="Arial"/>
          <w:lang w:val="es-MX" w:eastAsia="es-MX"/>
        </w:rPr>
        <w:t>Tercera</w:t>
      </w:r>
      <w:r w:rsidR="00042183" w:rsidRPr="18EFB1DD">
        <w:rPr>
          <w:rFonts w:eastAsia="Verdana" w:cs="Arial"/>
          <w:lang w:val="es-MX" w:eastAsia="es-MX"/>
        </w:rPr>
        <w:t xml:space="preserve"> </w:t>
      </w:r>
      <w:r w:rsidR="000D369E" w:rsidRPr="18EFB1DD">
        <w:rPr>
          <w:rFonts w:eastAsia="Verdana" w:cs="Arial"/>
          <w:lang w:val="es-MX" w:eastAsia="es-MX"/>
        </w:rPr>
        <w:t xml:space="preserve">Sesión Ordinaria del </w:t>
      </w:r>
      <w:r w:rsidR="00345CFF" w:rsidRPr="00345CFF">
        <w:rPr>
          <w:rFonts w:eastAsia="Verdana" w:cs="Arial"/>
          <w:lang w:val="es-MX" w:eastAsia="es-MX"/>
        </w:rPr>
        <w:t>Órgano de Gobierno de la Secretaría Ejecutiva del Sistema Estatal Anticorrupción de Jalisco</w:t>
      </w:r>
      <w:r w:rsidR="000D369E" w:rsidRPr="18EFB1DD">
        <w:rPr>
          <w:rFonts w:eastAsia="Verdana" w:cs="Arial"/>
          <w:lang w:val="es-MX" w:eastAsia="es-MX"/>
        </w:rPr>
        <w:t>, celebrada el</w:t>
      </w:r>
      <w:r w:rsidR="00A70274" w:rsidRPr="18EFB1DD">
        <w:rPr>
          <w:rFonts w:eastAsia="Verdana" w:cs="Arial"/>
          <w:lang w:val="es-MX" w:eastAsia="es-MX"/>
        </w:rPr>
        <w:t xml:space="preserve"> </w:t>
      </w:r>
      <w:r w:rsidR="004740EC">
        <w:rPr>
          <w:rFonts w:eastAsia="Verdana" w:cs="Arial"/>
          <w:lang w:val="es-MX" w:eastAsia="es-MX"/>
        </w:rPr>
        <w:t>2</w:t>
      </w:r>
      <w:r w:rsidR="00965E4B">
        <w:rPr>
          <w:rFonts w:eastAsia="Verdana" w:cs="Arial"/>
          <w:lang w:val="es-MX" w:eastAsia="es-MX"/>
        </w:rPr>
        <w:t>6</w:t>
      </w:r>
      <w:r w:rsidR="000D369E" w:rsidRPr="18EFB1DD">
        <w:rPr>
          <w:rFonts w:eastAsia="Verdana" w:cs="Arial"/>
          <w:lang w:val="es-MX" w:eastAsia="es-MX"/>
        </w:rPr>
        <w:t xml:space="preserve"> de </w:t>
      </w:r>
      <w:r w:rsidR="00965E4B">
        <w:rPr>
          <w:rFonts w:eastAsia="Verdana" w:cs="Arial"/>
          <w:lang w:val="es-MX" w:eastAsia="es-MX"/>
        </w:rPr>
        <w:t>septiembre</w:t>
      </w:r>
      <w:r w:rsidR="000D369E" w:rsidRPr="18EFB1DD">
        <w:rPr>
          <w:rFonts w:eastAsia="Verdana" w:cs="Arial"/>
          <w:lang w:val="es-MX" w:eastAsia="es-MX"/>
        </w:rPr>
        <w:t xml:space="preserve"> de 202</w:t>
      </w:r>
      <w:r w:rsidR="00975CC2" w:rsidRPr="18EFB1DD">
        <w:rPr>
          <w:rFonts w:eastAsia="Verdana" w:cs="Arial"/>
          <w:lang w:val="es-MX" w:eastAsia="es-MX"/>
        </w:rPr>
        <w:t>4</w:t>
      </w:r>
      <w:r w:rsidR="004740EC">
        <w:rPr>
          <w:rFonts w:eastAsia="Verdana" w:cs="Arial"/>
          <w:lang w:val="es-MX" w:eastAsia="es-MX"/>
        </w:rPr>
        <w:t>,</w:t>
      </w:r>
      <w:r w:rsidRPr="18EFB1DD">
        <w:rPr>
          <w:rFonts w:eastAsia="Verdana" w:cs="Arial"/>
          <w:lang w:val="es-MX" w:eastAsia="es-MX"/>
        </w:rPr>
        <w:t xml:space="preserve"> que obra en </w:t>
      </w:r>
      <w:r w:rsidR="009B655C" w:rsidRPr="00613792">
        <w:rPr>
          <w:rFonts w:eastAsia="Verdana" w:cs="Arial"/>
          <w:b/>
          <w:bCs/>
          <w:lang w:val="es-MX" w:eastAsia="es-MX"/>
        </w:rPr>
        <w:t>11</w:t>
      </w:r>
      <w:r w:rsidRPr="00613792">
        <w:rPr>
          <w:rFonts w:eastAsia="Verdana" w:cs="Arial"/>
          <w:b/>
          <w:bCs/>
          <w:lang w:val="es-MX" w:eastAsia="es-MX"/>
        </w:rPr>
        <w:t xml:space="preserve"> f</w:t>
      </w:r>
      <w:r w:rsidRPr="00965E4B">
        <w:rPr>
          <w:rFonts w:eastAsia="Verdana" w:cs="Arial"/>
          <w:b/>
          <w:bCs/>
          <w:lang w:val="es-MX" w:eastAsia="es-MX"/>
        </w:rPr>
        <w:t>ojas</w:t>
      </w:r>
      <w:r w:rsidR="1A21A66E" w:rsidRPr="00965E4B">
        <w:rPr>
          <w:rFonts w:eastAsia="Verdana" w:cs="Arial"/>
          <w:b/>
          <w:bCs/>
          <w:lang w:val="es-MX" w:eastAsia="es-MX"/>
        </w:rPr>
        <w:t>,</w:t>
      </w:r>
      <w:r w:rsidRPr="18EFB1DD">
        <w:rPr>
          <w:rFonts w:eastAsia="Verdana" w:cs="Arial"/>
          <w:lang w:val="es-MX" w:eastAsia="es-MX"/>
        </w:rPr>
        <w:t xml:space="preserve"> incluyendo la presente.</w:t>
      </w:r>
    </w:p>
    <w:sectPr w:rsidR="00CD0D2D" w:rsidRPr="005E3B82" w:rsidSect="007E2602">
      <w:headerReference w:type="default" r:id="rId24"/>
      <w:footerReference w:type="even" r:id="rId25"/>
      <w:footerReference w:type="default" r:id="rId26"/>
      <w:headerReference w:type="first" r:id="rId27"/>
      <w:footerReference w:type="first" r:id="rId28"/>
      <w:pgSz w:w="12240" w:h="15840"/>
      <w:pgMar w:top="1081" w:right="1701" w:bottom="1417" w:left="1701" w:header="0" w:footer="15"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7D3C2C" w14:textId="77777777" w:rsidR="00EB05EB" w:rsidRDefault="00EB05EB">
      <w:r>
        <w:separator/>
      </w:r>
    </w:p>
  </w:endnote>
  <w:endnote w:type="continuationSeparator" w:id="0">
    <w:p w14:paraId="0DE1D67B" w14:textId="77777777" w:rsidR="00EB05EB" w:rsidRDefault="00EB05EB">
      <w:r>
        <w:continuationSeparator/>
      </w:r>
    </w:p>
  </w:endnote>
  <w:endnote w:type="continuationNotice" w:id="1">
    <w:p w14:paraId="63552D2E" w14:textId="77777777" w:rsidR="00EB05EB" w:rsidRDefault="00EB05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ukta Malar Medium">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CCBF1" w14:textId="77777777" w:rsidR="007832C0" w:rsidRDefault="007832C0">
    <w:pPr>
      <w:pBdr>
        <w:top w:val="nil"/>
        <w:left w:val="nil"/>
        <w:bottom w:val="nil"/>
        <w:right w:val="nil"/>
        <w:between w:val="nil"/>
      </w:pBdr>
      <w:tabs>
        <w:tab w:val="center" w:pos="4252"/>
        <w:tab w:val="right" w:pos="8504"/>
      </w:tabs>
      <w:jc w:val="right"/>
      <w:rPr>
        <w:rFonts w:eastAsia="Cambria" w:cs="Cambria"/>
        <w:color w:val="000000"/>
      </w:rPr>
    </w:pPr>
    <w:r>
      <w:rPr>
        <w:rFonts w:eastAsia="Cambria" w:cs="Cambria"/>
        <w:color w:val="000000"/>
      </w:rPr>
      <w:fldChar w:fldCharType="begin"/>
    </w:r>
    <w:r>
      <w:rPr>
        <w:rFonts w:eastAsia="Cambria" w:cs="Cambria"/>
        <w:color w:val="000000"/>
      </w:rPr>
      <w:instrText>PAGE</w:instrText>
    </w:r>
    <w:r>
      <w:rPr>
        <w:rFonts w:eastAsia="Cambria" w:cs="Cambria"/>
        <w:color w:val="000000"/>
      </w:rPr>
      <w:fldChar w:fldCharType="end"/>
    </w:r>
  </w:p>
  <w:p w14:paraId="0D888A09" w14:textId="77777777" w:rsidR="007832C0" w:rsidRDefault="007832C0">
    <w:pPr>
      <w:pBdr>
        <w:top w:val="nil"/>
        <w:left w:val="nil"/>
        <w:bottom w:val="nil"/>
        <w:right w:val="nil"/>
        <w:between w:val="nil"/>
      </w:pBdr>
      <w:tabs>
        <w:tab w:val="center" w:pos="4252"/>
        <w:tab w:val="right" w:pos="8504"/>
      </w:tabs>
      <w:ind w:right="360"/>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006078"/>
        <w:sz w:val="16"/>
        <w:szCs w:val="16"/>
      </w:rPr>
      <w:id w:val="993687641"/>
      <w:docPartObj>
        <w:docPartGallery w:val="Page Numbers (Top of Page)"/>
        <w:docPartUnique/>
      </w:docPartObj>
    </w:sdtPr>
    <w:sdtEndPr/>
    <w:sdtContent>
      <w:p w14:paraId="229AA256" w14:textId="42C44025" w:rsidR="007832C0" w:rsidRDefault="007832C0" w:rsidP="00364E9A">
        <w:pPr>
          <w:pStyle w:val="Footer"/>
          <w:jc w:val="center"/>
          <w:rPr>
            <w:color w:val="006078"/>
            <w:sz w:val="16"/>
            <w:szCs w:val="16"/>
          </w:rPr>
        </w:pPr>
        <w:r w:rsidRPr="002F376F">
          <w:rPr>
            <w:color w:val="538135" w:themeColor="accent6" w:themeShade="BF"/>
            <w:sz w:val="16"/>
            <w:szCs w:val="16"/>
            <w:lang w:val="es-ES"/>
          </w:rPr>
          <w:t xml:space="preserve">Página </w:t>
        </w:r>
        <w:r w:rsidRPr="002F376F">
          <w:rPr>
            <w:b/>
            <w:bCs/>
            <w:color w:val="538135" w:themeColor="accent6" w:themeShade="BF"/>
            <w:sz w:val="16"/>
            <w:szCs w:val="16"/>
          </w:rPr>
          <w:fldChar w:fldCharType="begin"/>
        </w:r>
        <w:r w:rsidRPr="002F376F">
          <w:rPr>
            <w:b/>
            <w:bCs/>
            <w:color w:val="538135" w:themeColor="accent6" w:themeShade="BF"/>
            <w:sz w:val="16"/>
            <w:szCs w:val="16"/>
          </w:rPr>
          <w:instrText>PAGE</w:instrText>
        </w:r>
        <w:r w:rsidRPr="002F376F">
          <w:rPr>
            <w:b/>
            <w:bCs/>
            <w:color w:val="538135" w:themeColor="accent6" w:themeShade="BF"/>
            <w:sz w:val="16"/>
            <w:szCs w:val="16"/>
          </w:rPr>
          <w:fldChar w:fldCharType="separate"/>
        </w:r>
        <w:r w:rsidR="007B3494">
          <w:rPr>
            <w:b/>
            <w:bCs/>
            <w:noProof/>
            <w:color w:val="538135" w:themeColor="accent6" w:themeShade="BF"/>
            <w:sz w:val="16"/>
            <w:szCs w:val="16"/>
          </w:rPr>
          <w:t>14</w:t>
        </w:r>
        <w:r w:rsidRPr="002F376F">
          <w:rPr>
            <w:b/>
            <w:bCs/>
            <w:color w:val="538135" w:themeColor="accent6" w:themeShade="BF"/>
            <w:sz w:val="16"/>
            <w:szCs w:val="16"/>
          </w:rPr>
          <w:fldChar w:fldCharType="end"/>
        </w:r>
        <w:r w:rsidRPr="002F376F">
          <w:rPr>
            <w:color w:val="538135" w:themeColor="accent6" w:themeShade="BF"/>
            <w:sz w:val="16"/>
            <w:szCs w:val="16"/>
            <w:lang w:val="es-ES"/>
          </w:rPr>
          <w:t xml:space="preserve"> de </w:t>
        </w:r>
        <w:r w:rsidRPr="002F376F">
          <w:rPr>
            <w:b/>
            <w:bCs/>
            <w:color w:val="538135" w:themeColor="accent6" w:themeShade="BF"/>
            <w:sz w:val="16"/>
            <w:szCs w:val="16"/>
          </w:rPr>
          <w:fldChar w:fldCharType="begin"/>
        </w:r>
        <w:r w:rsidRPr="002F376F">
          <w:rPr>
            <w:b/>
            <w:bCs/>
            <w:color w:val="538135" w:themeColor="accent6" w:themeShade="BF"/>
            <w:sz w:val="16"/>
            <w:szCs w:val="16"/>
          </w:rPr>
          <w:instrText>NUMPAGES</w:instrText>
        </w:r>
        <w:r w:rsidRPr="002F376F">
          <w:rPr>
            <w:b/>
            <w:bCs/>
            <w:color w:val="538135" w:themeColor="accent6" w:themeShade="BF"/>
            <w:sz w:val="16"/>
            <w:szCs w:val="16"/>
          </w:rPr>
          <w:fldChar w:fldCharType="separate"/>
        </w:r>
        <w:r w:rsidR="007B3494">
          <w:rPr>
            <w:b/>
            <w:bCs/>
            <w:noProof/>
            <w:color w:val="538135" w:themeColor="accent6" w:themeShade="BF"/>
            <w:sz w:val="16"/>
            <w:szCs w:val="16"/>
          </w:rPr>
          <w:t>15</w:t>
        </w:r>
        <w:r w:rsidRPr="002F376F">
          <w:rPr>
            <w:b/>
            <w:bCs/>
            <w:color w:val="538135" w:themeColor="accent6" w:themeShade="BF"/>
            <w:sz w:val="16"/>
            <w:szCs w:val="16"/>
          </w:rPr>
          <w:fldChar w:fldCharType="end"/>
        </w:r>
      </w:p>
    </w:sdtContent>
  </w:sdt>
  <w:p w14:paraId="6A9AB61D" w14:textId="215294C3" w:rsidR="007832C0" w:rsidRPr="002F376F" w:rsidRDefault="007832C0" w:rsidP="00364E9A">
    <w:pPr>
      <w:pStyle w:val="Footer"/>
      <w:jc w:val="center"/>
      <w:rPr>
        <w:color w:val="006078"/>
        <w:sz w:val="16"/>
        <w:szCs w:val="16"/>
      </w:rPr>
    </w:pPr>
    <w:r>
      <w:rPr>
        <w:noProof/>
        <w:color w:val="5B9BD5"/>
        <w:sz w:val="21"/>
        <w:szCs w:val="21"/>
        <w:lang w:val="es-ES"/>
      </w:rPr>
      <w:t xml:space="preserve"> </w:t>
    </w:r>
    <w:r>
      <w:rPr>
        <w:noProof/>
        <w:color w:val="5B9BD5"/>
        <w:sz w:val="21"/>
        <w:szCs w:val="21"/>
        <w:lang w:val="es-MX" w:eastAsia="es-MX"/>
      </w:rPr>
      <w:drawing>
        <wp:anchor distT="0" distB="0" distL="114300" distR="114300" simplePos="0" relativeHeight="251658241" behindDoc="0" locked="0" layoutInCell="1" allowOverlap="1" wp14:anchorId="1F4AFA5F" wp14:editId="2E61161C">
          <wp:simplePos x="0" y="0"/>
          <wp:positionH relativeFrom="margin">
            <wp:align>left</wp:align>
          </wp:positionH>
          <wp:positionV relativeFrom="paragraph">
            <wp:posOffset>-319551</wp:posOffset>
          </wp:positionV>
          <wp:extent cx="5696663" cy="45719"/>
          <wp:effectExtent l="0" t="0" r="0" b="0"/>
          <wp:wrapNone/>
          <wp:docPr id="2112649889" name="Imagen 2112649889"/>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flipV="1">
                    <a:off x="0" y="0"/>
                    <a:ext cx="5696663" cy="45719"/>
                  </a:xfrm>
                  <a:prstGeom prst="rect">
                    <a:avLst/>
                  </a:prstGeom>
                  <a:ln/>
                </pic:spPr>
              </pic:pic>
            </a:graphicData>
          </a:graphic>
          <wp14:sizeRelH relativeFrom="margin">
            <wp14:pctWidth>0</wp14:pctWidth>
          </wp14:sizeRelH>
          <wp14:sizeRelV relativeFrom="margin">
            <wp14:pctHeight>0</wp14:pctHeight>
          </wp14:sizeRelV>
        </wp:anchor>
      </w:drawing>
    </w:r>
  </w:p>
  <w:p w14:paraId="4C497384" w14:textId="77777777" w:rsidR="007832C0" w:rsidRDefault="007832C0">
    <w:pPr>
      <w:tabs>
        <w:tab w:val="center" w:pos="4419"/>
        <w:tab w:val="right" w:pos="8838"/>
      </w:tabs>
      <w:ind w:left="-1417"/>
      <w:rPr>
        <w:rFonts w:ascii="Mukta Malar Medium" w:eastAsia="Mukta Malar Medium" w:hAnsi="Mukta Malar Medium" w:cs="Mukta Malar Medium"/>
        <w:color w:val="006078"/>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6BAD9" w14:textId="1B87717F" w:rsidR="007832C0" w:rsidRDefault="00B16041">
    <w:pPr>
      <w:pStyle w:val="Footer"/>
    </w:pPr>
    <w:r>
      <w:rPr>
        <w:noProof/>
        <w:color w:val="5B9BD5"/>
        <w:sz w:val="21"/>
        <w:szCs w:val="21"/>
        <w:lang w:val="es-MX" w:eastAsia="es-MX"/>
      </w:rPr>
      <w:drawing>
        <wp:anchor distT="0" distB="0" distL="114300" distR="114300" simplePos="0" relativeHeight="251658242" behindDoc="0" locked="0" layoutInCell="1" allowOverlap="1" wp14:anchorId="3619E4A3" wp14:editId="5BF7BF76">
          <wp:simplePos x="0" y="0"/>
          <wp:positionH relativeFrom="margin">
            <wp:posOffset>0</wp:posOffset>
          </wp:positionH>
          <wp:positionV relativeFrom="paragraph">
            <wp:posOffset>-45085</wp:posOffset>
          </wp:positionV>
          <wp:extent cx="5696663" cy="45719"/>
          <wp:effectExtent l="0" t="0" r="0" b="0"/>
          <wp:wrapNone/>
          <wp:docPr id="821446614" name="Imagen 821446614"/>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flipV="1">
                    <a:off x="0" y="0"/>
                    <a:ext cx="5696663" cy="45719"/>
                  </a:xfrm>
                  <a:prstGeom prst="rect">
                    <a:avLst/>
                  </a:prstGeom>
                  <a:ln/>
                </pic:spPr>
              </pic:pic>
            </a:graphicData>
          </a:graphic>
          <wp14:sizeRelH relativeFrom="margin">
            <wp14:pctWidth>0</wp14:pctWidth>
          </wp14:sizeRelH>
          <wp14:sizeRelV relativeFrom="margin">
            <wp14:pctHeight>0</wp14:pctHeight>
          </wp14:sizeRelV>
        </wp:anchor>
      </w:drawing>
    </w:r>
  </w:p>
  <w:sdt>
    <w:sdtPr>
      <w:rPr>
        <w:color w:val="006078"/>
        <w:sz w:val="16"/>
        <w:szCs w:val="16"/>
      </w:rPr>
      <w:id w:val="-804473991"/>
      <w:docPartObj>
        <w:docPartGallery w:val="Page Numbers (Bottom of Page)"/>
        <w:docPartUnique/>
      </w:docPartObj>
    </w:sdtPr>
    <w:sdtEndPr/>
    <w:sdtContent>
      <w:sdt>
        <w:sdtPr>
          <w:rPr>
            <w:color w:val="006078"/>
            <w:sz w:val="16"/>
            <w:szCs w:val="16"/>
          </w:rPr>
          <w:id w:val="-1848007796"/>
          <w:docPartObj>
            <w:docPartGallery w:val="Page Numbers (Top of Page)"/>
            <w:docPartUnique/>
          </w:docPartObj>
        </w:sdtPr>
        <w:sdtEndPr/>
        <w:sdtContent>
          <w:p w14:paraId="5E3AE55B" w14:textId="61FE1518" w:rsidR="007832C0" w:rsidRPr="00CB7A91" w:rsidRDefault="007832C0" w:rsidP="00CB7A91">
            <w:pPr>
              <w:pStyle w:val="Footer"/>
              <w:jc w:val="center"/>
              <w:rPr>
                <w:color w:val="006078"/>
                <w:sz w:val="16"/>
                <w:szCs w:val="16"/>
              </w:rPr>
            </w:pPr>
            <w:r w:rsidRPr="002F376F">
              <w:rPr>
                <w:color w:val="538135" w:themeColor="accent6" w:themeShade="BF"/>
                <w:sz w:val="16"/>
                <w:szCs w:val="16"/>
                <w:lang w:val="es-ES"/>
              </w:rPr>
              <w:t xml:space="preserve">Página </w:t>
            </w:r>
            <w:r w:rsidRPr="002F376F">
              <w:rPr>
                <w:b/>
                <w:bCs/>
                <w:color w:val="538135" w:themeColor="accent6" w:themeShade="BF"/>
                <w:sz w:val="16"/>
                <w:szCs w:val="16"/>
              </w:rPr>
              <w:fldChar w:fldCharType="begin"/>
            </w:r>
            <w:r w:rsidRPr="002F376F">
              <w:rPr>
                <w:b/>
                <w:bCs/>
                <w:color w:val="538135" w:themeColor="accent6" w:themeShade="BF"/>
                <w:sz w:val="16"/>
                <w:szCs w:val="16"/>
              </w:rPr>
              <w:instrText>PAGE</w:instrText>
            </w:r>
            <w:r w:rsidRPr="002F376F">
              <w:rPr>
                <w:b/>
                <w:bCs/>
                <w:color w:val="538135" w:themeColor="accent6" w:themeShade="BF"/>
                <w:sz w:val="16"/>
                <w:szCs w:val="16"/>
              </w:rPr>
              <w:fldChar w:fldCharType="separate"/>
            </w:r>
            <w:r w:rsidR="00B409D7">
              <w:rPr>
                <w:b/>
                <w:bCs/>
                <w:noProof/>
                <w:color w:val="538135" w:themeColor="accent6" w:themeShade="BF"/>
                <w:sz w:val="16"/>
                <w:szCs w:val="16"/>
              </w:rPr>
              <w:t>1</w:t>
            </w:r>
            <w:r w:rsidRPr="002F376F">
              <w:rPr>
                <w:b/>
                <w:bCs/>
                <w:color w:val="538135" w:themeColor="accent6" w:themeShade="BF"/>
                <w:sz w:val="16"/>
                <w:szCs w:val="16"/>
              </w:rPr>
              <w:fldChar w:fldCharType="end"/>
            </w:r>
            <w:r w:rsidRPr="002F376F">
              <w:rPr>
                <w:color w:val="538135" w:themeColor="accent6" w:themeShade="BF"/>
                <w:sz w:val="16"/>
                <w:szCs w:val="16"/>
                <w:lang w:val="es-ES"/>
              </w:rPr>
              <w:t xml:space="preserve"> de </w:t>
            </w:r>
            <w:r w:rsidRPr="002F376F">
              <w:rPr>
                <w:b/>
                <w:bCs/>
                <w:color w:val="538135" w:themeColor="accent6" w:themeShade="BF"/>
                <w:sz w:val="16"/>
                <w:szCs w:val="16"/>
              </w:rPr>
              <w:fldChar w:fldCharType="begin"/>
            </w:r>
            <w:r w:rsidRPr="002F376F">
              <w:rPr>
                <w:b/>
                <w:bCs/>
                <w:color w:val="538135" w:themeColor="accent6" w:themeShade="BF"/>
                <w:sz w:val="16"/>
                <w:szCs w:val="16"/>
              </w:rPr>
              <w:instrText>NUMPAGES</w:instrText>
            </w:r>
            <w:r w:rsidRPr="002F376F">
              <w:rPr>
                <w:b/>
                <w:bCs/>
                <w:color w:val="538135" w:themeColor="accent6" w:themeShade="BF"/>
                <w:sz w:val="16"/>
                <w:szCs w:val="16"/>
              </w:rPr>
              <w:fldChar w:fldCharType="separate"/>
            </w:r>
            <w:r w:rsidR="00B409D7">
              <w:rPr>
                <w:b/>
                <w:bCs/>
                <w:noProof/>
                <w:color w:val="538135" w:themeColor="accent6" w:themeShade="BF"/>
                <w:sz w:val="16"/>
                <w:szCs w:val="16"/>
              </w:rPr>
              <w:t>15</w:t>
            </w:r>
            <w:r w:rsidRPr="002F376F">
              <w:rPr>
                <w:b/>
                <w:bCs/>
                <w:color w:val="538135" w:themeColor="accent6" w:themeShade="BF"/>
                <w:sz w:val="16"/>
                <w:szCs w:val="16"/>
              </w:rPr>
              <w:fldChar w:fldCharType="end"/>
            </w:r>
          </w:p>
        </w:sdtContent>
      </w:sdt>
    </w:sdtContent>
  </w:sdt>
  <w:p w14:paraId="147DBBB0" w14:textId="77777777" w:rsidR="007832C0" w:rsidRDefault="007832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4FB06A" w14:textId="77777777" w:rsidR="00EB05EB" w:rsidRDefault="00EB05EB">
      <w:r>
        <w:separator/>
      </w:r>
    </w:p>
  </w:footnote>
  <w:footnote w:type="continuationSeparator" w:id="0">
    <w:p w14:paraId="264C947D" w14:textId="77777777" w:rsidR="00EB05EB" w:rsidRDefault="00EB05EB">
      <w:r>
        <w:continuationSeparator/>
      </w:r>
    </w:p>
  </w:footnote>
  <w:footnote w:type="continuationNotice" w:id="1">
    <w:p w14:paraId="27E1B9AC" w14:textId="77777777" w:rsidR="00EB05EB" w:rsidRDefault="00EB05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C73D4" w14:textId="18C3045C" w:rsidR="007832C0" w:rsidRDefault="005E50AA" w:rsidP="00B22975">
    <w:pPr>
      <w:pStyle w:val="Heading1"/>
      <w:jc w:val="right"/>
      <w:rPr>
        <w:b w:val="0"/>
        <w:bCs/>
        <w:sz w:val="22"/>
        <w:szCs w:val="22"/>
      </w:rPr>
    </w:pPr>
    <w:r>
      <w:rPr>
        <w:noProof/>
        <w:color w:val="5B9BD5"/>
        <w:sz w:val="21"/>
        <w:szCs w:val="21"/>
        <w:lang w:val="es-MX" w:eastAsia="es-MX"/>
      </w:rPr>
      <w:drawing>
        <wp:anchor distT="0" distB="0" distL="114300" distR="114300" simplePos="0" relativeHeight="251658244" behindDoc="0" locked="0" layoutInCell="1" allowOverlap="1" wp14:anchorId="322E07C9" wp14:editId="78CE88BD">
          <wp:simplePos x="0" y="0"/>
          <wp:positionH relativeFrom="margin">
            <wp:align>left</wp:align>
          </wp:positionH>
          <wp:positionV relativeFrom="paragraph">
            <wp:posOffset>139700</wp:posOffset>
          </wp:positionV>
          <wp:extent cx="2931870" cy="542925"/>
          <wp:effectExtent l="0" t="0" r="1905" b="0"/>
          <wp:wrapNone/>
          <wp:docPr id="9" name="Imagen 9"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Texto&#10;&#10;Descripción generada automáticamente con confianza media"/>
                  <pic:cNvPicPr>
                    <a:picLocks noChangeAspect="1" noChangeArrowheads="1"/>
                  </pic:cNvPicPr>
                </pic:nvPicPr>
                <pic:blipFill rotWithShape="1">
                  <a:blip r:embed="rId1">
                    <a:extLst>
                      <a:ext uri="{28A0092B-C50C-407E-A947-70E740481C1C}">
                        <a14:useLocalDpi xmlns:a14="http://schemas.microsoft.com/office/drawing/2010/main" val="0"/>
                      </a:ext>
                    </a:extLst>
                  </a:blip>
                  <a:srcRect l="5463" t="21046" r="6045" b="21556"/>
                  <a:stretch/>
                </pic:blipFill>
                <pic:spPr bwMode="auto">
                  <a:xfrm>
                    <a:off x="0" y="0"/>
                    <a:ext cx="2931870" cy="5429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832C0">
      <w:rPr>
        <w:noProof/>
        <w:color w:val="5B9BD5"/>
        <w:sz w:val="21"/>
        <w:szCs w:val="21"/>
        <w:lang w:val="es-MX" w:eastAsia="es-MX"/>
      </w:rPr>
      <w:drawing>
        <wp:anchor distT="0" distB="0" distL="114300" distR="114300" simplePos="0" relativeHeight="251658240" behindDoc="0" locked="0" layoutInCell="1" allowOverlap="1" wp14:anchorId="191F80B2" wp14:editId="2E2A56D0">
          <wp:simplePos x="0" y="0"/>
          <wp:positionH relativeFrom="margin">
            <wp:align>right</wp:align>
          </wp:positionH>
          <wp:positionV relativeFrom="paragraph">
            <wp:posOffset>811034</wp:posOffset>
          </wp:positionV>
          <wp:extent cx="2289600" cy="18000"/>
          <wp:effectExtent l="0" t="0" r="0" b="0"/>
          <wp:wrapNone/>
          <wp:docPr id="251031970" name="Imagen 251031970"/>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2289600" cy="18000"/>
                  </a:xfrm>
                  <a:prstGeom prst="rect">
                    <a:avLst/>
                  </a:prstGeom>
                  <a:ln/>
                </pic:spPr>
              </pic:pic>
            </a:graphicData>
          </a:graphic>
          <wp14:sizeRelH relativeFrom="margin">
            <wp14:pctWidth>0</wp14:pctWidth>
          </wp14:sizeRelH>
          <wp14:sizeRelV relativeFrom="margin">
            <wp14:pctHeight>0</wp14:pctHeight>
          </wp14:sizeRelV>
        </wp:anchor>
      </w:drawing>
    </w:r>
    <w:r w:rsidR="007832C0">
      <w:rPr>
        <w:b w:val="0"/>
        <w:bCs/>
        <w:sz w:val="22"/>
        <w:szCs w:val="22"/>
      </w:rPr>
      <w:br/>
    </w:r>
    <w:r w:rsidR="007832C0">
      <w:rPr>
        <w:b w:val="0"/>
        <w:bCs/>
        <w:sz w:val="22"/>
        <w:szCs w:val="22"/>
      </w:rPr>
      <w:br/>
    </w:r>
    <w:r w:rsidR="007832C0" w:rsidRPr="00B22975">
      <w:rPr>
        <w:b w:val="0"/>
        <w:bCs/>
        <w:sz w:val="22"/>
        <w:szCs w:val="22"/>
      </w:rPr>
      <w:t>Acta de la</w:t>
    </w:r>
    <w:r w:rsidR="00B76490">
      <w:rPr>
        <w:b w:val="0"/>
        <w:bCs/>
        <w:sz w:val="22"/>
        <w:szCs w:val="22"/>
      </w:rPr>
      <w:t xml:space="preserve"> </w:t>
    </w:r>
    <w:r w:rsidR="000147A3">
      <w:rPr>
        <w:b w:val="0"/>
        <w:bCs/>
        <w:sz w:val="22"/>
        <w:szCs w:val="22"/>
      </w:rPr>
      <w:t>Tercera</w:t>
    </w:r>
    <w:r w:rsidR="00480F5C">
      <w:rPr>
        <w:b w:val="0"/>
        <w:bCs/>
        <w:sz w:val="22"/>
        <w:szCs w:val="22"/>
      </w:rPr>
      <w:t xml:space="preserve"> </w:t>
    </w:r>
    <w:r w:rsidR="007832C0" w:rsidRPr="00B22975">
      <w:rPr>
        <w:b w:val="0"/>
        <w:bCs/>
        <w:sz w:val="22"/>
        <w:szCs w:val="22"/>
      </w:rPr>
      <w:t>Sesión Ordinaria</w:t>
    </w:r>
  </w:p>
  <w:p w14:paraId="19D30034" w14:textId="24C265A7" w:rsidR="007832C0" w:rsidRPr="00B22975" w:rsidRDefault="007832C0" w:rsidP="00B2297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17C89" w14:textId="65943F08" w:rsidR="007832C0" w:rsidRPr="00B22975" w:rsidRDefault="00862940" w:rsidP="00AC2C73">
    <w:pPr>
      <w:pStyle w:val="Heading1"/>
      <w:rPr>
        <w:sz w:val="28"/>
        <w:szCs w:val="28"/>
      </w:rPr>
    </w:pPr>
    <w:r>
      <w:rPr>
        <w:noProof/>
        <w:lang w:val="es-MX" w:eastAsia="es-MX"/>
      </w:rPr>
      <w:drawing>
        <wp:anchor distT="0" distB="0" distL="114300" distR="114300" simplePos="0" relativeHeight="251658243" behindDoc="0" locked="0" layoutInCell="1" allowOverlap="1" wp14:anchorId="5810C9B3" wp14:editId="1B3C3A0D">
          <wp:simplePos x="0" y="0"/>
          <wp:positionH relativeFrom="margin">
            <wp:align>right</wp:align>
          </wp:positionH>
          <wp:positionV relativeFrom="paragraph">
            <wp:posOffset>184150</wp:posOffset>
          </wp:positionV>
          <wp:extent cx="5610225" cy="981075"/>
          <wp:effectExtent l="0" t="0" r="0" b="9525"/>
          <wp:wrapSquare wrapText="bothSides"/>
          <wp:docPr id="12" name="Imagen 12"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Texto&#10;&#10;Descripción generada automáticamente con confianza media"/>
                  <pic:cNvPicPr>
                    <a:picLocks noChangeAspect="1" noChangeArrowheads="1"/>
                  </pic:cNvPicPr>
                </pic:nvPicPr>
                <pic:blipFill rotWithShape="1">
                  <a:blip r:embed="rId1">
                    <a:extLst>
                      <a:ext uri="{28A0092B-C50C-407E-A947-70E740481C1C}">
                        <a14:useLocalDpi xmlns:a14="http://schemas.microsoft.com/office/drawing/2010/main" val="0"/>
                      </a:ext>
                    </a:extLst>
                  </a:blip>
                  <a:srcRect t="14285" b="24405"/>
                  <a:stretch/>
                </pic:blipFill>
                <pic:spPr bwMode="auto">
                  <a:xfrm>
                    <a:off x="0" y="0"/>
                    <a:ext cx="5610225" cy="981075"/>
                  </a:xfrm>
                  <a:prstGeom prst="rect">
                    <a:avLst/>
                  </a:prstGeom>
                  <a:noFill/>
                  <a:ln>
                    <a:noFill/>
                  </a:ln>
                  <a:extLst>
                    <a:ext uri="{53640926-AAD7-44D8-BBD7-CCE9431645EC}">
                      <a14:shadowObscured xmlns:a14="http://schemas.microsoft.com/office/drawing/2010/main"/>
                    </a:ext>
                  </a:extLst>
                </pic:spPr>
              </pic:pic>
            </a:graphicData>
          </a:graphic>
        </wp:anchor>
      </w:drawing>
    </w:r>
    <w:r w:rsidR="007832C0" w:rsidRPr="0056697B">
      <w:rPr>
        <w:sz w:val="28"/>
        <w:szCs w:val="28"/>
      </w:rPr>
      <w:t>Acta de la</w:t>
    </w:r>
    <w:r w:rsidR="007832C0">
      <w:rPr>
        <w:sz w:val="28"/>
        <w:szCs w:val="28"/>
      </w:rPr>
      <w:t xml:space="preserve"> </w:t>
    </w:r>
    <w:r w:rsidR="00EB4413">
      <w:rPr>
        <w:sz w:val="28"/>
        <w:szCs w:val="28"/>
      </w:rPr>
      <w:t>Tercera</w:t>
    </w:r>
    <w:r w:rsidR="007832C0">
      <w:rPr>
        <w:sz w:val="28"/>
        <w:szCs w:val="28"/>
      </w:rPr>
      <w:t xml:space="preserve"> </w:t>
    </w:r>
    <w:r w:rsidR="007832C0" w:rsidRPr="0056697B">
      <w:rPr>
        <w:sz w:val="28"/>
        <w:szCs w:val="28"/>
      </w:rPr>
      <w:t>Sesión Ordinaria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9476A"/>
    <w:multiLevelType w:val="hybridMultilevel"/>
    <w:tmpl w:val="98045E2C"/>
    <w:lvl w:ilvl="0" w:tplc="9A703C3E">
      <w:start w:val="1"/>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C444029"/>
    <w:multiLevelType w:val="hybridMultilevel"/>
    <w:tmpl w:val="4B5EA3B0"/>
    <w:lvl w:ilvl="0" w:tplc="D5106A7A">
      <w:start w:val="1"/>
      <w:numFmt w:val="upp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BFD6AD1"/>
    <w:multiLevelType w:val="hybridMultilevel"/>
    <w:tmpl w:val="9F16C0E0"/>
    <w:lvl w:ilvl="0" w:tplc="FFFFFFFF">
      <w:start w:val="1"/>
      <w:numFmt w:val="decimal"/>
      <w:lvlText w:val="%1."/>
      <w:lvlJc w:val="left"/>
      <w:pPr>
        <w:ind w:left="2062" w:hanging="360"/>
      </w:pPr>
      <w:rPr>
        <w:b/>
        <w:bCs/>
      </w:rPr>
    </w:lvl>
    <w:lvl w:ilvl="1" w:tplc="FFFFFFFF">
      <w:start w:val="1"/>
      <w:numFmt w:val="lowerLetter"/>
      <w:lvlText w:val="%2."/>
      <w:lvlJc w:val="left"/>
      <w:pPr>
        <w:ind w:left="1865" w:hanging="360"/>
      </w:pPr>
    </w:lvl>
    <w:lvl w:ilvl="2" w:tplc="FFFFFFFF">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3" w15:restartNumberingAfterBreak="0">
    <w:nsid w:val="1D09119F"/>
    <w:multiLevelType w:val="hybridMultilevel"/>
    <w:tmpl w:val="5CD851A0"/>
    <w:lvl w:ilvl="0" w:tplc="B784D4BA">
      <w:start w:val="1"/>
      <w:numFmt w:val="decimal"/>
      <w:lvlText w:val="%1."/>
      <w:lvlJc w:val="left"/>
      <w:pPr>
        <w:ind w:left="1800" w:hanging="360"/>
      </w:pPr>
      <w:rPr>
        <w:rFonts w:ascii="Arial" w:eastAsia="Arial" w:hAnsi="Arial" w:cs="Arial"/>
        <w:b/>
        <w:bCs/>
      </w:rPr>
    </w:lvl>
    <w:lvl w:ilvl="1" w:tplc="FFFFFFFF">
      <w:start w:val="1"/>
      <w:numFmt w:val="lowerLetter"/>
      <w:lvlText w:val="%2."/>
      <w:lvlJc w:val="left"/>
      <w:pPr>
        <w:ind w:left="1603" w:hanging="360"/>
      </w:pPr>
    </w:lvl>
    <w:lvl w:ilvl="2" w:tplc="FFFFFFFF">
      <w:start w:val="1"/>
      <w:numFmt w:val="lowerRoman"/>
      <w:lvlText w:val="%3."/>
      <w:lvlJc w:val="right"/>
      <w:pPr>
        <w:ind w:left="2323" w:hanging="180"/>
      </w:pPr>
    </w:lvl>
    <w:lvl w:ilvl="3" w:tplc="FFFFFFFF" w:tentative="1">
      <w:start w:val="1"/>
      <w:numFmt w:val="decimal"/>
      <w:lvlText w:val="%4."/>
      <w:lvlJc w:val="left"/>
      <w:pPr>
        <w:ind w:left="3043" w:hanging="360"/>
      </w:pPr>
    </w:lvl>
    <w:lvl w:ilvl="4" w:tplc="FFFFFFFF" w:tentative="1">
      <w:start w:val="1"/>
      <w:numFmt w:val="lowerLetter"/>
      <w:lvlText w:val="%5."/>
      <w:lvlJc w:val="left"/>
      <w:pPr>
        <w:ind w:left="3763" w:hanging="360"/>
      </w:pPr>
    </w:lvl>
    <w:lvl w:ilvl="5" w:tplc="FFFFFFFF" w:tentative="1">
      <w:start w:val="1"/>
      <w:numFmt w:val="lowerRoman"/>
      <w:lvlText w:val="%6."/>
      <w:lvlJc w:val="right"/>
      <w:pPr>
        <w:ind w:left="4483" w:hanging="180"/>
      </w:pPr>
    </w:lvl>
    <w:lvl w:ilvl="6" w:tplc="FFFFFFFF" w:tentative="1">
      <w:start w:val="1"/>
      <w:numFmt w:val="decimal"/>
      <w:lvlText w:val="%7."/>
      <w:lvlJc w:val="left"/>
      <w:pPr>
        <w:ind w:left="5203" w:hanging="360"/>
      </w:pPr>
    </w:lvl>
    <w:lvl w:ilvl="7" w:tplc="FFFFFFFF" w:tentative="1">
      <w:start w:val="1"/>
      <w:numFmt w:val="lowerLetter"/>
      <w:lvlText w:val="%8."/>
      <w:lvlJc w:val="left"/>
      <w:pPr>
        <w:ind w:left="5923" w:hanging="360"/>
      </w:pPr>
    </w:lvl>
    <w:lvl w:ilvl="8" w:tplc="FFFFFFFF" w:tentative="1">
      <w:start w:val="1"/>
      <w:numFmt w:val="lowerRoman"/>
      <w:lvlText w:val="%9."/>
      <w:lvlJc w:val="right"/>
      <w:pPr>
        <w:ind w:left="6643" w:hanging="180"/>
      </w:pPr>
    </w:lvl>
  </w:abstractNum>
  <w:abstractNum w:abstractNumId="4" w15:restartNumberingAfterBreak="0">
    <w:nsid w:val="2A400D87"/>
    <w:multiLevelType w:val="hybridMultilevel"/>
    <w:tmpl w:val="61E4DAC6"/>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C7C2B85"/>
    <w:multiLevelType w:val="hybridMultilevel"/>
    <w:tmpl w:val="9340A9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FE91003"/>
    <w:multiLevelType w:val="hybridMultilevel"/>
    <w:tmpl w:val="9F16C0E0"/>
    <w:lvl w:ilvl="0" w:tplc="FFFFFFFF">
      <w:start w:val="1"/>
      <w:numFmt w:val="decimal"/>
      <w:lvlText w:val="%1."/>
      <w:lvlJc w:val="left"/>
      <w:pPr>
        <w:ind w:left="2062" w:hanging="360"/>
      </w:pPr>
      <w:rPr>
        <w:b/>
        <w:bCs/>
      </w:rPr>
    </w:lvl>
    <w:lvl w:ilvl="1" w:tplc="FFFFFFFF">
      <w:start w:val="1"/>
      <w:numFmt w:val="lowerLetter"/>
      <w:lvlText w:val="%2."/>
      <w:lvlJc w:val="left"/>
      <w:pPr>
        <w:ind w:left="1865" w:hanging="360"/>
      </w:pPr>
    </w:lvl>
    <w:lvl w:ilvl="2" w:tplc="FFFFFFFF">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7" w15:restartNumberingAfterBreak="0">
    <w:nsid w:val="5096534C"/>
    <w:multiLevelType w:val="hybridMultilevel"/>
    <w:tmpl w:val="B9E892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2F3483B"/>
    <w:multiLevelType w:val="hybridMultilevel"/>
    <w:tmpl w:val="9F16C0E0"/>
    <w:lvl w:ilvl="0" w:tplc="72CED89E">
      <w:start w:val="1"/>
      <w:numFmt w:val="decimal"/>
      <w:lvlText w:val="%1."/>
      <w:lvlJc w:val="left"/>
      <w:pPr>
        <w:ind w:left="2062" w:hanging="360"/>
      </w:pPr>
      <w:rPr>
        <w:b/>
        <w:bCs/>
      </w:rPr>
    </w:lvl>
    <w:lvl w:ilvl="1" w:tplc="080A0019">
      <w:start w:val="1"/>
      <w:numFmt w:val="lowerLetter"/>
      <w:lvlText w:val="%2."/>
      <w:lvlJc w:val="left"/>
      <w:pPr>
        <w:ind w:left="1865" w:hanging="360"/>
      </w:pPr>
    </w:lvl>
    <w:lvl w:ilvl="2" w:tplc="080A001B">
      <w:start w:val="1"/>
      <w:numFmt w:val="lowerRoman"/>
      <w:lvlText w:val="%3."/>
      <w:lvlJc w:val="right"/>
      <w:pPr>
        <w:ind w:left="2585" w:hanging="180"/>
      </w:pPr>
    </w:lvl>
    <w:lvl w:ilvl="3" w:tplc="080A000F" w:tentative="1">
      <w:start w:val="1"/>
      <w:numFmt w:val="decimal"/>
      <w:lvlText w:val="%4."/>
      <w:lvlJc w:val="left"/>
      <w:pPr>
        <w:ind w:left="3305" w:hanging="360"/>
      </w:pPr>
    </w:lvl>
    <w:lvl w:ilvl="4" w:tplc="080A0019" w:tentative="1">
      <w:start w:val="1"/>
      <w:numFmt w:val="lowerLetter"/>
      <w:lvlText w:val="%5."/>
      <w:lvlJc w:val="left"/>
      <w:pPr>
        <w:ind w:left="4025" w:hanging="360"/>
      </w:pPr>
    </w:lvl>
    <w:lvl w:ilvl="5" w:tplc="080A001B" w:tentative="1">
      <w:start w:val="1"/>
      <w:numFmt w:val="lowerRoman"/>
      <w:lvlText w:val="%6."/>
      <w:lvlJc w:val="right"/>
      <w:pPr>
        <w:ind w:left="4745" w:hanging="180"/>
      </w:pPr>
    </w:lvl>
    <w:lvl w:ilvl="6" w:tplc="080A000F" w:tentative="1">
      <w:start w:val="1"/>
      <w:numFmt w:val="decimal"/>
      <w:lvlText w:val="%7."/>
      <w:lvlJc w:val="left"/>
      <w:pPr>
        <w:ind w:left="5465" w:hanging="360"/>
      </w:pPr>
    </w:lvl>
    <w:lvl w:ilvl="7" w:tplc="080A0019" w:tentative="1">
      <w:start w:val="1"/>
      <w:numFmt w:val="lowerLetter"/>
      <w:lvlText w:val="%8."/>
      <w:lvlJc w:val="left"/>
      <w:pPr>
        <w:ind w:left="6185" w:hanging="360"/>
      </w:pPr>
    </w:lvl>
    <w:lvl w:ilvl="8" w:tplc="080A001B" w:tentative="1">
      <w:start w:val="1"/>
      <w:numFmt w:val="lowerRoman"/>
      <w:lvlText w:val="%9."/>
      <w:lvlJc w:val="right"/>
      <w:pPr>
        <w:ind w:left="6905" w:hanging="180"/>
      </w:pPr>
    </w:lvl>
  </w:abstractNum>
  <w:abstractNum w:abstractNumId="9" w15:restartNumberingAfterBreak="0">
    <w:nsid w:val="69301F1C"/>
    <w:multiLevelType w:val="hybridMultilevel"/>
    <w:tmpl w:val="DB7006A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A1E598F"/>
    <w:multiLevelType w:val="hybridMultilevel"/>
    <w:tmpl w:val="2C481DE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2A73F1B"/>
    <w:multiLevelType w:val="hybridMultilevel"/>
    <w:tmpl w:val="7842E9BA"/>
    <w:lvl w:ilvl="0" w:tplc="080A000F">
      <w:start w:val="1"/>
      <w:numFmt w:val="decimal"/>
      <w:lvlText w:val="%1."/>
      <w:lvlJc w:val="left"/>
      <w:pPr>
        <w:ind w:left="1080" w:hanging="360"/>
      </w:pPr>
      <w:rPr>
        <w:b/>
        <w:bCs/>
      </w:rPr>
    </w:lvl>
    <w:lvl w:ilvl="1" w:tplc="FFFFFFFF">
      <w:start w:val="1"/>
      <w:numFmt w:val="lowerLetter"/>
      <w:lvlText w:val="%2."/>
      <w:lvlJc w:val="left"/>
      <w:pPr>
        <w:ind w:left="883" w:hanging="360"/>
      </w:pPr>
    </w:lvl>
    <w:lvl w:ilvl="2" w:tplc="FFFFFFFF">
      <w:start w:val="1"/>
      <w:numFmt w:val="lowerRoman"/>
      <w:lvlText w:val="%3."/>
      <w:lvlJc w:val="right"/>
      <w:pPr>
        <w:ind w:left="1603" w:hanging="180"/>
      </w:pPr>
    </w:lvl>
    <w:lvl w:ilvl="3" w:tplc="FFFFFFFF" w:tentative="1">
      <w:start w:val="1"/>
      <w:numFmt w:val="decimal"/>
      <w:lvlText w:val="%4."/>
      <w:lvlJc w:val="left"/>
      <w:pPr>
        <w:ind w:left="2323" w:hanging="360"/>
      </w:pPr>
    </w:lvl>
    <w:lvl w:ilvl="4" w:tplc="FFFFFFFF" w:tentative="1">
      <w:start w:val="1"/>
      <w:numFmt w:val="lowerLetter"/>
      <w:lvlText w:val="%5."/>
      <w:lvlJc w:val="left"/>
      <w:pPr>
        <w:ind w:left="3043" w:hanging="360"/>
      </w:pPr>
    </w:lvl>
    <w:lvl w:ilvl="5" w:tplc="FFFFFFFF" w:tentative="1">
      <w:start w:val="1"/>
      <w:numFmt w:val="lowerRoman"/>
      <w:lvlText w:val="%6."/>
      <w:lvlJc w:val="right"/>
      <w:pPr>
        <w:ind w:left="3763" w:hanging="180"/>
      </w:pPr>
    </w:lvl>
    <w:lvl w:ilvl="6" w:tplc="FFFFFFFF" w:tentative="1">
      <w:start w:val="1"/>
      <w:numFmt w:val="decimal"/>
      <w:lvlText w:val="%7."/>
      <w:lvlJc w:val="left"/>
      <w:pPr>
        <w:ind w:left="4483" w:hanging="360"/>
      </w:pPr>
    </w:lvl>
    <w:lvl w:ilvl="7" w:tplc="FFFFFFFF" w:tentative="1">
      <w:start w:val="1"/>
      <w:numFmt w:val="lowerLetter"/>
      <w:lvlText w:val="%8."/>
      <w:lvlJc w:val="left"/>
      <w:pPr>
        <w:ind w:left="5203" w:hanging="360"/>
      </w:pPr>
    </w:lvl>
    <w:lvl w:ilvl="8" w:tplc="FFFFFFFF" w:tentative="1">
      <w:start w:val="1"/>
      <w:numFmt w:val="lowerRoman"/>
      <w:lvlText w:val="%9."/>
      <w:lvlJc w:val="right"/>
      <w:pPr>
        <w:ind w:left="5923" w:hanging="180"/>
      </w:pPr>
    </w:lvl>
  </w:abstractNum>
  <w:num w:numId="1" w16cid:durableId="795568085">
    <w:abstractNumId w:val="5"/>
  </w:num>
  <w:num w:numId="2" w16cid:durableId="1810129468">
    <w:abstractNumId w:val="8"/>
  </w:num>
  <w:num w:numId="3" w16cid:durableId="1004282339">
    <w:abstractNumId w:val="4"/>
  </w:num>
  <w:num w:numId="4" w16cid:durableId="1958439311">
    <w:abstractNumId w:val="6"/>
  </w:num>
  <w:num w:numId="5" w16cid:durableId="1574122564">
    <w:abstractNumId w:val="0"/>
  </w:num>
  <w:num w:numId="6" w16cid:durableId="1135105335">
    <w:abstractNumId w:val="10"/>
  </w:num>
  <w:num w:numId="7" w16cid:durableId="1266890841">
    <w:abstractNumId w:val="1"/>
  </w:num>
  <w:num w:numId="8" w16cid:durableId="407649928">
    <w:abstractNumId w:val="2"/>
  </w:num>
  <w:num w:numId="9" w16cid:durableId="1137144337">
    <w:abstractNumId w:val="3"/>
  </w:num>
  <w:num w:numId="10" w16cid:durableId="708335362">
    <w:abstractNumId w:val="11"/>
  </w:num>
  <w:num w:numId="11" w16cid:durableId="771779372">
    <w:abstractNumId w:val="7"/>
  </w:num>
  <w:num w:numId="12" w16cid:durableId="2011520285">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A12"/>
    <w:rsid w:val="0000035C"/>
    <w:rsid w:val="0000062F"/>
    <w:rsid w:val="00001036"/>
    <w:rsid w:val="00001087"/>
    <w:rsid w:val="00001A6A"/>
    <w:rsid w:val="00002D8F"/>
    <w:rsid w:val="00003057"/>
    <w:rsid w:val="00003236"/>
    <w:rsid w:val="0000347F"/>
    <w:rsid w:val="00003F1C"/>
    <w:rsid w:val="00003F2B"/>
    <w:rsid w:val="00003F68"/>
    <w:rsid w:val="00004FCF"/>
    <w:rsid w:val="00005018"/>
    <w:rsid w:val="0000549B"/>
    <w:rsid w:val="00005C41"/>
    <w:rsid w:val="00005F9F"/>
    <w:rsid w:val="00006512"/>
    <w:rsid w:val="0000668D"/>
    <w:rsid w:val="00006A1E"/>
    <w:rsid w:val="00006A21"/>
    <w:rsid w:val="00006BC4"/>
    <w:rsid w:val="000076B3"/>
    <w:rsid w:val="00011199"/>
    <w:rsid w:val="000125AE"/>
    <w:rsid w:val="0001276B"/>
    <w:rsid w:val="000131BB"/>
    <w:rsid w:val="00013A52"/>
    <w:rsid w:val="00013BDE"/>
    <w:rsid w:val="000147A3"/>
    <w:rsid w:val="00014999"/>
    <w:rsid w:val="00014DFF"/>
    <w:rsid w:val="000154F9"/>
    <w:rsid w:val="00016A64"/>
    <w:rsid w:val="0001708B"/>
    <w:rsid w:val="000171FD"/>
    <w:rsid w:val="00017B6E"/>
    <w:rsid w:val="00017E5F"/>
    <w:rsid w:val="00020293"/>
    <w:rsid w:val="0002076A"/>
    <w:rsid w:val="000213C3"/>
    <w:rsid w:val="0002167E"/>
    <w:rsid w:val="0002224F"/>
    <w:rsid w:val="0002266F"/>
    <w:rsid w:val="00022B89"/>
    <w:rsid w:val="00022EE7"/>
    <w:rsid w:val="000233E3"/>
    <w:rsid w:val="00023642"/>
    <w:rsid w:val="00023670"/>
    <w:rsid w:val="00023F75"/>
    <w:rsid w:val="00023FF5"/>
    <w:rsid w:val="0002453B"/>
    <w:rsid w:val="00024997"/>
    <w:rsid w:val="000249E1"/>
    <w:rsid w:val="00024B50"/>
    <w:rsid w:val="000252B6"/>
    <w:rsid w:val="00025728"/>
    <w:rsid w:val="00025782"/>
    <w:rsid w:val="000258E6"/>
    <w:rsid w:val="00025AEF"/>
    <w:rsid w:val="00025C39"/>
    <w:rsid w:val="00025F06"/>
    <w:rsid w:val="00026671"/>
    <w:rsid w:val="00026842"/>
    <w:rsid w:val="00026A03"/>
    <w:rsid w:val="00030209"/>
    <w:rsid w:val="000302F0"/>
    <w:rsid w:val="00030796"/>
    <w:rsid w:val="000307FF"/>
    <w:rsid w:val="00030919"/>
    <w:rsid w:val="00030F63"/>
    <w:rsid w:val="000310FA"/>
    <w:rsid w:val="00031327"/>
    <w:rsid w:val="00031B15"/>
    <w:rsid w:val="000323D5"/>
    <w:rsid w:val="000332EF"/>
    <w:rsid w:val="000338E1"/>
    <w:rsid w:val="00033B81"/>
    <w:rsid w:val="000340CF"/>
    <w:rsid w:val="00034329"/>
    <w:rsid w:val="00034339"/>
    <w:rsid w:val="000343CC"/>
    <w:rsid w:val="000349B1"/>
    <w:rsid w:val="0003685A"/>
    <w:rsid w:val="00036FF4"/>
    <w:rsid w:val="000376B9"/>
    <w:rsid w:val="00037F83"/>
    <w:rsid w:val="00040F33"/>
    <w:rsid w:val="00041105"/>
    <w:rsid w:val="00041A53"/>
    <w:rsid w:val="00041BB5"/>
    <w:rsid w:val="00042183"/>
    <w:rsid w:val="000429D3"/>
    <w:rsid w:val="00042E1B"/>
    <w:rsid w:val="00043CE3"/>
    <w:rsid w:val="00043D15"/>
    <w:rsid w:val="00043F9D"/>
    <w:rsid w:val="00044530"/>
    <w:rsid w:val="000445C6"/>
    <w:rsid w:val="00044682"/>
    <w:rsid w:val="0004471F"/>
    <w:rsid w:val="0004477D"/>
    <w:rsid w:val="00045054"/>
    <w:rsid w:val="000451E3"/>
    <w:rsid w:val="00045358"/>
    <w:rsid w:val="00050416"/>
    <w:rsid w:val="00050AB6"/>
    <w:rsid w:val="00050B94"/>
    <w:rsid w:val="00050E06"/>
    <w:rsid w:val="000510AB"/>
    <w:rsid w:val="0005115F"/>
    <w:rsid w:val="00051318"/>
    <w:rsid w:val="00051999"/>
    <w:rsid w:val="00052038"/>
    <w:rsid w:val="000526C8"/>
    <w:rsid w:val="00052B8C"/>
    <w:rsid w:val="000537CA"/>
    <w:rsid w:val="000539CF"/>
    <w:rsid w:val="0005584F"/>
    <w:rsid w:val="00055A5A"/>
    <w:rsid w:val="00055D0C"/>
    <w:rsid w:val="000569D5"/>
    <w:rsid w:val="00056C83"/>
    <w:rsid w:val="0005761B"/>
    <w:rsid w:val="00057761"/>
    <w:rsid w:val="00057C72"/>
    <w:rsid w:val="000603FC"/>
    <w:rsid w:val="00060431"/>
    <w:rsid w:val="00060F60"/>
    <w:rsid w:val="00060F79"/>
    <w:rsid w:val="0006101E"/>
    <w:rsid w:val="000612D1"/>
    <w:rsid w:val="000612F1"/>
    <w:rsid w:val="00061B24"/>
    <w:rsid w:val="00062248"/>
    <w:rsid w:val="00062421"/>
    <w:rsid w:val="00062537"/>
    <w:rsid w:val="000625B1"/>
    <w:rsid w:val="00062855"/>
    <w:rsid w:val="00062A28"/>
    <w:rsid w:val="0006355F"/>
    <w:rsid w:val="00063A27"/>
    <w:rsid w:val="00063B84"/>
    <w:rsid w:val="000645A3"/>
    <w:rsid w:val="00065834"/>
    <w:rsid w:val="00065C20"/>
    <w:rsid w:val="00065DD0"/>
    <w:rsid w:val="0006600D"/>
    <w:rsid w:val="00066273"/>
    <w:rsid w:val="0006630A"/>
    <w:rsid w:val="000673EA"/>
    <w:rsid w:val="0006779C"/>
    <w:rsid w:val="00067BD4"/>
    <w:rsid w:val="00067C20"/>
    <w:rsid w:val="00070034"/>
    <w:rsid w:val="000703F9"/>
    <w:rsid w:val="0007194E"/>
    <w:rsid w:val="00071C2A"/>
    <w:rsid w:val="0007233B"/>
    <w:rsid w:val="000725AB"/>
    <w:rsid w:val="00072D97"/>
    <w:rsid w:val="00072DF6"/>
    <w:rsid w:val="000731F2"/>
    <w:rsid w:val="000737D3"/>
    <w:rsid w:val="00073971"/>
    <w:rsid w:val="00073CA2"/>
    <w:rsid w:val="00074382"/>
    <w:rsid w:val="00074BD3"/>
    <w:rsid w:val="00075126"/>
    <w:rsid w:val="0007516C"/>
    <w:rsid w:val="00075212"/>
    <w:rsid w:val="000756B1"/>
    <w:rsid w:val="00075A52"/>
    <w:rsid w:val="00075B0F"/>
    <w:rsid w:val="000768D2"/>
    <w:rsid w:val="0007697B"/>
    <w:rsid w:val="00076B3F"/>
    <w:rsid w:val="000772F0"/>
    <w:rsid w:val="00077C25"/>
    <w:rsid w:val="00077DE9"/>
    <w:rsid w:val="00080BFE"/>
    <w:rsid w:val="00080EB9"/>
    <w:rsid w:val="0008141B"/>
    <w:rsid w:val="00081F8D"/>
    <w:rsid w:val="000822F5"/>
    <w:rsid w:val="000828CB"/>
    <w:rsid w:val="0008355F"/>
    <w:rsid w:val="00083888"/>
    <w:rsid w:val="00083C1B"/>
    <w:rsid w:val="00083C2F"/>
    <w:rsid w:val="00084085"/>
    <w:rsid w:val="00084F88"/>
    <w:rsid w:val="00085075"/>
    <w:rsid w:val="00085224"/>
    <w:rsid w:val="0008543B"/>
    <w:rsid w:val="00085474"/>
    <w:rsid w:val="00085C23"/>
    <w:rsid w:val="000868F6"/>
    <w:rsid w:val="00086AC3"/>
    <w:rsid w:val="00087204"/>
    <w:rsid w:val="00087DCB"/>
    <w:rsid w:val="00090C6B"/>
    <w:rsid w:val="00090EDA"/>
    <w:rsid w:val="000910BB"/>
    <w:rsid w:val="00091298"/>
    <w:rsid w:val="0009158B"/>
    <w:rsid w:val="00091744"/>
    <w:rsid w:val="000919A3"/>
    <w:rsid w:val="00091A2C"/>
    <w:rsid w:val="000922FA"/>
    <w:rsid w:val="00092F6C"/>
    <w:rsid w:val="000938A0"/>
    <w:rsid w:val="00093F0C"/>
    <w:rsid w:val="00094E8B"/>
    <w:rsid w:val="0009503E"/>
    <w:rsid w:val="000950AD"/>
    <w:rsid w:val="000961F1"/>
    <w:rsid w:val="00096777"/>
    <w:rsid w:val="00096855"/>
    <w:rsid w:val="00096E51"/>
    <w:rsid w:val="00097D0A"/>
    <w:rsid w:val="000A17D9"/>
    <w:rsid w:val="000A1FE5"/>
    <w:rsid w:val="000A20EA"/>
    <w:rsid w:val="000A237F"/>
    <w:rsid w:val="000A24CE"/>
    <w:rsid w:val="000A293E"/>
    <w:rsid w:val="000A3806"/>
    <w:rsid w:val="000A3C9F"/>
    <w:rsid w:val="000A3D8A"/>
    <w:rsid w:val="000A4511"/>
    <w:rsid w:val="000A5D4F"/>
    <w:rsid w:val="000A5FBF"/>
    <w:rsid w:val="000A6033"/>
    <w:rsid w:val="000A6063"/>
    <w:rsid w:val="000A7170"/>
    <w:rsid w:val="000A7699"/>
    <w:rsid w:val="000B034D"/>
    <w:rsid w:val="000B0612"/>
    <w:rsid w:val="000B0964"/>
    <w:rsid w:val="000B0AAA"/>
    <w:rsid w:val="000B1294"/>
    <w:rsid w:val="000B139C"/>
    <w:rsid w:val="000B1818"/>
    <w:rsid w:val="000B1ADD"/>
    <w:rsid w:val="000B1C45"/>
    <w:rsid w:val="000B2109"/>
    <w:rsid w:val="000B23C7"/>
    <w:rsid w:val="000B2E06"/>
    <w:rsid w:val="000B33D7"/>
    <w:rsid w:val="000B3635"/>
    <w:rsid w:val="000B39A8"/>
    <w:rsid w:val="000B418C"/>
    <w:rsid w:val="000B4319"/>
    <w:rsid w:val="000B47BB"/>
    <w:rsid w:val="000B48BC"/>
    <w:rsid w:val="000B51BB"/>
    <w:rsid w:val="000B51FC"/>
    <w:rsid w:val="000B5835"/>
    <w:rsid w:val="000B58BB"/>
    <w:rsid w:val="000B64D1"/>
    <w:rsid w:val="000B6B6A"/>
    <w:rsid w:val="000B6C90"/>
    <w:rsid w:val="000B6F54"/>
    <w:rsid w:val="000B702E"/>
    <w:rsid w:val="000B73E0"/>
    <w:rsid w:val="000B7410"/>
    <w:rsid w:val="000B7C63"/>
    <w:rsid w:val="000B7C9F"/>
    <w:rsid w:val="000C06F6"/>
    <w:rsid w:val="000C0F2B"/>
    <w:rsid w:val="000C148F"/>
    <w:rsid w:val="000C1623"/>
    <w:rsid w:val="000C17BF"/>
    <w:rsid w:val="000C1AF5"/>
    <w:rsid w:val="000C1FDC"/>
    <w:rsid w:val="000C2909"/>
    <w:rsid w:val="000C2B2C"/>
    <w:rsid w:val="000C2D0B"/>
    <w:rsid w:val="000C424C"/>
    <w:rsid w:val="000C457A"/>
    <w:rsid w:val="000C5859"/>
    <w:rsid w:val="000C6721"/>
    <w:rsid w:val="000C695F"/>
    <w:rsid w:val="000C715B"/>
    <w:rsid w:val="000C78BF"/>
    <w:rsid w:val="000C78EF"/>
    <w:rsid w:val="000C7A38"/>
    <w:rsid w:val="000D011C"/>
    <w:rsid w:val="000D03F4"/>
    <w:rsid w:val="000D04D6"/>
    <w:rsid w:val="000D0E9F"/>
    <w:rsid w:val="000D1D49"/>
    <w:rsid w:val="000D205A"/>
    <w:rsid w:val="000D3003"/>
    <w:rsid w:val="000D31BB"/>
    <w:rsid w:val="000D3463"/>
    <w:rsid w:val="000D369E"/>
    <w:rsid w:val="000D44B6"/>
    <w:rsid w:val="000D47DF"/>
    <w:rsid w:val="000D4E3B"/>
    <w:rsid w:val="000D540B"/>
    <w:rsid w:val="000D59DC"/>
    <w:rsid w:val="000D631A"/>
    <w:rsid w:val="000D6E17"/>
    <w:rsid w:val="000D72C4"/>
    <w:rsid w:val="000D7C8F"/>
    <w:rsid w:val="000E0180"/>
    <w:rsid w:val="000E02FE"/>
    <w:rsid w:val="000E0BD4"/>
    <w:rsid w:val="000E0C8F"/>
    <w:rsid w:val="000E0D2E"/>
    <w:rsid w:val="000E0FED"/>
    <w:rsid w:val="000E141D"/>
    <w:rsid w:val="000E1860"/>
    <w:rsid w:val="000E1BBD"/>
    <w:rsid w:val="000E20A9"/>
    <w:rsid w:val="000E28EE"/>
    <w:rsid w:val="000E2BA5"/>
    <w:rsid w:val="000E2BD7"/>
    <w:rsid w:val="000E2CA7"/>
    <w:rsid w:val="000E2E8E"/>
    <w:rsid w:val="000E3E33"/>
    <w:rsid w:val="000E4124"/>
    <w:rsid w:val="000E49B7"/>
    <w:rsid w:val="000E510F"/>
    <w:rsid w:val="000E5181"/>
    <w:rsid w:val="000E5805"/>
    <w:rsid w:val="000E5EC8"/>
    <w:rsid w:val="000E64C8"/>
    <w:rsid w:val="000E6549"/>
    <w:rsid w:val="000E7B21"/>
    <w:rsid w:val="000E7B69"/>
    <w:rsid w:val="000E7C21"/>
    <w:rsid w:val="000E7EAC"/>
    <w:rsid w:val="000F02C6"/>
    <w:rsid w:val="000F0AF3"/>
    <w:rsid w:val="000F0FD3"/>
    <w:rsid w:val="000F12A5"/>
    <w:rsid w:val="000F14C6"/>
    <w:rsid w:val="000F17C3"/>
    <w:rsid w:val="000F1BD1"/>
    <w:rsid w:val="000F219F"/>
    <w:rsid w:val="000F23B0"/>
    <w:rsid w:val="000F2E8F"/>
    <w:rsid w:val="000F3097"/>
    <w:rsid w:val="000F3840"/>
    <w:rsid w:val="000F393A"/>
    <w:rsid w:val="000F4705"/>
    <w:rsid w:val="000F4AF2"/>
    <w:rsid w:val="000F4E9B"/>
    <w:rsid w:val="000F50CF"/>
    <w:rsid w:val="000F5D8F"/>
    <w:rsid w:val="000F60DC"/>
    <w:rsid w:val="000F74E9"/>
    <w:rsid w:val="0010006A"/>
    <w:rsid w:val="001003EF"/>
    <w:rsid w:val="0010057D"/>
    <w:rsid w:val="001008CF"/>
    <w:rsid w:val="0010134B"/>
    <w:rsid w:val="00101503"/>
    <w:rsid w:val="00101C09"/>
    <w:rsid w:val="001021EF"/>
    <w:rsid w:val="00102301"/>
    <w:rsid w:val="001023A7"/>
    <w:rsid w:val="00102582"/>
    <w:rsid w:val="001026D3"/>
    <w:rsid w:val="00102790"/>
    <w:rsid w:val="001031C7"/>
    <w:rsid w:val="001033CC"/>
    <w:rsid w:val="00103BC3"/>
    <w:rsid w:val="001055D6"/>
    <w:rsid w:val="001055EE"/>
    <w:rsid w:val="00105737"/>
    <w:rsid w:val="0010595F"/>
    <w:rsid w:val="00105976"/>
    <w:rsid w:val="001059F6"/>
    <w:rsid w:val="0010654A"/>
    <w:rsid w:val="001065CC"/>
    <w:rsid w:val="00106AC3"/>
    <w:rsid w:val="00107CB6"/>
    <w:rsid w:val="001100DA"/>
    <w:rsid w:val="001106D8"/>
    <w:rsid w:val="00110739"/>
    <w:rsid w:val="00110D6C"/>
    <w:rsid w:val="0011149C"/>
    <w:rsid w:val="00111658"/>
    <w:rsid w:val="00111B8F"/>
    <w:rsid w:val="00111DAE"/>
    <w:rsid w:val="001120FF"/>
    <w:rsid w:val="0011210E"/>
    <w:rsid w:val="00112132"/>
    <w:rsid w:val="00112155"/>
    <w:rsid w:val="00112260"/>
    <w:rsid w:val="001135EE"/>
    <w:rsid w:val="001154D6"/>
    <w:rsid w:val="0011586C"/>
    <w:rsid w:val="0011657B"/>
    <w:rsid w:val="00116D76"/>
    <w:rsid w:val="001172E1"/>
    <w:rsid w:val="0012014E"/>
    <w:rsid w:val="001206CF"/>
    <w:rsid w:val="00120E23"/>
    <w:rsid w:val="0012197C"/>
    <w:rsid w:val="00122578"/>
    <w:rsid w:val="00122EF5"/>
    <w:rsid w:val="00122F74"/>
    <w:rsid w:val="00123C9D"/>
    <w:rsid w:val="00124439"/>
    <w:rsid w:val="00124EAA"/>
    <w:rsid w:val="00125A38"/>
    <w:rsid w:val="00125A83"/>
    <w:rsid w:val="00125AEA"/>
    <w:rsid w:val="00127ADA"/>
    <w:rsid w:val="00130955"/>
    <w:rsid w:val="0013188D"/>
    <w:rsid w:val="001319F3"/>
    <w:rsid w:val="00131A1A"/>
    <w:rsid w:val="00132064"/>
    <w:rsid w:val="0013270B"/>
    <w:rsid w:val="00132BAF"/>
    <w:rsid w:val="00133DC0"/>
    <w:rsid w:val="00134349"/>
    <w:rsid w:val="00134A10"/>
    <w:rsid w:val="00135103"/>
    <w:rsid w:val="00135988"/>
    <w:rsid w:val="001365FA"/>
    <w:rsid w:val="001366D2"/>
    <w:rsid w:val="0013739A"/>
    <w:rsid w:val="00137CEB"/>
    <w:rsid w:val="00137FC5"/>
    <w:rsid w:val="001402D9"/>
    <w:rsid w:val="00140DD2"/>
    <w:rsid w:val="00140EEE"/>
    <w:rsid w:val="0014147F"/>
    <w:rsid w:val="001418F3"/>
    <w:rsid w:val="00141D50"/>
    <w:rsid w:val="001420AD"/>
    <w:rsid w:val="001421C4"/>
    <w:rsid w:val="00142390"/>
    <w:rsid w:val="00142ADF"/>
    <w:rsid w:val="0014322C"/>
    <w:rsid w:val="00143326"/>
    <w:rsid w:val="0014357A"/>
    <w:rsid w:val="0014392E"/>
    <w:rsid w:val="00143CB8"/>
    <w:rsid w:val="00143F0D"/>
    <w:rsid w:val="001443E0"/>
    <w:rsid w:val="00144EC5"/>
    <w:rsid w:val="00145E36"/>
    <w:rsid w:val="00146C36"/>
    <w:rsid w:val="00147151"/>
    <w:rsid w:val="001479F7"/>
    <w:rsid w:val="00147AB2"/>
    <w:rsid w:val="00147FF6"/>
    <w:rsid w:val="00150250"/>
    <w:rsid w:val="00150D36"/>
    <w:rsid w:val="00151268"/>
    <w:rsid w:val="00151749"/>
    <w:rsid w:val="00151819"/>
    <w:rsid w:val="00151E90"/>
    <w:rsid w:val="00151F56"/>
    <w:rsid w:val="00152077"/>
    <w:rsid w:val="00152F20"/>
    <w:rsid w:val="00153936"/>
    <w:rsid w:val="00153B14"/>
    <w:rsid w:val="0015521C"/>
    <w:rsid w:val="001554F7"/>
    <w:rsid w:val="00155C6B"/>
    <w:rsid w:val="00155D8B"/>
    <w:rsid w:val="00155E06"/>
    <w:rsid w:val="00155FB1"/>
    <w:rsid w:val="00155FED"/>
    <w:rsid w:val="00156C08"/>
    <w:rsid w:val="00156F4C"/>
    <w:rsid w:val="001570B9"/>
    <w:rsid w:val="00157827"/>
    <w:rsid w:val="00157BD9"/>
    <w:rsid w:val="00157ED5"/>
    <w:rsid w:val="0016028C"/>
    <w:rsid w:val="00160667"/>
    <w:rsid w:val="001608C3"/>
    <w:rsid w:val="001610F3"/>
    <w:rsid w:val="001610F6"/>
    <w:rsid w:val="00161387"/>
    <w:rsid w:val="00161874"/>
    <w:rsid w:val="001619EA"/>
    <w:rsid w:val="00161EB9"/>
    <w:rsid w:val="0016278F"/>
    <w:rsid w:val="001629AC"/>
    <w:rsid w:val="001631D2"/>
    <w:rsid w:val="00163495"/>
    <w:rsid w:val="00163610"/>
    <w:rsid w:val="00163C7C"/>
    <w:rsid w:val="00164105"/>
    <w:rsid w:val="001643B4"/>
    <w:rsid w:val="00164F32"/>
    <w:rsid w:val="00165572"/>
    <w:rsid w:val="001657F1"/>
    <w:rsid w:val="001663BB"/>
    <w:rsid w:val="00167396"/>
    <w:rsid w:val="00167A79"/>
    <w:rsid w:val="001703D9"/>
    <w:rsid w:val="00170747"/>
    <w:rsid w:val="00170E94"/>
    <w:rsid w:val="00171538"/>
    <w:rsid w:val="001719FE"/>
    <w:rsid w:val="00171D14"/>
    <w:rsid w:val="0017214A"/>
    <w:rsid w:val="001722C0"/>
    <w:rsid w:val="0017262E"/>
    <w:rsid w:val="00172CE8"/>
    <w:rsid w:val="0017356E"/>
    <w:rsid w:val="001735D1"/>
    <w:rsid w:val="00173B11"/>
    <w:rsid w:val="00173C08"/>
    <w:rsid w:val="00174B98"/>
    <w:rsid w:val="00175F49"/>
    <w:rsid w:val="001761BA"/>
    <w:rsid w:val="001769BD"/>
    <w:rsid w:val="00176AA5"/>
    <w:rsid w:val="00176BD4"/>
    <w:rsid w:val="00176BD8"/>
    <w:rsid w:val="00177346"/>
    <w:rsid w:val="00177910"/>
    <w:rsid w:val="001779A7"/>
    <w:rsid w:val="00180C61"/>
    <w:rsid w:val="00180CAD"/>
    <w:rsid w:val="00180E60"/>
    <w:rsid w:val="00181E88"/>
    <w:rsid w:val="00181EE8"/>
    <w:rsid w:val="00182482"/>
    <w:rsid w:val="0018261F"/>
    <w:rsid w:val="00182886"/>
    <w:rsid w:val="0018294C"/>
    <w:rsid w:val="00182969"/>
    <w:rsid w:val="00182BC4"/>
    <w:rsid w:val="00182DEC"/>
    <w:rsid w:val="00182E20"/>
    <w:rsid w:val="0018304C"/>
    <w:rsid w:val="00183CDD"/>
    <w:rsid w:val="00183F8F"/>
    <w:rsid w:val="001849EB"/>
    <w:rsid w:val="00184AFD"/>
    <w:rsid w:val="00185237"/>
    <w:rsid w:val="00185435"/>
    <w:rsid w:val="00185494"/>
    <w:rsid w:val="001854EC"/>
    <w:rsid w:val="00185EA4"/>
    <w:rsid w:val="00185F48"/>
    <w:rsid w:val="00186339"/>
    <w:rsid w:val="00187481"/>
    <w:rsid w:val="00187922"/>
    <w:rsid w:val="00187BFF"/>
    <w:rsid w:val="00187C9F"/>
    <w:rsid w:val="0019012A"/>
    <w:rsid w:val="00190464"/>
    <w:rsid w:val="0019115D"/>
    <w:rsid w:val="00191676"/>
    <w:rsid w:val="001916C4"/>
    <w:rsid w:val="00191894"/>
    <w:rsid w:val="00192431"/>
    <w:rsid w:val="00192794"/>
    <w:rsid w:val="00192D24"/>
    <w:rsid w:val="0019316B"/>
    <w:rsid w:val="0019390A"/>
    <w:rsid w:val="001943D8"/>
    <w:rsid w:val="00194755"/>
    <w:rsid w:val="00194965"/>
    <w:rsid w:val="001959C8"/>
    <w:rsid w:val="00196904"/>
    <w:rsid w:val="00196AEE"/>
    <w:rsid w:val="001A0740"/>
    <w:rsid w:val="001A0925"/>
    <w:rsid w:val="001A0C61"/>
    <w:rsid w:val="001A2932"/>
    <w:rsid w:val="001A3086"/>
    <w:rsid w:val="001A32ED"/>
    <w:rsid w:val="001A362F"/>
    <w:rsid w:val="001A3B97"/>
    <w:rsid w:val="001A4DE3"/>
    <w:rsid w:val="001A53B6"/>
    <w:rsid w:val="001A5992"/>
    <w:rsid w:val="001A5BD1"/>
    <w:rsid w:val="001A5C36"/>
    <w:rsid w:val="001A5C68"/>
    <w:rsid w:val="001A5F3B"/>
    <w:rsid w:val="001A6DE0"/>
    <w:rsid w:val="001A749D"/>
    <w:rsid w:val="001A7B73"/>
    <w:rsid w:val="001B0366"/>
    <w:rsid w:val="001B078C"/>
    <w:rsid w:val="001B0C5D"/>
    <w:rsid w:val="001B12D8"/>
    <w:rsid w:val="001B1977"/>
    <w:rsid w:val="001B215E"/>
    <w:rsid w:val="001B2488"/>
    <w:rsid w:val="001B31CD"/>
    <w:rsid w:val="001B36CA"/>
    <w:rsid w:val="001B395B"/>
    <w:rsid w:val="001B3C48"/>
    <w:rsid w:val="001B3D29"/>
    <w:rsid w:val="001B462A"/>
    <w:rsid w:val="001B46D4"/>
    <w:rsid w:val="001B5250"/>
    <w:rsid w:val="001B52B2"/>
    <w:rsid w:val="001B54D9"/>
    <w:rsid w:val="001B5A7C"/>
    <w:rsid w:val="001B5FCB"/>
    <w:rsid w:val="001B6634"/>
    <w:rsid w:val="001B716A"/>
    <w:rsid w:val="001B7642"/>
    <w:rsid w:val="001B7762"/>
    <w:rsid w:val="001B7E2E"/>
    <w:rsid w:val="001B7E3C"/>
    <w:rsid w:val="001C0BA4"/>
    <w:rsid w:val="001C0FCD"/>
    <w:rsid w:val="001C1FDA"/>
    <w:rsid w:val="001C21FD"/>
    <w:rsid w:val="001C220A"/>
    <w:rsid w:val="001C27EF"/>
    <w:rsid w:val="001C2A85"/>
    <w:rsid w:val="001C2CE7"/>
    <w:rsid w:val="001C2E49"/>
    <w:rsid w:val="001C485F"/>
    <w:rsid w:val="001C5775"/>
    <w:rsid w:val="001C5B7E"/>
    <w:rsid w:val="001C63CF"/>
    <w:rsid w:val="001C655D"/>
    <w:rsid w:val="001C71DE"/>
    <w:rsid w:val="001D0292"/>
    <w:rsid w:val="001D07F6"/>
    <w:rsid w:val="001D0D44"/>
    <w:rsid w:val="001D1213"/>
    <w:rsid w:val="001D134C"/>
    <w:rsid w:val="001D137A"/>
    <w:rsid w:val="001D14F3"/>
    <w:rsid w:val="001D1909"/>
    <w:rsid w:val="001D2956"/>
    <w:rsid w:val="001D2A51"/>
    <w:rsid w:val="001D3421"/>
    <w:rsid w:val="001D3C71"/>
    <w:rsid w:val="001D40DE"/>
    <w:rsid w:val="001D4390"/>
    <w:rsid w:val="001D464D"/>
    <w:rsid w:val="001D4C1F"/>
    <w:rsid w:val="001D4FE6"/>
    <w:rsid w:val="001D51E2"/>
    <w:rsid w:val="001D54FA"/>
    <w:rsid w:val="001D597D"/>
    <w:rsid w:val="001D615A"/>
    <w:rsid w:val="001D685E"/>
    <w:rsid w:val="001D7C5A"/>
    <w:rsid w:val="001D7E01"/>
    <w:rsid w:val="001E0B98"/>
    <w:rsid w:val="001E0D19"/>
    <w:rsid w:val="001E204E"/>
    <w:rsid w:val="001E2A53"/>
    <w:rsid w:val="001E2A63"/>
    <w:rsid w:val="001E31FD"/>
    <w:rsid w:val="001E3801"/>
    <w:rsid w:val="001E3A78"/>
    <w:rsid w:val="001E3C6A"/>
    <w:rsid w:val="001E4344"/>
    <w:rsid w:val="001E49D2"/>
    <w:rsid w:val="001E4BC6"/>
    <w:rsid w:val="001E4C5A"/>
    <w:rsid w:val="001E51C5"/>
    <w:rsid w:val="001E5411"/>
    <w:rsid w:val="001E693B"/>
    <w:rsid w:val="001E6975"/>
    <w:rsid w:val="001E6CBA"/>
    <w:rsid w:val="001E78F0"/>
    <w:rsid w:val="001F020E"/>
    <w:rsid w:val="001F0506"/>
    <w:rsid w:val="001F0A99"/>
    <w:rsid w:val="001F168B"/>
    <w:rsid w:val="001F1A67"/>
    <w:rsid w:val="001F1DE6"/>
    <w:rsid w:val="001F2166"/>
    <w:rsid w:val="001F2EE2"/>
    <w:rsid w:val="001F4113"/>
    <w:rsid w:val="001F4846"/>
    <w:rsid w:val="001F51AE"/>
    <w:rsid w:val="001F556C"/>
    <w:rsid w:val="001F5984"/>
    <w:rsid w:val="001F5D9A"/>
    <w:rsid w:val="001F5FB4"/>
    <w:rsid w:val="001F633D"/>
    <w:rsid w:val="001F696C"/>
    <w:rsid w:val="001F69EC"/>
    <w:rsid w:val="001F6EEB"/>
    <w:rsid w:val="001F76C3"/>
    <w:rsid w:val="001F7863"/>
    <w:rsid w:val="001F79D2"/>
    <w:rsid w:val="001F7C54"/>
    <w:rsid w:val="002015A0"/>
    <w:rsid w:val="002016E6"/>
    <w:rsid w:val="00202B17"/>
    <w:rsid w:val="00202C4D"/>
    <w:rsid w:val="00202F52"/>
    <w:rsid w:val="00202FA0"/>
    <w:rsid w:val="002035DD"/>
    <w:rsid w:val="002035F7"/>
    <w:rsid w:val="0020427A"/>
    <w:rsid w:val="002043CF"/>
    <w:rsid w:val="00204694"/>
    <w:rsid w:val="00204D21"/>
    <w:rsid w:val="0020555F"/>
    <w:rsid w:val="00205FE0"/>
    <w:rsid w:val="00206AEF"/>
    <w:rsid w:val="00207CBD"/>
    <w:rsid w:val="00210154"/>
    <w:rsid w:val="00210C5B"/>
    <w:rsid w:val="00210DD5"/>
    <w:rsid w:val="00211046"/>
    <w:rsid w:val="00211372"/>
    <w:rsid w:val="002115EF"/>
    <w:rsid w:val="00211624"/>
    <w:rsid w:val="00211A3E"/>
    <w:rsid w:val="00211CA3"/>
    <w:rsid w:val="00212E9A"/>
    <w:rsid w:val="00212F6D"/>
    <w:rsid w:val="00213E63"/>
    <w:rsid w:val="002141F8"/>
    <w:rsid w:val="002149E4"/>
    <w:rsid w:val="002157F7"/>
    <w:rsid w:val="002159A9"/>
    <w:rsid w:val="00215C9A"/>
    <w:rsid w:val="00215F2B"/>
    <w:rsid w:val="00216481"/>
    <w:rsid w:val="002169B6"/>
    <w:rsid w:val="00216C44"/>
    <w:rsid w:val="00216F7B"/>
    <w:rsid w:val="002173BC"/>
    <w:rsid w:val="002173D1"/>
    <w:rsid w:val="0021760E"/>
    <w:rsid w:val="002176F3"/>
    <w:rsid w:val="002179E3"/>
    <w:rsid w:val="00217FF5"/>
    <w:rsid w:val="00220474"/>
    <w:rsid w:val="00220688"/>
    <w:rsid w:val="00220EB0"/>
    <w:rsid w:val="00220EE3"/>
    <w:rsid w:val="00221103"/>
    <w:rsid w:val="00221383"/>
    <w:rsid w:val="0022147F"/>
    <w:rsid w:val="00221B6E"/>
    <w:rsid w:val="00221ED0"/>
    <w:rsid w:val="00222115"/>
    <w:rsid w:val="002226EB"/>
    <w:rsid w:val="0022277F"/>
    <w:rsid w:val="00223725"/>
    <w:rsid w:val="0022425A"/>
    <w:rsid w:val="00224495"/>
    <w:rsid w:val="00224CCE"/>
    <w:rsid w:val="0022580C"/>
    <w:rsid w:val="0022613F"/>
    <w:rsid w:val="00226712"/>
    <w:rsid w:val="00226E55"/>
    <w:rsid w:val="002274C4"/>
    <w:rsid w:val="00227513"/>
    <w:rsid w:val="002279B1"/>
    <w:rsid w:val="00227B48"/>
    <w:rsid w:val="00230876"/>
    <w:rsid w:val="00230C93"/>
    <w:rsid w:val="00230DA2"/>
    <w:rsid w:val="00232639"/>
    <w:rsid w:val="0023332D"/>
    <w:rsid w:val="002335DE"/>
    <w:rsid w:val="002338DC"/>
    <w:rsid w:val="00233E39"/>
    <w:rsid w:val="00233E96"/>
    <w:rsid w:val="002345E3"/>
    <w:rsid w:val="00234B85"/>
    <w:rsid w:val="00234D3D"/>
    <w:rsid w:val="00234E7D"/>
    <w:rsid w:val="002354BE"/>
    <w:rsid w:val="00235A28"/>
    <w:rsid w:val="002369B8"/>
    <w:rsid w:val="002369FA"/>
    <w:rsid w:val="00236ED9"/>
    <w:rsid w:val="0023706A"/>
    <w:rsid w:val="002374DC"/>
    <w:rsid w:val="00237A2D"/>
    <w:rsid w:val="00237C20"/>
    <w:rsid w:val="00237DA7"/>
    <w:rsid w:val="00240533"/>
    <w:rsid w:val="00240FCE"/>
    <w:rsid w:val="002410FB"/>
    <w:rsid w:val="0024112E"/>
    <w:rsid w:val="00241486"/>
    <w:rsid w:val="002416EE"/>
    <w:rsid w:val="002425E7"/>
    <w:rsid w:val="00242795"/>
    <w:rsid w:val="00242AB5"/>
    <w:rsid w:val="00243206"/>
    <w:rsid w:val="002432A9"/>
    <w:rsid w:val="00243B9E"/>
    <w:rsid w:val="00243C66"/>
    <w:rsid w:val="002446E2"/>
    <w:rsid w:val="00244AAA"/>
    <w:rsid w:val="00244AC8"/>
    <w:rsid w:val="002454C9"/>
    <w:rsid w:val="002458AA"/>
    <w:rsid w:val="0024590A"/>
    <w:rsid w:val="002461AB"/>
    <w:rsid w:val="002464D2"/>
    <w:rsid w:val="0024656B"/>
    <w:rsid w:val="002468D9"/>
    <w:rsid w:val="00246988"/>
    <w:rsid w:val="00247D43"/>
    <w:rsid w:val="00247E2C"/>
    <w:rsid w:val="00247F8B"/>
    <w:rsid w:val="00250AB8"/>
    <w:rsid w:val="00250EF3"/>
    <w:rsid w:val="002511A7"/>
    <w:rsid w:val="00251A1C"/>
    <w:rsid w:val="00252856"/>
    <w:rsid w:val="00252AD8"/>
    <w:rsid w:val="00253027"/>
    <w:rsid w:val="0025471D"/>
    <w:rsid w:val="0025492A"/>
    <w:rsid w:val="0025582C"/>
    <w:rsid w:val="00255AC3"/>
    <w:rsid w:val="00256284"/>
    <w:rsid w:val="0025671B"/>
    <w:rsid w:val="00256A93"/>
    <w:rsid w:val="00256D30"/>
    <w:rsid w:val="002574DF"/>
    <w:rsid w:val="00257B7D"/>
    <w:rsid w:val="00257C4F"/>
    <w:rsid w:val="00260689"/>
    <w:rsid w:val="00260C57"/>
    <w:rsid w:val="00260CFC"/>
    <w:rsid w:val="00261292"/>
    <w:rsid w:val="0026156C"/>
    <w:rsid w:val="00261C17"/>
    <w:rsid w:val="00261E03"/>
    <w:rsid w:val="00261EFF"/>
    <w:rsid w:val="00262462"/>
    <w:rsid w:val="00262A5A"/>
    <w:rsid w:val="00262E54"/>
    <w:rsid w:val="00264373"/>
    <w:rsid w:val="002655E7"/>
    <w:rsid w:val="00265653"/>
    <w:rsid w:val="002657CA"/>
    <w:rsid w:val="00265C6F"/>
    <w:rsid w:val="0026734B"/>
    <w:rsid w:val="002707C9"/>
    <w:rsid w:val="00270B88"/>
    <w:rsid w:val="00271315"/>
    <w:rsid w:val="00271D13"/>
    <w:rsid w:val="002720D1"/>
    <w:rsid w:val="00272633"/>
    <w:rsid w:val="002732B3"/>
    <w:rsid w:val="002735C3"/>
    <w:rsid w:val="00274195"/>
    <w:rsid w:val="00274BBB"/>
    <w:rsid w:val="00274BEC"/>
    <w:rsid w:val="00274D21"/>
    <w:rsid w:val="00274E9A"/>
    <w:rsid w:val="00275193"/>
    <w:rsid w:val="00275C56"/>
    <w:rsid w:val="00276746"/>
    <w:rsid w:val="00276807"/>
    <w:rsid w:val="00276A5E"/>
    <w:rsid w:val="00276D5B"/>
    <w:rsid w:val="002775AA"/>
    <w:rsid w:val="00277F1B"/>
    <w:rsid w:val="002800BD"/>
    <w:rsid w:val="002810F4"/>
    <w:rsid w:val="00281445"/>
    <w:rsid w:val="002821D9"/>
    <w:rsid w:val="002822F9"/>
    <w:rsid w:val="00282C5F"/>
    <w:rsid w:val="00283522"/>
    <w:rsid w:val="00283D34"/>
    <w:rsid w:val="00283E5E"/>
    <w:rsid w:val="0028475D"/>
    <w:rsid w:val="00284AEB"/>
    <w:rsid w:val="00284D75"/>
    <w:rsid w:val="0028536D"/>
    <w:rsid w:val="0028550B"/>
    <w:rsid w:val="0028570B"/>
    <w:rsid w:val="0028617A"/>
    <w:rsid w:val="0028690D"/>
    <w:rsid w:val="002869E1"/>
    <w:rsid w:val="002870AF"/>
    <w:rsid w:val="002873D1"/>
    <w:rsid w:val="002873ED"/>
    <w:rsid w:val="00287E55"/>
    <w:rsid w:val="0029086D"/>
    <w:rsid w:val="00291436"/>
    <w:rsid w:val="002919CA"/>
    <w:rsid w:val="00291AB8"/>
    <w:rsid w:val="00291BFC"/>
    <w:rsid w:val="00291F18"/>
    <w:rsid w:val="00292B3C"/>
    <w:rsid w:val="00292DA5"/>
    <w:rsid w:val="00293108"/>
    <w:rsid w:val="0029384B"/>
    <w:rsid w:val="002938AE"/>
    <w:rsid w:val="00293E1F"/>
    <w:rsid w:val="00294D0C"/>
    <w:rsid w:val="00294F93"/>
    <w:rsid w:val="00295D69"/>
    <w:rsid w:val="002965F3"/>
    <w:rsid w:val="00296D47"/>
    <w:rsid w:val="00296E26"/>
    <w:rsid w:val="00297892"/>
    <w:rsid w:val="002A009F"/>
    <w:rsid w:val="002A07FB"/>
    <w:rsid w:val="002A0BA6"/>
    <w:rsid w:val="002A0DBC"/>
    <w:rsid w:val="002A1053"/>
    <w:rsid w:val="002A113D"/>
    <w:rsid w:val="002A18BD"/>
    <w:rsid w:val="002A1EAC"/>
    <w:rsid w:val="002A225E"/>
    <w:rsid w:val="002A2295"/>
    <w:rsid w:val="002A2318"/>
    <w:rsid w:val="002A2B94"/>
    <w:rsid w:val="002A30FC"/>
    <w:rsid w:val="002A3189"/>
    <w:rsid w:val="002A4346"/>
    <w:rsid w:val="002A556C"/>
    <w:rsid w:val="002A563C"/>
    <w:rsid w:val="002A573E"/>
    <w:rsid w:val="002A60CE"/>
    <w:rsid w:val="002A6594"/>
    <w:rsid w:val="002A696D"/>
    <w:rsid w:val="002A6BAB"/>
    <w:rsid w:val="002A79F1"/>
    <w:rsid w:val="002B07D1"/>
    <w:rsid w:val="002B1531"/>
    <w:rsid w:val="002B2636"/>
    <w:rsid w:val="002B2AF0"/>
    <w:rsid w:val="002B2B79"/>
    <w:rsid w:val="002B2D4F"/>
    <w:rsid w:val="002B2EAD"/>
    <w:rsid w:val="002B312A"/>
    <w:rsid w:val="002B32B6"/>
    <w:rsid w:val="002B46B4"/>
    <w:rsid w:val="002B52DA"/>
    <w:rsid w:val="002B5775"/>
    <w:rsid w:val="002B5B68"/>
    <w:rsid w:val="002B5C5D"/>
    <w:rsid w:val="002B5D15"/>
    <w:rsid w:val="002B6397"/>
    <w:rsid w:val="002B6805"/>
    <w:rsid w:val="002B6AE4"/>
    <w:rsid w:val="002B6C2C"/>
    <w:rsid w:val="002B6CD8"/>
    <w:rsid w:val="002B7B43"/>
    <w:rsid w:val="002C0372"/>
    <w:rsid w:val="002C0B6E"/>
    <w:rsid w:val="002C1CEE"/>
    <w:rsid w:val="002C208A"/>
    <w:rsid w:val="002C2384"/>
    <w:rsid w:val="002C2386"/>
    <w:rsid w:val="002C256D"/>
    <w:rsid w:val="002C26A8"/>
    <w:rsid w:val="002C3360"/>
    <w:rsid w:val="002C36B5"/>
    <w:rsid w:val="002C41FA"/>
    <w:rsid w:val="002C479F"/>
    <w:rsid w:val="002C4836"/>
    <w:rsid w:val="002C4F96"/>
    <w:rsid w:val="002C5475"/>
    <w:rsid w:val="002C5852"/>
    <w:rsid w:val="002C5FB4"/>
    <w:rsid w:val="002C6A98"/>
    <w:rsid w:val="002C6ECF"/>
    <w:rsid w:val="002C7121"/>
    <w:rsid w:val="002C7331"/>
    <w:rsid w:val="002D09D8"/>
    <w:rsid w:val="002D1FAB"/>
    <w:rsid w:val="002D24EE"/>
    <w:rsid w:val="002D2716"/>
    <w:rsid w:val="002D2C77"/>
    <w:rsid w:val="002D2CA3"/>
    <w:rsid w:val="002D2CBC"/>
    <w:rsid w:val="002D325C"/>
    <w:rsid w:val="002D3491"/>
    <w:rsid w:val="002D3B80"/>
    <w:rsid w:val="002D471F"/>
    <w:rsid w:val="002D497C"/>
    <w:rsid w:val="002D4D92"/>
    <w:rsid w:val="002D5A4E"/>
    <w:rsid w:val="002D5C61"/>
    <w:rsid w:val="002D5F9C"/>
    <w:rsid w:val="002D604A"/>
    <w:rsid w:val="002D7666"/>
    <w:rsid w:val="002D7984"/>
    <w:rsid w:val="002E03B7"/>
    <w:rsid w:val="002E057A"/>
    <w:rsid w:val="002E0ACB"/>
    <w:rsid w:val="002E1024"/>
    <w:rsid w:val="002E121F"/>
    <w:rsid w:val="002E1243"/>
    <w:rsid w:val="002E24BA"/>
    <w:rsid w:val="002E3537"/>
    <w:rsid w:val="002E3A50"/>
    <w:rsid w:val="002E3AE1"/>
    <w:rsid w:val="002E40EB"/>
    <w:rsid w:val="002E4436"/>
    <w:rsid w:val="002E4C32"/>
    <w:rsid w:val="002E568A"/>
    <w:rsid w:val="002E62F4"/>
    <w:rsid w:val="002E72D3"/>
    <w:rsid w:val="002F0447"/>
    <w:rsid w:val="002F0CAA"/>
    <w:rsid w:val="002F0E8B"/>
    <w:rsid w:val="002F134D"/>
    <w:rsid w:val="002F14BB"/>
    <w:rsid w:val="002F1E14"/>
    <w:rsid w:val="002F1E5A"/>
    <w:rsid w:val="002F243B"/>
    <w:rsid w:val="002F26FA"/>
    <w:rsid w:val="002F3108"/>
    <w:rsid w:val="002F3649"/>
    <w:rsid w:val="002F372B"/>
    <w:rsid w:val="002F376F"/>
    <w:rsid w:val="002F3C03"/>
    <w:rsid w:val="002F3F30"/>
    <w:rsid w:val="002F4900"/>
    <w:rsid w:val="002F5332"/>
    <w:rsid w:val="002F566A"/>
    <w:rsid w:val="002F5AE6"/>
    <w:rsid w:val="002F61EC"/>
    <w:rsid w:val="002F632B"/>
    <w:rsid w:val="002F6619"/>
    <w:rsid w:val="002F677D"/>
    <w:rsid w:val="002F6F8E"/>
    <w:rsid w:val="002F70DE"/>
    <w:rsid w:val="002F71DE"/>
    <w:rsid w:val="002F72D6"/>
    <w:rsid w:val="002F7896"/>
    <w:rsid w:val="003002C3"/>
    <w:rsid w:val="00300854"/>
    <w:rsid w:val="00300CF7"/>
    <w:rsid w:val="0030296D"/>
    <w:rsid w:val="00302D5B"/>
    <w:rsid w:val="00303032"/>
    <w:rsid w:val="0030355B"/>
    <w:rsid w:val="00303648"/>
    <w:rsid w:val="00304089"/>
    <w:rsid w:val="00304639"/>
    <w:rsid w:val="00305318"/>
    <w:rsid w:val="003056EE"/>
    <w:rsid w:val="0030645C"/>
    <w:rsid w:val="00306C86"/>
    <w:rsid w:val="0030715D"/>
    <w:rsid w:val="003104A8"/>
    <w:rsid w:val="00310BD6"/>
    <w:rsid w:val="00310F73"/>
    <w:rsid w:val="00312C42"/>
    <w:rsid w:val="00313093"/>
    <w:rsid w:val="003134B8"/>
    <w:rsid w:val="00313B03"/>
    <w:rsid w:val="00313C49"/>
    <w:rsid w:val="00313E2D"/>
    <w:rsid w:val="00314115"/>
    <w:rsid w:val="0031475D"/>
    <w:rsid w:val="0031497D"/>
    <w:rsid w:val="0031568F"/>
    <w:rsid w:val="003163F8"/>
    <w:rsid w:val="00316568"/>
    <w:rsid w:val="00316595"/>
    <w:rsid w:val="003168E2"/>
    <w:rsid w:val="00317182"/>
    <w:rsid w:val="003175BC"/>
    <w:rsid w:val="00317626"/>
    <w:rsid w:val="003177E7"/>
    <w:rsid w:val="00320523"/>
    <w:rsid w:val="003206AE"/>
    <w:rsid w:val="00320EFF"/>
    <w:rsid w:val="0032196C"/>
    <w:rsid w:val="0032231A"/>
    <w:rsid w:val="00322518"/>
    <w:rsid w:val="00322B69"/>
    <w:rsid w:val="00322BBB"/>
    <w:rsid w:val="003233F0"/>
    <w:rsid w:val="003235AA"/>
    <w:rsid w:val="00323722"/>
    <w:rsid w:val="00323AC4"/>
    <w:rsid w:val="00323BA0"/>
    <w:rsid w:val="003262AD"/>
    <w:rsid w:val="003263EC"/>
    <w:rsid w:val="00326656"/>
    <w:rsid w:val="00326A82"/>
    <w:rsid w:val="00326C10"/>
    <w:rsid w:val="00326E8D"/>
    <w:rsid w:val="00326F78"/>
    <w:rsid w:val="00327004"/>
    <w:rsid w:val="003270DB"/>
    <w:rsid w:val="00327705"/>
    <w:rsid w:val="003305CF"/>
    <w:rsid w:val="003309BC"/>
    <w:rsid w:val="00331F75"/>
    <w:rsid w:val="003328BF"/>
    <w:rsid w:val="00332D34"/>
    <w:rsid w:val="00332E27"/>
    <w:rsid w:val="00332E8C"/>
    <w:rsid w:val="003331A0"/>
    <w:rsid w:val="00333274"/>
    <w:rsid w:val="0033328E"/>
    <w:rsid w:val="0033348D"/>
    <w:rsid w:val="003334D9"/>
    <w:rsid w:val="003336CB"/>
    <w:rsid w:val="003336D0"/>
    <w:rsid w:val="00333770"/>
    <w:rsid w:val="00333D65"/>
    <w:rsid w:val="00333F30"/>
    <w:rsid w:val="00334037"/>
    <w:rsid w:val="00334362"/>
    <w:rsid w:val="00334F15"/>
    <w:rsid w:val="00335A7E"/>
    <w:rsid w:val="00335CE3"/>
    <w:rsid w:val="003365C0"/>
    <w:rsid w:val="00336B50"/>
    <w:rsid w:val="00336C8F"/>
    <w:rsid w:val="00336F5F"/>
    <w:rsid w:val="00337077"/>
    <w:rsid w:val="0033776D"/>
    <w:rsid w:val="00337B35"/>
    <w:rsid w:val="00340FF4"/>
    <w:rsid w:val="0034134D"/>
    <w:rsid w:val="0034137E"/>
    <w:rsid w:val="00341CC5"/>
    <w:rsid w:val="00341E42"/>
    <w:rsid w:val="00342260"/>
    <w:rsid w:val="00342831"/>
    <w:rsid w:val="00343823"/>
    <w:rsid w:val="00343D3D"/>
    <w:rsid w:val="003444E3"/>
    <w:rsid w:val="00344619"/>
    <w:rsid w:val="00344FDC"/>
    <w:rsid w:val="00345CFF"/>
    <w:rsid w:val="00346A41"/>
    <w:rsid w:val="00346F61"/>
    <w:rsid w:val="00347302"/>
    <w:rsid w:val="00347326"/>
    <w:rsid w:val="00347F58"/>
    <w:rsid w:val="00350136"/>
    <w:rsid w:val="0035052E"/>
    <w:rsid w:val="0035070B"/>
    <w:rsid w:val="003509F4"/>
    <w:rsid w:val="00350D0F"/>
    <w:rsid w:val="00350E55"/>
    <w:rsid w:val="00350F5B"/>
    <w:rsid w:val="00351115"/>
    <w:rsid w:val="00351420"/>
    <w:rsid w:val="0035152F"/>
    <w:rsid w:val="00351626"/>
    <w:rsid w:val="00351D8A"/>
    <w:rsid w:val="0035217E"/>
    <w:rsid w:val="003523F3"/>
    <w:rsid w:val="00353DA6"/>
    <w:rsid w:val="003540BB"/>
    <w:rsid w:val="003540F4"/>
    <w:rsid w:val="003547F3"/>
    <w:rsid w:val="00354BDA"/>
    <w:rsid w:val="00354D48"/>
    <w:rsid w:val="00356FDF"/>
    <w:rsid w:val="00357814"/>
    <w:rsid w:val="0035788E"/>
    <w:rsid w:val="00360583"/>
    <w:rsid w:val="00360C2E"/>
    <w:rsid w:val="00360E9B"/>
    <w:rsid w:val="003610D9"/>
    <w:rsid w:val="00362817"/>
    <w:rsid w:val="00362ADE"/>
    <w:rsid w:val="00362B8E"/>
    <w:rsid w:val="00363495"/>
    <w:rsid w:val="00363576"/>
    <w:rsid w:val="00363663"/>
    <w:rsid w:val="00363CFD"/>
    <w:rsid w:val="00364227"/>
    <w:rsid w:val="003649A2"/>
    <w:rsid w:val="00364E9A"/>
    <w:rsid w:val="003661A9"/>
    <w:rsid w:val="00366A24"/>
    <w:rsid w:val="003676F3"/>
    <w:rsid w:val="00367792"/>
    <w:rsid w:val="00367DB5"/>
    <w:rsid w:val="003705F9"/>
    <w:rsid w:val="003717B2"/>
    <w:rsid w:val="003720BA"/>
    <w:rsid w:val="003723E8"/>
    <w:rsid w:val="0037246E"/>
    <w:rsid w:val="003728ED"/>
    <w:rsid w:val="0037303E"/>
    <w:rsid w:val="0037324D"/>
    <w:rsid w:val="003732B5"/>
    <w:rsid w:val="00373514"/>
    <w:rsid w:val="00373643"/>
    <w:rsid w:val="00373BA9"/>
    <w:rsid w:val="00373BBE"/>
    <w:rsid w:val="003747A2"/>
    <w:rsid w:val="00374B86"/>
    <w:rsid w:val="00374CA8"/>
    <w:rsid w:val="00374E11"/>
    <w:rsid w:val="0037535C"/>
    <w:rsid w:val="00375459"/>
    <w:rsid w:val="00375BFD"/>
    <w:rsid w:val="00375FDA"/>
    <w:rsid w:val="00376092"/>
    <w:rsid w:val="003763D9"/>
    <w:rsid w:val="00376488"/>
    <w:rsid w:val="0037696D"/>
    <w:rsid w:val="00377177"/>
    <w:rsid w:val="0037774E"/>
    <w:rsid w:val="00377D05"/>
    <w:rsid w:val="00377EE5"/>
    <w:rsid w:val="00380046"/>
    <w:rsid w:val="00380450"/>
    <w:rsid w:val="0038077C"/>
    <w:rsid w:val="00380A78"/>
    <w:rsid w:val="00381810"/>
    <w:rsid w:val="00381E93"/>
    <w:rsid w:val="00382A64"/>
    <w:rsid w:val="00382DE8"/>
    <w:rsid w:val="003838E2"/>
    <w:rsid w:val="003840FE"/>
    <w:rsid w:val="0038419A"/>
    <w:rsid w:val="00384871"/>
    <w:rsid w:val="00384DC2"/>
    <w:rsid w:val="00384E10"/>
    <w:rsid w:val="00384F3E"/>
    <w:rsid w:val="003851A4"/>
    <w:rsid w:val="0038581E"/>
    <w:rsid w:val="00385907"/>
    <w:rsid w:val="00385BEC"/>
    <w:rsid w:val="00385C46"/>
    <w:rsid w:val="00386037"/>
    <w:rsid w:val="003864A1"/>
    <w:rsid w:val="0038679E"/>
    <w:rsid w:val="00386FF9"/>
    <w:rsid w:val="00387F8E"/>
    <w:rsid w:val="0039024C"/>
    <w:rsid w:val="00390793"/>
    <w:rsid w:val="00390F91"/>
    <w:rsid w:val="0039285E"/>
    <w:rsid w:val="00392BA2"/>
    <w:rsid w:val="00392BCF"/>
    <w:rsid w:val="00392F52"/>
    <w:rsid w:val="00393845"/>
    <w:rsid w:val="00393E92"/>
    <w:rsid w:val="00394274"/>
    <w:rsid w:val="00394390"/>
    <w:rsid w:val="0039447F"/>
    <w:rsid w:val="00394CC9"/>
    <w:rsid w:val="003957BD"/>
    <w:rsid w:val="00395C7E"/>
    <w:rsid w:val="00396A2D"/>
    <w:rsid w:val="00396FF4"/>
    <w:rsid w:val="0039705B"/>
    <w:rsid w:val="0039715D"/>
    <w:rsid w:val="00397832"/>
    <w:rsid w:val="003A01E0"/>
    <w:rsid w:val="003A150D"/>
    <w:rsid w:val="003A19DE"/>
    <w:rsid w:val="003A2492"/>
    <w:rsid w:val="003A3133"/>
    <w:rsid w:val="003A34F2"/>
    <w:rsid w:val="003A37EA"/>
    <w:rsid w:val="003A3D7E"/>
    <w:rsid w:val="003A4034"/>
    <w:rsid w:val="003A4535"/>
    <w:rsid w:val="003A5438"/>
    <w:rsid w:val="003A6594"/>
    <w:rsid w:val="003A6A05"/>
    <w:rsid w:val="003A70E8"/>
    <w:rsid w:val="003A7905"/>
    <w:rsid w:val="003A7B3E"/>
    <w:rsid w:val="003A7B75"/>
    <w:rsid w:val="003B0018"/>
    <w:rsid w:val="003B0B80"/>
    <w:rsid w:val="003B0FD7"/>
    <w:rsid w:val="003B1EA2"/>
    <w:rsid w:val="003B2737"/>
    <w:rsid w:val="003B283C"/>
    <w:rsid w:val="003B2F6B"/>
    <w:rsid w:val="003B3285"/>
    <w:rsid w:val="003B362E"/>
    <w:rsid w:val="003B49F9"/>
    <w:rsid w:val="003B4FF0"/>
    <w:rsid w:val="003B52AA"/>
    <w:rsid w:val="003B6033"/>
    <w:rsid w:val="003B632F"/>
    <w:rsid w:val="003B65E5"/>
    <w:rsid w:val="003B67CC"/>
    <w:rsid w:val="003B6903"/>
    <w:rsid w:val="003B6B2A"/>
    <w:rsid w:val="003B6BA3"/>
    <w:rsid w:val="003C0697"/>
    <w:rsid w:val="003C0869"/>
    <w:rsid w:val="003C0EB6"/>
    <w:rsid w:val="003C1014"/>
    <w:rsid w:val="003C13F6"/>
    <w:rsid w:val="003C14A8"/>
    <w:rsid w:val="003C151E"/>
    <w:rsid w:val="003C1B30"/>
    <w:rsid w:val="003C1EAA"/>
    <w:rsid w:val="003C1EEB"/>
    <w:rsid w:val="003C211A"/>
    <w:rsid w:val="003C2B6E"/>
    <w:rsid w:val="003C2C8C"/>
    <w:rsid w:val="003C2E85"/>
    <w:rsid w:val="003C33E6"/>
    <w:rsid w:val="003C39CC"/>
    <w:rsid w:val="003C40D8"/>
    <w:rsid w:val="003C40E8"/>
    <w:rsid w:val="003C4221"/>
    <w:rsid w:val="003C4511"/>
    <w:rsid w:val="003C4638"/>
    <w:rsid w:val="003C4CBE"/>
    <w:rsid w:val="003C4F7D"/>
    <w:rsid w:val="003C4FFD"/>
    <w:rsid w:val="003C50DD"/>
    <w:rsid w:val="003C545E"/>
    <w:rsid w:val="003C581B"/>
    <w:rsid w:val="003C58A8"/>
    <w:rsid w:val="003C5991"/>
    <w:rsid w:val="003C5E07"/>
    <w:rsid w:val="003C6014"/>
    <w:rsid w:val="003C6035"/>
    <w:rsid w:val="003C70C1"/>
    <w:rsid w:val="003C71D0"/>
    <w:rsid w:val="003C74AA"/>
    <w:rsid w:val="003C7F28"/>
    <w:rsid w:val="003D004E"/>
    <w:rsid w:val="003D0175"/>
    <w:rsid w:val="003D0E5D"/>
    <w:rsid w:val="003D109A"/>
    <w:rsid w:val="003D11AF"/>
    <w:rsid w:val="003D15B1"/>
    <w:rsid w:val="003D160D"/>
    <w:rsid w:val="003D1C83"/>
    <w:rsid w:val="003D2779"/>
    <w:rsid w:val="003D27D2"/>
    <w:rsid w:val="003D2A1E"/>
    <w:rsid w:val="003D3017"/>
    <w:rsid w:val="003D3019"/>
    <w:rsid w:val="003D33DF"/>
    <w:rsid w:val="003D34E8"/>
    <w:rsid w:val="003D35BD"/>
    <w:rsid w:val="003D3A10"/>
    <w:rsid w:val="003D3F1B"/>
    <w:rsid w:val="003D4454"/>
    <w:rsid w:val="003D46A6"/>
    <w:rsid w:val="003D4DF2"/>
    <w:rsid w:val="003D50BF"/>
    <w:rsid w:val="003D5363"/>
    <w:rsid w:val="003D5827"/>
    <w:rsid w:val="003D5FC4"/>
    <w:rsid w:val="003D76C1"/>
    <w:rsid w:val="003E0576"/>
    <w:rsid w:val="003E1149"/>
    <w:rsid w:val="003E13DB"/>
    <w:rsid w:val="003E1920"/>
    <w:rsid w:val="003E1AB7"/>
    <w:rsid w:val="003E1E5E"/>
    <w:rsid w:val="003E1E7A"/>
    <w:rsid w:val="003E1FAA"/>
    <w:rsid w:val="003E2958"/>
    <w:rsid w:val="003E2BC6"/>
    <w:rsid w:val="003E32B3"/>
    <w:rsid w:val="003E4315"/>
    <w:rsid w:val="003E496F"/>
    <w:rsid w:val="003E53E5"/>
    <w:rsid w:val="003E543B"/>
    <w:rsid w:val="003E5BDC"/>
    <w:rsid w:val="003E609E"/>
    <w:rsid w:val="003E622F"/>
    <w:rsid w:val="003E6C2F"/>
    <w:rsid w:val="003E6DEF"/>
    <w:rsid w:val="003E77FC"/>
    <w:rsid w:val="003E7812"/>
    <w:rsid w:val="003F0C79"/>
    <w:rsid w:val="003F0D43"/>
    <w:rsid w:val="003F171B"/>
    <w:rsid w:val="003F1A2A"/>
    <w:rsid w:val="003F1CAC"/>
    <w:rsid w:val="003F1E4E"/>
    <w:rsid w:val="003F1FB9"/>
    <w:rsid w:val="003F36F7"/>
    <w:rsid w:val="003F43DA"/>
    <w:rsid w:val="003F49B1"/>
    <w:rsid w:val="003F4E60"/>
    <w:rsid w:val="003F57B7"/>
    <w:rsid w:val="003F5A87"/>
    <w:rsid w:val="003F5BFE"/>
    <w:rsid w:val="003F6645"/>
    <w:rsid w:val="003F6A63"/>
    <w:rsid w:val="003F73A1"/>
    <w:rsid w:val="003F7644"/>
    <w:rsid w:val="00400489"/>
    <w:rsid w:val="00400C07"/>
    <w:rsid w:val="00401596"/>
    <w:rsid w:val="00401752"/>
    <w:rsid w:val="00401F64"/>
    <w:rsid w:val="0040226E"/>
    <w:rsid w:val="00402772"/>
    <w:rsid w:val="00403068"/>
    <w:rsid w:val="00403DF2"/>
    <w:rsid w:val="00403F85"/>
    <w:rsid w:val="00404112"/>
    <w:rsid w:val="004042B6"/>
    <w:rsid w:val="004043E3"/>
    <w:rsid w:val="004047E6"/>
    <w:rsid w:val="0040497B"/>
    <w:rsid w:val="00404AA4"/>
    <w:rsid w:val="00404E4B"/>
    <w:rsid w:val="00404F31"/>
    <w:rsid w:val="0040500A"/>
    <w:rsid w:val="00405441"/>
    <w:rsid w:val="00405826"/>
    <w:rsid w:val="00406301"/>
    <w:rsid w:val="0040646B"/>
    <w:rsid w:val="004065F6"/>
    <w:rsid w:val="004068CD"/>
    <w:rsid w:val="00406E25"/>
    <w:rsid w:val="00406F2D"/>
    <w:rsid w:val="00406F8C"/>
    <w:rsid w:val="0040700E"/>
    <w:rsid w:val="004070E4"/>
    <w:rsid w:val="0040769E"/>
    <w:rsid w:val="004077CA"/>
    <w:rsid w:val="00407B45"/>
    <w:rsid w:val="00407B84"/>
    <w:rsid w:val="00407CD1"/>
    <w:rsid w:val="00407CD9"/>
    <w:rsid w:val="00407E15"/>
    <w:rsid w:val="004103E0"/>
    <w:rsid w:val="00410709"/>
    <w:rsid w:val="00410955"/>
    <w:rsid w:val="00411BCD"/>
    <w:rsid w:val="00411E65"/>
    <w:rsid w:val="00411F56"/>
    <w:rsid w:val="004122EC"/>
    <w:rsid w:val="00412E14"/>
    <w:rsid w:val="00412F63"/>
    <w:rsid w:val="0041321C"/>
    <w:rsid w:val="00413E14"/>
    <w:rsid w:val="00413E86"/>
    <w:rsid w:val="004141F8"/>
    <w:rsid w:val="0041434A"/>
    <w:rsid w:val="00414924"/>
    <w:rsid w:val="00415259"/>
    <w:rsid w:val="00415E9E"/>
    <w:rsid w:val="00416247"/>
    <w:rsid w:val="0041625B"/>
    <w:rsid w:val="00416BF1"/>
    <w:rsid w:val="00416E51"/>
    <w:rsid w:val="00420619"/>
    <w:rsid w:val="00420B38"/>
    <w:rsid w:val="00420CFE"/>
    <w:rsid w:val="00420FC7"/>
    <w:rsid w:val="004214DA"/>
    <w:rsid w:val="004218CE"/>
    <w:rsid w:val="00421A1E"/>
    <w:rsid w:val="00421DB1"/>
    <w:rsid w:val="00422104"/>
    <w:rsid w:val="004228B0"/>
    <w:rsid w:val="004229ED"/>
    <w:rsid w:val="00422B37"/>
    <w:rsid w:val="00422E13"/>
    <w:rsid w:val="00423201"/>
    <w:rsid w:val="00423313"/>
    <w:rsid w:val="0042406D"/>
    <w:rsid w:val="00424289"/>
    <w:rsid w:val="004244AB"/>
    <w:rsid w:val="00424760"/>
    <w:rsid w:val="00424F5F"/>
    <w:rsid w:val="0042537D"/>
    <w:rsid w:val="0042544F"/>
    <w:rsid w:val="00425A23"/>
    <w:rsid w:val="00425C15"/>
    <w:rsid w:val="00425E71"/>
    <w:rsid w:val="004278AD"/>
    <w:rsid w:val="004278D9"/>
    <w:rsid w:val="00427EBC"/>
    <w:rsid w:val="00430500"/>
    <w:rsid w:val="0043056D"/>
    <w:rsid w:val="0043072D"/>
    <w:rsid w:val="00430737"/>
    <w:rsid w:val="00430AD1"/>
    <w:rsid w:val="004318BF"/>
    <w:rsid w:val="00431980"/>
    <w:rsid w:val="00431C99"/>
    <w:rsid w:val="00431D03"/>
    <w:rsid w:val="004322F3"/>
    <w:rsid w:val="00432AC0"/>
    <w:rsid w:val="00433586"/>
    <w:rsid w:val="00433696"/>
    <w:rsid w:val="00433958"/>
    <w:rsid w:val="00433A76"/>
    <w:rsid w:val="00433CE9"/>
    <w:rsid w:val="00433D7E"/>
    <w:rsid w:val="00433F81"/>
    <w:rsid w:val="004354FB"/>
    <w:rsid w:val="004361EB"/>
    <w:rsid w:val="00436542"/>
    <w:rsid w:val="004368CA"/>
    <w:rsid w:val="00436BA4"/>
    <w:rsid w:val="00436C47"/>
    <w:rsid w:val="00436E3B"/>
    <w:rsid w:val="00436F2B"/>
    <w:rsid w:val="00436FD6"/>
    <w:rsid w:val="00437F25"/>
    <w:rsid w:val="004404A6"/>
    <w:rsid w:val="00440FF9"/>
    <w:rsid w:val="004419C2"/>
    <w:rsid w:val="0044200C"/>
    <w:rsid w:val="0044297A"/>
    <w:rsid w:val="00442B15"/>
    <w:rsid w:val="00442E88"/>
    <w:rsid w:val="00442F9C"/>
    <w:rsid w:val="00444551"/>
    <w:rsid w:val="00444B80"/>
    <w:rsid w:val="00445078"/>
    <w:rsid w:val="0044581D"/>
    <w:rsid w:val="00445825"/>
    <w:rsid w:val="00445BDF"/>
    <w:rsid w:val="00445CBC"/>
    <w:rsid w:val="0044604C"/>
    <w:rsid w:val="0044634D"/>
    <w:rsid w:val="004465FB"/>
    <w:rsid w:val="00446859"/>
    <w:rsid w:val="00446C3D"/>
    <w:rsid w:val="004471E3"/>
    <w:rsid w:val="004503F9"/>
    <w:rsid w:val="00450687"/>
    <w:rsid w:val="004509FC"/>
    <w:rsid w:val="00450E94"/>
    <w:rsid w:val="00451182"/>
    <w:rsid w:val="00451473"/>
    <w:rsid w:val="004518E9"/>
    <w:rsid w:val="00451C80"/>
    <w:rsid w:val="00451E02"/>
    <w:rsid w:val="004521A8"/>
    <w:rsid w:val="00452A29"/>
    <w:rsid w:val="00452A36"/>
    <w:rsid w:val="004535BE"/>
    <w:rsid w:val="0045362B"/>
    <w:rsid w:val="00453683"/>
    <w:rsid w:val="00453F26"/>
    <w:rsid w:val="00454047"/>
    <w:rsid w:val="004541AD"/>
    <w:rsid w:val="0045422B"/>
    <w:rsid w:val="00454293"/>
    <w:rsid w:val="004542DA"/>
    <w:rsid w:val="00454930"/>
    <w:rsid w:val="00454F29"/>
    <w:rsid w:val="00454F31"/>
    <w:rsid w:val="00454FEC"/>
    <w:rsid w:val="0045564E"/>
    <w:rsid w:val="0045601B"/>
    <w:rsid w:val="00456ED5"/>
    <w:rsid w:val="00456F6C"/>
    <w:rsid w:val="00457835"/>
    <w:rsid w:val="0045794C"/>
    <w:rsid w:val="00460DCF"/>
    <w:rsid w:val="00461941"/>
    <w:rsid w:val="004623AE"/>
    <w:rsid w:val="0046247D"/>
    <w:rsid w:val="004626EE"/>
    <w:rsid w:val="00463238"/>
    <w:rsid w:val="004633C2"/>
    <w:rsid w:val="00463482"/>
    <w:rsid w:val="00463943"/>
    <w:rsid w:val="00463F10"/>
    <w:rsid w:val="004644C5"/>
    <w:rsid w:val="0046517C"/>
    <w:rsid w:val="00465CEF"/>
    <w:rsid w:val="00465D74"/>
    <w:rsid w:val="00465E57"/>
    <w:rsid w:val="004662A6"/>
    <w:rsid w:val="00466615"/>
    <w:rsid w:val="00466BE2"/>
    <w:rsid w:val="004679CA"/>
    <w:rsid w:val="004705C3"/>
    <w:rsid w:val="00470A59"/>
    <w:rsid w:val="00470AEB"/>
    <w:rsid w:val="00470C6F"/>
    <w:rsid w:val="004712C7"/>
    <w:rsid w:val="004719D0"/>
    <w:rsid w:val="00471CCB"/>
    <w:rsid w:val="0047285A"/>
    <w:rsid w:val="004728A1"/>
    <w:rsid w:val="00472FBE"/>
    <w:rsid w:val="004733FD"/>
    <w:rsid w:val="00473AD2"/>
    <w:rsid w:val="004740EC"/>
    <w:rsid w:val="00474396"/>
    <w:rsid w:val="00474534"/>
    <w:rsid w:val="00474C49"/>
    <w:rsid w:val="004756C3"/>
    <w:rsid w:val="00475B83"/>
    <w:rsid w:val="00475D28"/>
    <w:rsid w:val="00476141"/>
    <w:rsid w:val="0047676B"/>
    <w:rsid w:val="00476A86"/>
    <w:rsid w:val="00476FFC"/>
    <w:rsid w:val="00477138"/>
    <w:rsid w:val="0047752A"/>
    <w:rsid w:val="00477879"/>
    <w:rsid w:val="004779C0"/>
    <w:rsid w:val="0048068D"/>
    <w:rsid w:val="004807D4"/>
    <w:rsid w:val="00480B1F"/>
    <w:rsid w:val="00480C0A"/>
    <w:rsid w:val="00480F5C"/>
    <w:rsid w:val="00481083"/>
    <w:rsid w:val="004813AE"/>
    <w:rsid w:val="0048161B"/>
    <w:rsid w:val="00481905"/>
    <w:rsid w:val="00481B02"/>
    <w:rsid w:val="00481D30"/>
    <w:rsid w:val="00482B5E"/>
    <w:rsid w:val="00482C55"/>
    <w:rsid w:val="00482EB7"/>
    <w:rsid w:val="00483335"/>
    <w:rsid w:val="004836D2"/>
    <w:rsid w:val="004837AE"/>
    <w:rsid w:val="00484305"/>
    <w:rsid w:val="004845C5"/>
    <w:rsid w:val="00484FB8"/>
    <w:rsid w:val="00485010"/>
    <w:rsid w:val="00485115"/>
    <w:rsid w:val="004859DA"/>
    <w:rsid w:val="004860B3"/>
    <w:rsid w:val="00486A8F"/>
    <w:rsid w:val="0048747E"/>
    <w:rsid w:val="004875BE"/>
    <w:rsid w:val="00491091"/>
    <w:rsid w:val="00491566"/>
    <w:rsid w:val="004921B3"/>
    <w:rsid w:val="00493127"/>
    <w:rsid w:val="0049314D"/>
    <w:rsid w:val="0049322E"/>
    <w:rsid w:val="004932EA"/>
    <w:rsid w:val="004942D2"/>
    <w:rsid w:val="00494586"/>
    <w:rsid w:val="004946C4"/>
    <w:rsid w:val="004949D2"/>
    <w:rsid w:val="00495529"/>
    <w:rsid w:val="00495847"/>
    <w:rsid w:val="004966A1"/>
    <w:rsid w:val="00496BE8"/>
    <w:rsid w:val="00496FC0"/>
    <w:rsid w:val="004971F5"/>
    <w:rsid w:val="00497E9A"/>
    <w:rsid w:val="004A011D"/>
    <w:rsid w:val="004A0937"/>
    <w:rsid w:val="004A0D7E"/>
    <w:rsid w:val="004A123F"/>
    <w:rsid w:val="004A1E59"/>
    <w:rsid w:val="004A285C"/>
    <w:rsid w:val="004A2A18"/>
    <w:rsid w:val="004A2D30"/>
    <w:rsid w:val="004A31F1"/>
    <w:rsid w:val="004A3580"/>
    <w:rsid w:val="004A3936"/>
    <w:rsid w:val="004A3C5F"/>
    <w:rsid w:val="004A4E63"/>
    <w:rsid w:val="004A512B"/>
    <w:rsid w:val="004A6077"/>
    <w:rsid w:val="004A677D"/>
    <w:rsid w:val="004A68D2"/>
    <w:rsid w:val="004A6A73"/>
    <w:rsid w:val="004A6BAD"/>
    <w:rsid w:val="004A6EF2"/>
    <w:rsid w:val="004A71F4"/>
    <w:rsid w:val="004A73F4"/>
    <w:rsid w:val="004A7BBD"/>
    <w:rsid w:val="004B0038"/>
    <w:rsid w:val="004B012E"/>
    <w:rsid w:val="004B025B"/>
    <w:rsid w:val="004B0308"/>
    <w:rsid w:val="004B0834"/>
    <w:rsid w:val="004B0B2A"/>
    <w:rsid w:val="004B0BC5"/>
    <w:rsid w:val="004B159E"/>
    <w:rsid w:val="004B2291"/>
    <w:rsid w:val="004B243B"/>
    <w:rsid w:val="004B2F4A"/>
    <w:rsid w:val="004B3152"/>
    <w:rsid w:val="004B5EAF"/>
    <w:rsid w:val="004B603F"/>
    <w:rsid w:val="004B6577"/>
    <w:rsid w:val="004B6AA2"/>
    <w:rsid w:val="004B6C0B"/>
    <w:rsid w:val="004B77ED"/>
    <w:rsid w:val="004B7864"/>
    <w:rsid w:val="004B7A2F"/>
    <w:rsid w:val="004B7A60"/>
    <w:rsid w:val="004B7FAA"/>
    <w:rsid w:val="004C0946"/>
    <w:rsid w:val="004C0A43"/>
    <w:rsid w:val="004C19C8"/>
    <w:rsid w:val="004C1BB1"/>
    <w:rsid w:val="004C2C8F"/>
    <w:rsid w:val="004C30A7"/>
    <w:rsid w:val="004C3291"/>
    <w:rsid w:val="004C32ED"/>
    <w:rsid w:val="004C5CEC"/>
    <w:rsid w:val="004C6B8F"/>
    <w:rsid w:val="004C6F1E"/>
    <w:rsid w:val="004C7A60"/>
    <w:rsid w:val="004C7A8E"/>
    <w:rsid w:val="004C7BDD"/>
    <w:rsid w:val="004D0204"/>
    <w:rsid w:val="004D0338"/>
    <w:rsid w:val="004D0ED2"/>
    <w:rsid w:val="004D1044"/>
    <w:rsid w:val="004D1A57"/>
    <w:rsid w:val="004D1EE7"/>
    <w:rsid w:val="004D24DD"/>
    <w:rsid w:val="004D2799"/>
    <w:rsid w:val="004D27BD"/>
    <w:rsid w:val="004D3246"/>
    <w:rsid w:val="004D38C9"/>
    <w:rsid w:val="004D4133"/>
    <w:rsid w:val="004D4297"/>
    <w:rsid w:val="004D5238"/>
    <w:rsid w:val="004D5245"/>
    <w:rsid w:val="004D5A2E"/>
    <w:rsid w:val="004D67D8"/>
    <w:rsid w:val="004D6FE0"/>
    <w:rsid w:val="004D7672"/>
    <w:rsid w:val="004D78AA"/>
    <w:rsid w:val="004D7BDE"/>
    <w:rsid w:val="004D7DC2"/>
    <w:rsid w:val="004D7F20"/>
    <w:rsid w:val="004E16E1"/>
    <w:rsid w:val="004E1946"/>
    <w:rsid w:val="004E2729"/>
    <w:rsid w:val="004E2AAF"/>
    <w:rsid w:val="004E2AFE"/>
    <w:rsid w:val="004E37EF"/>
    <w:rsid w:val="004E3949"/>
    <w:rsid w:val="004E39D4"/>
    <w:rsid w:val="004E3F7D"/>
    <w:rsid w:val="004E49D1"/>
    <w:rsid w:val="004E50B3"/>
    <w:rsid w:val="004E5132"/>
    <w:rsid w:val="004E54DC"/>
    <w:rsid w:val="004E5E25"/>
    <w:rsid w:val="004E6A04"/>
    <w:rsid w:val="004F003C"/>
    <w:rsid w:val="004F00FD"/>
    <w:rsid w:val="004F01E3"/>
    <w:rsid w:val="004F107F"/>
    <w:rsid w:val="004F116C"/>
    <w:rsid w:val="004F1CFE"/>
    <w:rsid w:val="004F2593"/>
    <w:rsid w:val="004F2DD5"/>
    <w:rsid w:val="004F39CE"/>
    <w:rsid w:val="004F4252"/>
    <w:rsid w:val="004F42FA"/>
    <w:rsid w:val="004F4447"/>
    <w:rsid w:val="004F4F39"/>
    <w:rsid w:val="004F57F1"/>
    <w:rsid w:val="004F64CF"/>
    <w:rsid w:val="004F76D3"/>
    <w:rsid w:val="004F7AB5"/>
    <w:rsid w:val="00500702"/>
    <w:rsid w:val="00500E3E"/>
    <w:rsid w:val="00501877"/>
    <w:rsid w:val="00501AC1"/>
    <w:rsid w:val="005023FC"/>
    <w:rsid w:val="00502FB4"/>
    <w:rsid w:val="00503081"/>
    <w:rsid w:val="00503352"/>
    <w:rsid w:val="00503917"/>
    <w:rsid w:val="00503F59"/>
    <w:rsid w:val="005040E3"/>
    <w:rsid w:val="005052FA"/>
    <w:rsid w:val="0050570B"/>
    <w:rsid w:val="00505A99"/>
    <w:rsid w:val="00505F6A"/>
    <w:rsid w:val="0050616C"/>
    <w:rsid w:val="0050618A"/>
    <w:rsid w:val="005070D1"/>
    <w:rsid w:val="00507500"/>
    <w:rsid w:val="005078E6"/>
    <w:rsid w:val="00507A71"/>
    <w:rsid w:val="00510C3D"/>
    <w:rsid w:val="00511009"/>
    <w:rsid w:val="00511424"/>
    <w:rsid w:val="00511536"/>
    <w:rsid w:val="00511D23"/>
    <w:rsid w:val="00511F81"/>
    <w:rsid w:val="005125DB"/>
    <w:rsid w:val="00513735"/>
    <w:rsid w:val="005137B7"/>
    <w:rsid w:val="00513A1E"/>
    <w:rsid w:val="00513EFA"/>
    <w:rsid w:val="00514617"/>
    <w:rsid w:val="00514B4B"/>
    <w:rsid w:val="00514B76"/>
    <w:rsid w:val="00514F88"/>
    <w:rsid w:val="00515CF3"/>
    <w:rsid w:val="00515D9A"/>
    <w:rsid w:val="00516E38"/>
    <w:rsid w:val="005175E3"/>
    <w:rsid w:val="0051771A"/>
    <w:rsid w:val="00517720"/>
    <w:rsid w:val="00517EC4"/>
    <w:rsid w:val="0052003F"/>
    <w:rsid w:val="0052034B"/>
    <w:rsid w:val="0052098C"/>
    <w:rsid w:val="005213A8"/>
    <w:rsid w:val="00521948"/>
    <w:rsid w:val="005227B0"/>
    <w:rsid w:val="00522CA3"/>
    <w:rsid w:val="00523126"/>
    <w:rsid w:val="0052352D"/>
    <w:rsid w:val="0052491B"/>
    <w:rsid w:val="00524C17"/>
    <w:rsid w:val="00524C56"/>
    <w:rsid w:val="0052539B"/>
    <w:rsid w:val="00525B83"/>
    <w:rsid w:val="00525CD8"/>
    <w:rsid w:val="005270AF"/>
    <w:rsid w:val="005279C7"/>
    <w:rsid w:val="00527C17"/>
    <w:rsid w:val="00527C34"/>
    <w:rsid w:val="00530E04"/>
    <w:rsid w:val="00531248"/>
    <w:rsid w:val="00531262"/>
    <w:rsid w:val="005313F0"/>
    <w:rsid w:val="005315E3"/>
    <w:rsid w:val="00531C22"/>
    <w:rsid w:val="00531DB7"/>
    <w:rsid w:val="00531FFB"/>
    <w:rsid w:val="005326D1"/>
    <w:rsid w:val="005332A6"/>
    <w:rsid w:val="005339BF"/>
    <w:rsid w:val="00533E8F"/>
    <w:rsid w:val="00534103"/>
    <w:rsid w:val="005349A2"/>
    <w:rsid w:val="00534D23"/>
    <w:rsid w:val="00534EE4"/>
    <w:rsid w:val="0053528D"/>
    <w:rsid w:val="005353F4"/>
    <w:rsid w:val="00535473"/>
    <w:rsid w:val="005354E5"/>
    <w:rsid w:val="005357C4"/>
    <w:rsid w:val="00535950"/>
    <w:rsid w:val="005359FB"/>
    <w:rsid w:val="005360F5"/>
    <w:rsid w:val="005377B9"/>
    <w:rsid w:val="0054013D"/>
    <w:rsid w:val="005409B1"/>
    <w:rsid w:val="00540B80"/>
    <w:rsid w:val="0054102A"/>
    <w:rsid w:val="00541448"/>
    <w:rsid w:val="00541D35"/>
    <w:rsid w:val="00541FF4"/>
    <w:rsid w:val="00543550"/>
    <w:rsid w:val="005436A0"/>
    <w:rsid w:val="0054438A"/>
    <w:rsid w:val="005451B2"/>
    <w:rsid w:val="00545665"/>
    <w:rsid w:val="005457A7"/>
    <w:rsid w:val="00545A01"/>
    <w:rsid w:val="00545E7F"/>
    <w:rsid w:val="0054706C"/>
    <w:rsid w:val="005500DB"/>
    <w:rsid w:val="005510AA"/>
    <w:rsid w:val="00551106"/>
    <w:rsid w:val="0055231E"/>
    <w:rsid w:val="0055239A"/>
    <w:rsid w:val="005526F5"/>
    <w:rsid w:val="005529C6"/>
    <w:rsid w:val="00552EC3"/>
    <w:rsid w:val="00552FE3"/>
    <w:rsid w:val="00553059"/>
    <w:rsid w:val="00554166"/>
    <w:rsid w:val="005545AC"/>
    <w:rsid w:val="00554976"/>
    <w:rsid w:val="00554A6E"/>
    <w:rsid w:val="00556384"/>
    <w:rsid w:val="00556510"/>
    <w:rsid w:val="00556BF1"/>
    <w:rsid w:val="00557C0A"/>
    <w:rsid w:val="00557FA7"/>
    <w:rsid w:val="00560264"/>
    <w:rsid w:val="0056084B"/>
    <w:rsid w:val="00560A11"/>
    <w:rsid w:val="005615C8"/>
    <w:rsid w:val="00562919"/>
    <w:rsid w:val="00562F9C"/>
    <w:rsid w:val="00563980"/>
    <w:rsid w:val="00563A98"/>
    <w:rsid w:val="005640BE"/>
    <w:rsid w:val="00564EEF"/>
    <w:rsid w:val="00565493"/>
    <w:rsid w:val="0056562C"/>
    <w:rsid w:val="00565846"/>
    <w:rsid w:val="00566327"/>
    <w:rsid w:val="00566668"/>
    <w:rsid w:val="0056697B"/>
    <w:rsid w:val="00566C5E"/>
    <w:rsid w:val="00567320"/>
    <w:rsid w:val="005674FD"/>
    <w:rsid w:val="00567712"/>
    <w:rsid w:val="00567F03"/>
    <w:rsid w:val="00567F09"/>
    <w:rsid w:val="00570177"/>
    <w:rsid w:val="00570291"/>
    <w:rsid w:val="005704E6"/>
    <w:rsid w:val="005705FE"/>
    <w:rsid w:val="00570FAA"/>
    <w:rsid w:val="005718CB"/>
    <w:rsid w:val="00571CF3"/>
    <w:rsid w:val="00571D54"/>
    <w:rsid w:val="00571FDB"/>
    <w:rsid w:val="005726CD"/>
    <w:rsid w:val="00572DD6"/>
    <w:rsid w:val="0057400D"/>
    <w:rsid w:val="00574A02"/>
    <w:rsid w:val="00574A15"/>
    <w:rsid w:val="00574B44"/>
    <w:rsid w:val="00574D59"/>
    <w:rsid w:val="0057529C"/>
    <w:rsid w:val="00575D5B"/>
    <w:rsid w:val="005767FA"/>
    <w:rsid w:val="00576957"/>
    <w:rsid w:val="00576EA4"/>
    <w:rsid w:val="00576F16"/>
    <w:rsid w:val="005773E9"/>
    <w:rsid w:val="00580234"/>
    <w:rsid w:val="00580F06"/>
    <w:rsid w:val="00581468"/>
    <w:rsid w:val="00582243"/>
    <w:rsid w:val="00582A62"/>
    <w:rsid w:val="00582AAC"/>
    <w:rsid w:val="00582AF9"/>
    <w:rsid w:val="00582E1C"/>
    <w:rsid w:val="00583381"/>
    <w:rsid w:val="00583521"/>
    <w:rsid w:val="00583B67"/>
    <w:rsid w:val="0058431C"/>
    <w:rsid w:val="00584324"/>
    <w:rsid w:val="0058514E"/>
    <w:rsid w:val="00585E2A"/>
    <w:rsid w:val="00586183"/>
    <w:rsid w:val="00586356"/>
    <w:rsid w:val="00586391"/>
    <w:rsid w:val="005873E8"/>
    <w:rsid w:val="00587C49"/>
    <w:rsid w:val="00587EC7"/>
    <w:rsid w:val="00587F50"/>
    <w:rsid w:val="0059068E"/>
    <w:rsid w:val="00591BB1"/>
    <w:rsid w:val="005920EC"/>
    <w:rsid w:val="00592666"/>
    <w:rsid w:val="005935D9"/>
    <w:rsid w:val="00593AE4"/>
    <w:rsid w:val="00594E2A"/>
    <w:rsid w:val="005955C5"/>
    <w:rsid w:val="00596671"/>
    <w:rsid w:val="00596680"/>
    <w:rsid w:val="00596F25"/>
    <w:rsid w:val="005973B1"/>
    <w:rsid w:val="00597400"/>
    <w:rsid w:val="005A0A6C"/>
    <w:rsid w:val="005A0CF9"/>
    <w:rsid w:val="005A0DFF"/>
    <w:rsid w:val="005A1116"/>
    <w:rsid w:val="005A12B1"/>
    <w:rsid w:val="005A15B7"/>
    <w:rsid w:val="005A1F75"/>
    <w:rsid w:val="005A258F"/>
    <w:rsid w:val="005A2DC3"/>
    <w:rsid w:val="005A3154"/>
    <w:rsid w:val="005A34B8"/>
    <w:rsid w:val="005A3D34"/>
    <w:rsid w:val="005A5A0C"/>
    <w:rsid w:val="005A5BA5"/>
    <w:rsid w:val="005A6034"/>
    <w:rsid w:val="005A6A56"/>
    <w:rsid w:val="005A70F6"/>
    <w:rsid w:val="005A7901"/>
    <w:rsid w:val="005A7BAC"/>
    <w:rsid w:val="005B13C9"/>
    <w:rsid w:val="005B1661"/>
    <w:rsid w:val="005B1B22"/>
    <w:rsid w:val="005B1C0D"/>
    <w:rsid w:val="005B1EC6"/>
    <w:rsid w:val="005B2996"/>
    <w:rsid w:val="005B2EA3"/>
    <w:rsid w:val="005B3B69"/>
    <w:rsid w:val="005B3E29"/>
    <w:rsid w:val="005B4053"/>
    <w:rsid w:val="005B447D"/>
    <w:rsid w:val="005B45D2"/>
    <w:rsid w:val="005B546B"/>
    <w:rsid w:val="005B58A9"/>
    <w:rsid w:val="005B5DD0"/>
    <w:rsid w:val="005B5F95"/>
    <w:rsid w:val="005B62E3"/>
    <w:rsid w:val="005B6344"/>
    <w:rsid w:val="005B688B"/>
    <w:rsid w:val="005B68A0"/>
    <w:rsid w:val="005B714C"/>
    <w:rsid w:val="005B7204"/>
    <w:rsid w:val="005B7300"/>
    <w:rsid w:val="005B754A"/>
    <w:rsid w:val="005B78B2"/>
    <w:rsid w:val="005B7A41"/>
    <w:rsid w:val="005B7E47"/>
    <w:rsid w:val="005C027A"/>
    <w:rsid w:val="005C06A5"/>
    <w:rsid w:val="005C096F"/>
    <w:rsid w:val="005C0C4B"/>
    <w:rsid w:val="005C14A0"/>
    <w:rsid w:val="005C15E4"/>
    <w:rsid w:val="005C1B5D"/>
    <w:rsid w:val="005C232D"/>
    <w:rsid w:val="005C255E"/>
    <w:rsid w:val="005C27DD"/>
    <w:rsid w:val="005C286E"/>
    <w:rsid w:val="005C2BBD"/>
    <w:rsid w:val="005C2CE0"/>
    <w:rsid w:val="005C2DA1"/>
    <w:rsid w:val="005C3136"/>
    <w:rsid w:val="005C383F"/>
    <w:rsid w:val="005C438E"/>
    <w:rsid w:val="005C4451"/>
    <w:rsid w:val="005C4BBF"/>
    <w:rsid w:val="005C4CB9"/>
    <w:rsid w:val="005C4CD3"/>
    <w:rsid w:val="005C5240"/>
    <w:rsid w:val="005C5B10"/>
    <w:rsid w:val="005C5C90"/>
    <w:rsid w:val="005C66E3"/>
    <w:rsid w:val="005C7079"/>
    <w:rsid w:val="005C7979"/>
    <w:rsid w:val="005C7D3D"/>
    <w:rsid w:val="005C7FBC"/>
    <w:rsid w:val="005D01DB"/>
    <w:rsid w:val="005D0389"/>
    <w:rsid w:val="005D0740"/>
    <w:rsid w:val="005D0BFC"/>
    <w:rsid w:val="005D0CF4"/>
    <w:rsid w:val="005D0D94"/>
    <w:rsid w:val="005D0DC3"/>
    <w:rsid w:val="005D0F95"/>
    <w:rsid w:val="005D1654"/>
    <w:rsid w:val="005D238E"/>
    <w:rsid w:val="005D263F"/>
    <w:rsid w:val="005D3036"/>
    <w:rsid w:val="005D31FB"/>
    <w:rsid w:val="005D3237"/>
    <w:rsid w:val="005D4709"/>
    <w:rsid w:val="005D5203"/>
    <w:rsid w:val="005D575E"/>
    <w:rsid w:val="005D5B4C"/>
    <w:rsid w:val="005D5BEE"/>
    <w:rsid w:val="005D5D24"/>
    <w:rsid w:val="005D5D40"/>
    <w:rsid w:val="005D6FED"/>
    <w:rsid w:val="005D7329"/>
    <w:rsid w:val="005D752E"/>
    <w:rsid w:val="005D757B"/>
    <w:rsid w:val="005D7625"/>
    <w:rsid w:val="005D7C07"/>
    <w:rsid w:val="005D7DAE"/>
    <w:rsid w:val="005E0050"/>
    <w:rsid w:val="005E032B"/>
    <w:rsid w:val="005E078A"/>
    <w:rsid w:val="005E07E6"/>
    <w:rsid w:val="005E0B9C"/>
    <w:rsid w:val="005E0E11"/>
    <w:rsid w:val="005E0EE9"/>
    <w:rsid w:val="005E1258"/>
    <w:rsid w:val="005E17E4"/>
    <w:rsid w:val="005E1E73"/>
    <w:rsid w:val="005E1FCB"/>
    <w:rsid w:val="005E2478"/>
    <w:rsid w:val="005E267D"/>
    <w:rsid w:val="005E2961"/>
    <w:rsid w:val="005E2F30"/>
    <w:rsid w:val="005E346A"/>
    <w:rsid w:val="005E38D2"/>
    <w:rsid w:val="005E38E9"/>
    <w:rsid w:val="005E3945"/>
    <w:rsid w:val="005E3B82"/>
    <w:rsid w:val="005E50AA"/>
    <w:rsid w:val="005E5175"/>
    <w:rsid w:val="005E54E9"/>
    <w:rsid w:val="005E591E"/>
    <w:rsid w:val="005E5A23"/>
    <w:rsid w:val="005E6229"/>
    <w:rsid w:val="005E6467"/>
    <w:rsid w:val="005E6BCC"/>
    <w:rsid w:val="005E6CBD"/>
    <w:rsid w:val="005E72E3"/>
    <w:rsid w:val="005E7821"/>
    <w:rsid w:val="005E7BB2"/>
    <w:rsid w:val="005F0350"/>
    <w:rsid w:val="005F05CC"/>
    <w:rsid w:val="005F0657"/>
    <w:rsid w:val="005F083F"/>
    <w:rsid w:val="005F12F5"/>
    <w:rsid w:val="005F1CDB"/>
    <w:rsid w:val="005F3721"/>
    <w:rsid w:val="005F388E"/>
    <w:rsid w:val="005F4563"/>
    <w:rsid w:val="005F4691"/>
    <w:rsid w:val="005F4A74"/>
    <w:rsid w:val="005F4A81"/>
    <w:rsid w:val="005F51E8"/>
    <w:rsid w:val="005F542B"/>
    <w:rsid w:val="005F57EF"/>
    <w:rsid w:val="005F6698"/>
    <w:rsid w:val="005F7A96"/>
    <w:rsid w:val="005F7B9E"/>
    <w:rsid w:val="005F7F1B"/>
    <w:rsid w:val="006007EC"/>
    <w:rsid w:val="00600891"/>
    <w:rsid w:val="006008FD"/>
    <w:rsid w:val="00600E0D"/>
    <w:rsid w:val="00601459"/>
    <w:rsid w:val="00601EEF"/>
    <w:rsid w:val="0060206E"/>
    <w:rsid w:val="006020C3"/>
    <w:rsid w:val="006023A6"/>
    <w:rsid w:val="00602409"/>
    <w:rsid w:val="00603160"/>
    <w:rsid w:val="00603265"/>
    <w:rsid w:val="00603B80"/>
    <w:rsid w:val="006040AF"/>
    <w:rsid w:val="006053AF"/>
    <w:rsid w:val="0060562A"/>
    <w:rsid w:val="006068F6"/>
    <w:rsid w:val="00606986"/>
    <w:rsid w:val="0060730F"/>
    <w:rsid w:val="006079B8"/>
    <w:rsid w:val="00607F9E"/>
    <w:rsid w:val="00611C5C"/>
    <w:rsid w:val="00612446"/>
    <w:rsid w:val="0061261D"/>
    <w:rsid w:val="006129D4"/>
    <w:rsid w:val="00612A66"/>
    <w:rsid w:val="00612D2B"/>
    <w:rsid w:val="00612DB8"/>
    <w:rsid w:val="00612EDC"/>
    <w:rsid w:val="0061312B"/>
    <w:rsid w:val="00613792"/>
    <w:rsid w:val="006137FE"/>
    <w:rsid w:val="00614A95"/>
    <w:rsid w:val="0061508F"/>
    <w:rsid w:val="00615095"/>
    <w:rsid w:val="006150E4"/>
    <w:rsid w:val="006150FA"/>
    <w:rsid w:val="00615AA3"/>
    <w:rsid w:val="00615CE4"/>
    <w:rsid w:val="00616195"/>
    <w:rsid w:val="00616EFE"/>
    <w:rsid w:val="006170AA"/>
    <w:rsid w:val="006170D4"/>
    <w:rsid w:val="00617C32"/>
    <w:rsid w:val="00620DF3"/>
    <w:rsid w:val="00621288"/>
    <w:rsid w:val="006221FC"/>
    <w:rsid w:val="00622347"/>
    <w:rsid w:val="00622AB1"/>
    <w:rsid w:val="00622FF7"/>
    <w:rsid w:val="0062360D"/>
    <w:rsid w:val="00623719"/>
    <w:rsid w:val="006237E8"/>
    <w:rsid w:val="0062421C"/>
    <w:rsid w:val="006246FA"/>
    <w:rsid w:val="006248F8"/>
    <w:rsid w:val="00624CF9"/>
    <w:rsid w:val="00625050"/>
    <w:rsid w:val="006254A5"/>
    <w:rsid w:val="00625C30"/>
    <w:rsid w:val="00626456"/>
    <w:rsid w:val="006265A3"/>
    <w:rsid w:val="00626675"/>
    <w:rsid w:val="00630228"/>
    <w:rsid w:val="00630405"/>
    <w:rsid w:val="00630493"/>
    <w:rsid w:val="00630513"/>
    <w:rsid w:val="006307CE"/>
    <w:rsid w:val="006310A6"/>
    <w:rsid w:val="006316C9"/>
    <w:rsid w:val="0063197D"/>
    <w:rsid w:val="0063289E"/>
    <w:rsid w:val="00632D4D"/>
    <w:rsid w:val="00632F6A"/>
    <w:rsid w:val="006332A1"/>
    <w:rsid w:val="00633D65"/>
    <w:rsid w:val="006340BA"/>
    <w:rsid w:val="00634BC3"/>
    <w:rsid w:val="00634DB5"/>
    <w:rsid w:val="00634EFF"/>
    <w:rsid w:val="006354A4"/>
    <w:rsid w:val="0063564C"/>
    <w:rsid w:val="006357FB"/>
    <w:rsid w:val="00635AEB"/>
    <w:rsid w:val="0063600F"/>
    <w:rsid w:val="00636075"/>
    <w:rsid w:val="00636DBF"/>
    <w:rsid w:val="0063710C"/>
    <w:rsid w:val="00637683"/>
    <w:rsid w:val="00637838"/>
    <w:rsid w:val="00637A63"/>
    <w:rsid w:val="006403F8"/>
    <w:rsid w:val="006406B5"/>
    <w:rsid w:val="00640BEF"/>
    <w:rsid w:val="0064124F"/>
    <w:rsid w:val="006412BC"/>
    <w:rsid w:val="00641C25"/>
    <w:rsid w:val="006421D4"/>
    <w:rsid w:val="006426DC"/>
    <w:rsid w:val="006430C7"/>
    <w:rsid w:val="006437D5"/>
    <w:rsid w:val="00643A84"/>
    <w:rsid w:val="00643F87"/>
    <w:rsid w:val="00644C2D"/>
    <w:rsid w:val="0064571A"/>
    <w:rsid w:val="006459C7"/>
    <w:rsid w:val="00645C6A"/>
    <w:rsid w:val="00646BA2"/>
    <w:rsid w:val="00646D31"/>
    <w:rsid w:val="0064765E"/>
    <w:rsid w:val="0064782F"/>
    <w:rsid w:val="00651039"/>
    <w:rsid w:val="0065109C"/>
    <w:rsid w:val="0065146A"/>
    <w:rsid w:val="00651471"/>
    <w:rsid w:val="00651503"/>
    <w:rsid w:val="00651710"/>
    <w:rsid w:val="00651856"/>
    <w:rsid w:val="00651B47"/>
    <w:rsid w:val="00651C3E"/>
    <w:rsid w:val="00651D6B"/>
    <w:rsid w:val="00651E5C"/>
    <w:rsid w:val="006522CD"/>
    <w:rsid w:val="0065260D"/>
    <w:rsid w:val="00652D6B"/>
    <w:rsid w:val="0065301A"/>
    <w:rsid w:val="006534B2"/>
    <w:rsid w:val="00653AEE"/>
    <w:rsid w:val="006558A6"/>
    <w:rsid w:val="00656824"/>
    <w:rsid w:val="00656B12"/>
    <w:rsid w:val="00656D4C"/>
    <w:rsid w:val="006577D4"/>
    <w:rsid w:val="00660508"/>
    <w:rsid w:val="00661345"/>
    <w:rsid w:val="006616AB"/>
    <w:rsid w:val="0066192D"/>
    <w:rsid w:val="0066225A"/>
    <w:rsid w:val="00662340"/>
    <w:rsid w:val="00662CDC"/>
    <w:rsid w:val="006631BD"/>
    <w:rsid w:val="006645C3"/>
    <w:rsid w:val="00664B51"/>
    <w:rsid w:val="00664D1B"/>
    <w:rsid w:val="00664DF9"/>
    <w:rsid w:val="00665277"/>
    <w:rsid w:val="00665510"/>
    <w:rsid w:val="00666122"/>
    <w:rsid w:val="00666369"/>
    <w:rsid w:val="00666425"/>
    <w:rsid w:val="006668AB"/>
    <w:rsid w:val="0066701C"/>
    <w:rsid w:val="006670D5"/>
    <w:rsid w:val="006704BE"/>
    <w:rsid w:val="00670CC6"/>
    <w:rsid w:val="00671677"/>
    <w:rsid w:val="00671D4E"/>
    <w:rsid w:val="00671EE8"/>
    <w:rsid w:val="00671F21"/>
    <w:rsid w:val="006726B3"/>
    <w:rsid w:val="00672B7A"/>
    <w:rsid w:val="00672D77"/>
    <w:rsid w:val="0067343A"/>
    <w:rsid w:val="00673A0C"/>
    <w:rsid w:val="00673E4A"/>
    <w:rsid w:val="006740BD"/>
    <w:rsid w:val="00675077"/>
    <w:rsid w:val="006752BD"/>
    <w:rsid w:val="006757B7"/>
    <w:rsid w:val="00675E4B"/>
    <w:rsid w:val="006769EC"/>
    <w:rsid w:val="00677318"/>
    <w:rsid w:val="006774AA"/>
    <w:rsid w:val="006775B0"/>
    <w:rsid w:val="00677A67"/>
    <w:rsid w:val="006800A0"/>
    <w:rsid w:val="00680159"/>
    <w:rsid w:val="0068106B"/>
    <w:rsid w:val="00681123"/>
    <w:rsid w:val="00681533"/>
    <w:rsid w:val="00681847"/>
    <w:rsid w:val="006818F6"/>
    <w:rsid w:val="00681C3C"/>
    <w:rsid w:val="00681E09"/>
    <w:rsid w:val="00682114"/>
    <w:rsid w:val="006825A0"/>
    <w:rsid w:val="00682A5D"/>
    <w:rsid w:val="00682F7D"/>
    <w:rsid w:val="00683946"/>
    <w:rsid w:val="00683E75"/>
    <w:rsid w:val="00684CEA"/>
    <w:rsid w:val="0068540C"/>
    <w:rsid w:val="006854F8"/>
    <w:rsid w:val="00685810"/>
    <w:rsid w:val="00685D47"/>
    <w:rsid w:val="006860DC"/>
    <w:rsid w:val="006860FC"/>
    <w:rsid w:val="0068660A"/>
    <w:rsid w:val="0068663E"/>
    <w:rsid w:val="00686D91"/>
    <w:rsid w:val="00687044"/>
    <w:rsid w:val="00687399"/>
    <w:rsid w:val="006907C2"/>
    <w:rsid w:val="006907DE"/>
    <w:rsid w:val="00691141"/>
    <w:rsid w:val="00691CF9"/>
    <w:rsid w:val="00692759"/>
    <w:rsid w:val="00692FE3"/>
    <w:rsid w:val="006935CB"/>
    <w:rsid w:val="006939E7"/>
    <w:rsid w:val="00694C79"/>
    <w:rsid w:val="00696771"/>
    <w:rsid w:val="00697C17"/>
    <w:rsid w:val="00697E7D"/>
    <w:rsid w:val="006A079D"/>
    <w:rsid w:val="006A0CD9"/>
    <w:rsid w:val="006A1092"/>
    <w:rsid w:val="006A15FD"/>
    <w:rsid w:val="006A1D3F"/>
    <w:rsid w:val="006A2509"/>
    <w:rsid w:val="006A268B"/>
    <w:rsid w:val="006A32B7"/>
    <w:rsid w:val="006A3914"/>
    <w:rsid w:val="006A3D8E"/>
    <w:rsid w:val="006A460F"/>
    <w:rsid w:val="006A49D1"/>
    <w:rsid w:val="006A4A6A"/>
    <w:rsid w:val="006A4B4E"/>
    <w:rsid w:val="006A50E7"/>
    <w:rsid w:val="006A5571"/>
    <w:rsid w:val="006A5BA9"/>
    <w:rsid w:val="006A6698"/>
    <w:rsid w:val="006A6BE8"/>
    <w:rsid w:val="006A787B"/>
    <w:rsid w:val="006A7F34"/>
    <w:rsid w:val="006B00D8"/>
    <w:rsid w:val="006B0394"/>
    <w:rsid w:val="006B08FB"/>
    <w:rsid w:val="006B0AB9"/>
    <w:rsid w:val="006B0D82"/>
    <w:rsid w:val="006B0FC8"/>
    <w:rsid w:val="006B25FD"/>
    <w:rsid w:val="006B2A9B"/>
    <w:rsid w:val="006B2C75"/>
    <w:rsid w:val="006B2DFA"/>
    <w:rsid w:val="006B2ECA"/>
    <w:rsid w:val="006B3732"/>
    <w:rsid w:val="006B3872"/>
    <w:rsid w:val="006B42E7"/>
    <w:rsid w:val="006B433F"/>
    <w:rsid w:val="006B4533"/>
    <w:rsid w:val="006B4849"/>
    <w:rsid w:val="006B4C21"/>
    <w:rsid w:val="006B4E0D"/>
    <w:rsid w:val="006B51F5"/>
    <w:rsid w:val="006B5336"/>
    <w:rsid w:val="006B55E0"/>
    <w:rsid w:val="006B5E38"/>
    <w:rsid w:val="006B5EBE"/>
    <w:rsid w:val="006B5FC8"/>
    <w:rsid w:val="006B68B2"/>
    <w:rsid w:val="006B68F4"/>
    <w:rsid w:val="006B6A82"/>
    <w:rsid w:val="006B6D3F"/>
    <w:rsid w:val="006B71DC"/>
    <w:rsid w:val="006B7FCF"/>
    <w:rsid w:val="006C0F99"/>
    <w:rsid w:val="006C1EDE"/>
    <w:rsid w:val="006C231C"/>
    <w:rsid w:val="006C263F"/>
    <w:rsid w:val="006C34C7"/>
    <w:rsid w:val="006C3551"/>
    <w:rsid w:val="006C3888"/>
    <w:rsid w:val="006C3AD1"/>
    <w:rsid w:val="006C4358"/>
    <w:rsid w:val="006C48CD"/>
    <w:rsid w:val="006C48DE"/>
    <w:rsid w:val="006C53BA"/>
    <w:rsid w:val="006C5D0C"/>
    <w:rsid w:val="006C61B7"/>
    <w:rsid w:val="006C625C"/>
    <w:rsid w:val="006C6328"/>
    <w:rsid w:val="006C7BD8"/>
    <w:rsid w:val="006D01BA"/>
    <w:rsid w:val="006D0306"/>
    <w:rsid w:val="006D0507"/>
    <w:rsid w:val="006D066D"/>
    <w:rsid w:val="006D0BEB"/>
    <w:rsid w:val="006D1217"/>
    <w:rsid w:val="006D12F6"/>
    <w:rsid w:val="006D1916"/>
    <w:rsid w:val="006D24A6"/>
    <w:rsid w:val="006D318B"/>
    <w:rsid w:val="006D397B"/>
    <w:rsid w:val="006D39EB"/>
    <w:rsid w:val="006D42C4"/>
    <w:rsid w:val="006D4433"/>
    <w:rsid w:val="006D5186"/>
    <w:rsid w:val="006D5425"/>
    <w:rsid w:val="006D59E3"/>
    <w:rsid w:val="006D616C"/>
    <w:rsid w:val="006D63CE"/>
    <w:rsid w:val="006D68A6"/>
    <w:rsid w:val="006D7704"/>
    <w:rsid w:val="006E03DD"/>
    <w:rsid w:val="006E077D"/>
    <w:rsid w:val="006E0FA6"/>
    <w:rsid w:val="006E1621"/>
    <w:rsid w:val="006E166A"/>
    <w:rsid w:val="006E1D9D"/>
    <w:rsid w:val="006E1F39"/>
    <w:rsid w:val="006E2A33"/>
    <w:rsid w:val="006E2E03"/>
    <w:rsid w:val="006E338E"/>
    <w:rsid w:val="006E3434"/>
    <w:rsid w:val="006E3F43"/>
    <w:rsid w:val="006E4285"/>
    <w:rsid w:val="006E5054"/>
    <w:rsid w:val="006E60F9"/>
    <w:rsid w:val="006E6229"/>
    <w:rsid w:val="006E6A07"/>
    <w:rsid w:val="006E76E0"/>
    <w:rsid w:val="006E7DC0"/>
    <w:rsid w:val="006F081E"/>
    <w:rsid w:val="006F09BA"/>
    <w:rsid w:val="006F2767"/>
    <w:rsid w:val="006F2DD9"/>
    <w:rsid w:val="006F3286"/>
    <w:rsid w:val="006F3883"/>
    <w:rsid w:val="006F4554"/>
    <w:rsid w:val="006F455F"/>
    <w:rsid w:val="006F4676"/>
    <w:rsid w:val="006F4958"/>
    <w:rsid w:val="006F50B7"/>
    <w:rsid w:val="006F51EB"/>
    <w:rsid w:val="006F5826"/>
    <w:rsid w:val="006F59DA"/>
    <w:rsid w:val="006F71B1"/>
    <w:rsid w:val="006F7516"/>
    <w:rsid w:val="00700647"/>
    <w:rsid w:val="00700830"/>
    <w:rsid w:val="00700964"/>
    <w:rsid w:val="00700FEF"/>
    <w:rsid w:val="00701635"/>
    <w:rsid w:val="00701641"/>
    <w:rsid w:val="00701B1A"/>
    <w:rsid w:val="00701C1E"/>
    <w:rsid w:val="00701E14"/>
    <w:rsid w:val="0070207E"/>
    <w:rsid w:val="007021FC"/>
    <w:rsid w:val="0070221F"/>
    <w:rsid w:val="007027FC"/>
    <w:rsid w:val="00702AF4"/>
    <w:rsid w:val="00703339"/>
    <w:rsid w:val="0070363C"/>
    <w:rsid w:val="007042CE"/>
    <w:rsid w:val="007044E2"/>
    <w:rsid w:val="00704DCE"/>
    <w:rsid w:val="007058F2"/>
    <w:rsid w:val="00706863"/>
    <w:rsid w:val="00706D8F"/>
    <w:rsid w:val="0070775D"/>
    <w:rsid w:val="00707D19"/>
    <w:rsid w:val="007100AF"/>
    <w:rsid w:val="007103F0"/>
    <w:rsid w:val="00710F01"/>
    <w:rsid w:val="007113D6"/>
    <w:rsid w:val="00711F6B"/>
    <w:rsid w:val="00712D76"/>
    <w:rsid w:val="0071305E"/>
    <w:rsid w:val="007130AA"/>
    <w:rsid w:val="00713236"/>
    <w:rsid w:val="0071327D"/>
    <w:rsid w:val="007135D1"/>
    <w:rsid w:val="007136F9"/>
    <w:rsid w:val="00713904"/>
    <w:rsid w:val="00713D67"/>
    <w:rsid w:val="00713F02"/>
    <w:rsid w:val="0071406A"/>
    <w:rsid w:val="007149CF"/>
    <w:rsid w:val="007158ED"/>
    <w:rsid w:val="007159F4"/>
    <w:rsid w:val="00715D56"/>
    <w:rsid w:val="007163DA"/>
    <w:rsid w:val="00716461"/>
    <w:rsid w:val="0071695C"/>
    <w:rsid w:val="00716B93"/>
    <w:rsid w:val="00716CB6"/>
    <w:rsid w:val="00716D1D"/>
    <w:rsid w:val="0071778E"/>
    <w:rsid w:val="00717E32"/>
    <w:rsid w:val="00720629"/>
    <w:rsid w:val="007208F5"/>
    <w:rsid w:val="00720A5F"/>
    <w:rsid w:val="007210FD"/>
    <w:rsid w:val="00721BCB"/>
    <w:rsid w:val="00721CC5"/>
    <w:rsid w:val="00721E6A"/>
    <w:rsid w:val="007223A4"/>
    <w:rsid w:val="007234E2"/>
    <w:rsid w:val="0072475B"/>
    <w:rsid w:val="00724DCC"/>
    <w:rsid w:val="00724E7E"/>
    <w:rsid w:val="00724FA8"/>
    <w:rsid w:val="0072565E"/>
    <w:rsid w:val="00725790"/>
    <w:rsid w:val="007258AA"/>
    <w:rsid w:val="007258DA"/>
    <w:rsid w:val="007262A3"/>
    <w:rsid w:val="00726FBB"/>
    <w:rsid w:val="007271DE"/>
    <w:rsid w:val="0072758D"/>
    <w:rsid w:val="00727824"/>
    <w:rsid w:val="0073049B"/>
    <w:rsid w:val="00730746"/>
    <w:rsid w:val="00730EA9"/>
    <w:rsid w:val="007315E4"/>
    <w:rsid w:val="00732031"/>
    <w:rsid w:val="0073266D"/>
    <w:rsid w:val="00732937"/>
    <w:rsid w:val="00733B83"/>
    <w:rsid w:val="00733D83"/>
    <w:rsid w:val="007341A5"/>
    <w:rsid w:val="0073465A"/>
    <w:rsid w:val="00735AA8"/>
    <w:rsid w:val="00736429"/>
    <w:rsid w:val="007366DF"/>
    <w:rsid w:val="00736838"/>
    <w:rsid w:val="00736EB5"/>
    <w:rsid w:val="007376E2"/>
    <w:rsid w:val="00737A1A"/>
    <w:rsid w:val="007410D7"/>
    <w:rsid w:val="00742DB4"/>
    <w:rsid w:val="00743DAA"/>
    <w:rsid w:val="00743FBF"/>
    <w:rsid w:val="00744917"/>
    <w:rsid w:val="00744CEC"/>
    <w:rsid w:val="00744D8D"/>
    <w:rsid w:val="00744DED"/>
    <w:rsid w:val="0074555F"/>
    <w:rsid w:val="007457C3"/>
    <w:rsid w:val="00745A78"/>
    <w:rsid w:val="00745D79"/>
    <w:rsid w:val="007463F0"/>
    <w:rsid w:val="00746481"/>
    <w:rsid w:val="007470B4"/>
    <w:rsid w:val="0074713B"/>
    <w:rsid w:val="0074727E"/>
    <w:rsid w:val="00747568"/>
    <w:rsid w:val="007475DC"/>
    <w:rsid w:val="00747CB3"/>
    <w:rsid w:val="007503E5"/>
    <w:rsid w:val="007508FD"/>
    <w:rsid w:val="007512D6"/>
    <w:rsid w:val="00751BAA"/>
    <w:rsid w:val="00752159"/>
    <w:rsid w:val="00752231"/>
    <w:rsid w:val="007522A7"/>
    <w:rsid w:val="00752810"/>
    <w:rsid w:val="007532BD"/>
    <w:rsid w:val="0075337E"/>
    <w:rsid w:val="00754ED1"/>
    <w:rsid w:val="00755768"/>
    <w:rsid w:val="00756891"/>
    <w:rsid w:val="00756B43"/>
    <w:rsid w:val="00756BBB"/>
    <w:rsid w:val="00756F46"/>
    <w:rsid w:val="00756FC9"/>
    <w:rsid w:val="0075720D"/>
    <w:rsid w:val="007572D8"/>
    <w:rsid w:val="007573A1"/>
    <w:rsid w:val="007574F3"/>
    <w:rsid w:val="007577B4"/>
    <w:rsid w:val="00757C57"/>
    <w:rsid w:val="00760006"/>
    <w:rsid w:val="00760ADF"/>
    <w:rsid w:val="0076104A"/>
    <w:rsid w:val="00761EAD"/>
    <w:rsid w:val="00762264"/>
    <w:rsid w:val="007623D6"/>
    <w:rsid w:val="00762483"/>
    <w:rsid w:val="007624D5"/>
    <w:rsid w:val="00762B24"/>
    <w:rsid w:val="00762E91"/>
    <w:rsid w:val="0076332F"/>
    <w:rsid w:val="007633FD"/>
    <w:rsid w:val="00763623"/>
    <w:rsid w:val="007639B1"/>
    <w:rsid w:val="0076467F"/>
    <w:rsid w:val="00764E62"/>
    <w:rsid w:val="00765A59"/>
    <w:rsid w:val="00765D1F"/>
    <w:rsid w:val="00765D8A"/>
    <w:rsid w:val="00765E27"/>
    <w:rsid w:val="00765E69"/>
    <w:rsid w:val="007668D3"/>
    <w:rsid w:val="00767058"/>
    <w:rsid w:val="00767947"/>
    <w:rsid w:val="00767A68"/>
    <w:rsid w:val="00767D5B"/>
    <w:rsid w:val="007702AC"/>
    <w:rsid w:val="007709DB"/>
    <w:rsid w:val="007709ED"/>
    <w:rsid w:val="00771547"/>
    <w:rsid w:val="0077178D"/>
    <w:rsid w:val="00771A6F"/>
    <w:rsid w:val="00771D8A"/>
    <w:rsid w:val="00772496"/>
    <w:rsid w:val="007731FA"/>
    <w:rsid w:val="007734D2"/>
    <w:rsid w:val="0077353F"/>
    <w:rsid w:val="00773778"/>
    <w:rsid w:val="00773784"/>
    <w:rsid w:val="00773B18"/>
    <w:rsid w:val="0077413E"/>
    <w:rsid w:val="007765BD"/>
    <w:rsid w:val="007767E5"/>
    <w:rsid w:val="00776A15"/>
    <w:rsid w:val="0077711B"/>
    <w:rsid w:val="007772DB"/>
    <w:rsid w:val="00777B90"/>
    <w:rsid w:val="007805F8"/>
    <w:rsid w:val="0078161B"/>
    <w:rsid w:val="007816E9"/>
    <w:rsid w:val="00781A96"/>
    <w:rsid w:val="007821B6"/>
    <w:rsid w:val="007823C6"/>
    <w:rsid w:val="0078297A"/>
    <w:rsid w:val="00782F07"/>
    <w:rsid w:val="00783024"/>
    <w:rsid w:val="007831D1"/>
    <w:rsid w:val="007832C0"/>
    <w:rsid w:val="0078547C"/>
    <w:rsid w:val="00785845"/>
    <w:rsid w:val="00785F61"/>
    <w:rsid w:val="00786228"/>
    <w:rsid w:val="00786C78"/>
    <w:rsid w:val="00786E50"/>
    <w:rsid w:val="00786E64"/>
    <w:rsid w:val="007873F3"/>
    <w:rsid w:val="00787D98"/>
    <w:rsid w:val="00790025"/>
    <w:rsid w:val="007901FC"/>
    <w:rsid w:val="007904B0"/>
    <w:rsid w:val="0079065F"/>
    <w:rsid w:val="007914F7"/>
    <w:rsid w:val="00791C37"/>
    <w:rsid w:val="00792464"/>
    <w:rsid w:val="0079408A"/>
    <w:rsid w:val="007940C4"/>
    <w:rsid w:val="0079410E"/>
    <w:rsid w:val="007942F5"/>
    <w:rsid w:val="00795577"/>
    <w:rsid w:val="00795CA0"/>
    <w:rsid w:val="00796D4F"/>
    <w:rsid w:val="00796EE6"/>
    <w:rsid w:val="0079733E"/>
    <w:rsid w:val="00797C59"/>
    <w:rsid w:val="007A011D"/>
    <w:rsid w:val="007A0B5B"/>
    <w:rsid w:val="007A0BCB"/>
    <w:rsid w:val="007A0BF4"/>
    <w:rsid w:val="007A1BF9"/>
    <w:rsid w:val="007A1C70"/>
    <w:rsid w:val="007A1CF2"/>
    <w:rsid w:val="007A1F1A"/>
    <w:rsid w:val="007A2402"/>
    <w:rsid w:val="007A2543"/>
    <w:rsid w:val="007A2601"/>
    <w:rsid w:val="007A276B"/>
    <w:rsid w:val="007A2DBD"/>
    <w:rsid w:val="007A300A"/>
    <w:rsid w:val="007A4AD8"/>
    <w:rsid w:val="007A4D69"/>
    <w:rsid w:val="007A51BA"/>
    <w:rsid w:val="007A5336"/>
    <w:rsid w:val="007A5619"/>
    <w:rsid w:val="007A5975"/>
    <w:rsid w:val="007A6035"/>
    <w:rsid w:val="007A644C"/>
    <w:rsid w:val="007A693D"/>
    <w:rsid w:val="007A6FE3"/>
    <w:rsid w:val="007A7A0E"/>
    <w:rsid w:val="007B0255"/>
    <w:rsid w:val="007B0569"/>
    <w:rsid w:val="007B0871"/>
    <w:rsid w:val="007B0A76"/>
    <w:rsid w:val="007B0BF5"/>
    <w:rsid w:val="007B137B"/>
    <w:rsid w:val="007B151C"/>
    <w:rsid w:val="007B15F8"/>
    <w:rsid w:val="007B2579"/>
    <w:rsid w:val="007B2A33"/>
    <w:rsid w:val="007B2DAA"/>
    <w:rsid w:val="007B3494"/>
    <w:rsid w:val="007B398D"/>
    <w:rsid w:val="007B41DE"/>
    <w:rsid w:val="007B4C4B"/>
    <w:rsid w:val="007B53AC"/>
    <w:rsid w:val="007B5670"/>
    <w:rsid w:val="007B5734"/>
    <w:rsid w:val="007B600B"/>
    <w:rsid w:val="007B6259"/>
    <w:rsid w:val="007B6983"/>
    <w:rsid w:val="007B6BF1"/>
    <w:rsid w:val="007B6FB7"/>
    <w:rsid w:val="007C0007"/>
    <w:rsid w:val="007C08BE"/>
    <w:rsid w:val="007C08C3"/>
    <w:rsid w:val="007C0C15"/>
    <w:rsid w:val="007C1A04"/>
    <w:rsid w:val="007C1A33"/>
    <w:rsid w:val="007C2104"/>
    <w:rsid w:val="007C2D3B"/>
    <w:rsid w:val="007C3B60"/>
    <w:rsid w:val="007C423C"/>
    <w:rsid w:val="007C43B3"/>
    <w:rsid w:val="007C599E"/>
    <w:rsid w:val="007C63D9"/>
    <w:rsid w:val="007C73E2"/>
    <w:rsid w:val="007C7450"/>
    <w:rsid w:val="007C7F65"/>
    <w:rsid w:val="007D0C02"/>
    <w:rsid w:val="007D0D6D"/>
    <w:rsid w:val="007D113C"/>
    <w:rsid w:val="007D1C69"/>
    <w:rsid w:val="007D1D7D"/>
    <w:rsid w:val="007D394D"/>
    <w:rsid w:val="007D4316"/>
    <w:rsid w:val="007D47F8"/>
    <w:rsid w:val="007D4E31"/>
    <w:rsid w:val="007D563B"/>
    <w:rsid w:val="007D60D0"/>
    <w:rsid w:val="007D6348"/>
    <w:rsid w:val="007D659B"/>
    <w:rsid w:val="007D6F1A"/>
    <w:rsid w:val="007D7314"/>
    <w:rsid w:val="007D781F"/>
    <w:rsid w:val="007E0275"/>
    <w:rsid w:val="007E0FB1"/>
    <w:rsid w:val="007E16F7"/>
    <w:rsid w:val="007E1D91"/>
    <w:rsid w:val="007E1EB4"/>
    <w:rsid w:val="007E2128"/>
    <w:rsid w:val="007E24EE"/>
    <w:rsid w:val="007E2602"/>
    <w:rsid w:val="007E26D3"/>
    <w:rsid w:val="007E2750"/>
    <w:rsid w:val="007E28BA"/>
    <w:rsid w:val="007E2CE6"/>
    <w:rsid w:val="007E33D1"/>
    <w:rsid w:val="007E341A"/>
    <w:rsid w:val="007E34B6"/>
    <w:rsid w:val="007E3F74"/>
    <w:rsid w:val="007E4362"/>
    <w:rsid w:val="007E49B7"/>
    <w:rsid w:val="007E4A8E"/>
    <w:rsid w:val="007E4EF1"/>
    <w:rsid w:val="007E4FF8"/>
    <w:rsid w:val="007E54E0"/>
    <w:rsid w:val="007E59D8"/>
    <w:rsid w:val="007E672E"/>
    <w:rsid w:val="007E7275"/>
    <w:rsid w:val="007F00D2"/>
    <w:rsid w:val="007F0838"/>
    <w:rsid w:val="007F0C3C"/>
    <w:rsid w:val="007F0CA0"/>
    <w:rsid w:val="007F1136"/>
    <w:rsid w:val="007F1579"/>
    <w:rsid w:val="007F1AC7"/>
    <w:rsid w:val="007F1EBF"/>
    <w:rsid w:val="007F2C99"/>
    <w:rsid w:val="007F3441"/>
    <w:rsid w:val="007F393F"/>
    <w:rsid w:val="007F4E16"/>
    <w:rsid w:val="007F5918"/>
    <w:rsid w:val="007F703E"/>
    <w:rsid w:val="008006CB"/>
    <w:rsid w:val="008009C0"/>
    <w:rsid w:val="00800C61"/>
    <w:rsid w:val="00800EE7"/>
    <w:rsid w:val="00800FBD"/>
    <w:rsid w:val="0080122D"/>
    <w:rsid w:val="0080138E"/>
    <w:rsid w:val="0080171E"/>
    <w:rsid w:val="00802166"/>
    <w:rsid w:val="008022D9"/>
    <w:rsid w:val="008027D6"/>
    <w:rsid w:val="00802A82"/>
    <w:rsid w:val="00802D92"/>
    <w:rsid w:val="00802F17"/>
    <w:rsid w:val="0080309C"/>
    <w:rsid w:val="0080311D"/>
    <w:rsid w:val="00803350"/>
    <w:rsid w:val="008036B9"/>
    <w:rsid w:val="00803F8F"/>
    <w:rsid w:val="0080448F"/>
    <w:rsid w:val="0080494F"/>
    <w:rsid w:val="008049CC"/>
    <w:rsid w:val="00804D06"/>
    <w:rsid w:val="00805232"/>
    <w:rsid w:val="00805383"/>
    <w:rsid w:val="0080550A"/>
    <w:rsid w:val="00805852"/>
    <w:rsid w:val="008058EE"/>
    <w:rsid w:val="0080661D"/>
    <w:rsid w:val="00806AAA"/>
    <w:rsid w:val="00806C1C"/>
    <w:rsid w:val="00807712"/>
    <w:rsid w:val="00807A6E"/>
    <w:rsid w:val="00807C63"/>
    <w:rsid w:val="0081001E"/>
    <w:rsid w:val="00810128"/>
    <w:rsid w:val="00810A4F"/>
    <w:rsid w:val="00811C5B"/>
    <w:rsid w:val="00811D8E"/>
    <w:rsid w:val="008121D6"/>
    <w:rsid w:val="0081254A"/>
    <w:rsid w:val="00812E1B"/>
    <w:rsid w:val="008132E5"/>
    <w:rsid w:val="008137E1"/>
    <w:rsid w:val="00814625"/>
    <w:rsid w:val="00815538"/>
    <w:rsid w:val="00815C40"/>
    <w:rsid w:val="00815DCF"/>
    <w:rsid w:val="00816498"/>
    <w:rsid w:val="00817C23"/>
    <w:rsid w:val="00817F66"/>
    <w:rsid w:val="00820369"/>
    <w:rsid w:val="008204C1"/>
    <w:rsid w:val="00820612"/>
    <w:rsid w:val="00820C9A"/>
    <w:rsid w:val="00820EE8"/>
    <w:rsid w:val="00821069"/>
    <w:rsid w:val="0082137F"/>
    <w:rsid w:val="0082167F"/>
    <w:rsid w:val="00821994"/>
    <w:rsid w:val="008220A6"/>
    <w:rsid w:val="00822155"/>
    <w:rsid w:val="00822359"/>
    <w:rsid w:val="00822884"/>
    <w:rsid w:val="008239FB"/>
    <w:rsid w:val="00823F42"/>
    <w:rsid w:val="00825454"/>
    <w:rsid w:val="008254BA"/>
    <w:rsid w:val="008263A2"/>
    <w:rsid w:val="0082662B"/>
    <w:rsid w:val="00826816"/>
    <w:rsid w:val="008274B5"/>
    <w:rsid w:val="008279BE"/>
    <w:rsid w:val="00827B5F"/>
    <w:rsid w:val="00827ED2"/>
    <w:rsid w:val="00830795"/>
    <w:rsid w:val="00830F73"/>
    <w:rsid w:val="008312B4"/>
    <w:rsid w:val="00831CA3"/>
    <w:rsid w:val="00832055"/>
    <w:rsid w:val="00833544"/>
    <w:rsid w:val="00833876"/>
    <w:rsid w:val="00834705"/>
    <w:rsid w:val="0083489C"/>
    <w:rsid w:val="00834F14"/>
    <w:rsid w:val="0083507E"/>
    <w:rsid w:val="0083530A"/>
    <w:rsid w:val="00835BAC"/>
    <w:rsid w:val="00835D58"/>
    <w:rsid w:val="00836FD0"/>
    <w:rsid w:val="008370F8"/>
    <w:rsid w:val="008374AC"/>
    <w:rsid w:val="008374F6"/>
    <w:rsid w:val="00837E6C"/>
    <w:rsid w:val="008405EB"/>
    <w:rsid w:val="00840E06"/>
    <w:rsid w:val="00840FE8"/>
    <w:rsid w:val="008416B0"/>
    <w:rsid w:val="00841DEF"/>
    <w:rsid w:val="00842284"/>
    <w:rsid w:val="00842318"/>
    <w:rsid w:val="00842A1B"/>
    <w:rsid w:val="00842DED"/>
    <w:rsid w:val="00843237"/>
    <w:rsid w:val="00843A76"/>
    <w:rsid w:val="00843CED"/>
    <w:rsid w:val="00844158"/>
    <w:rsid w:val="00844237"/>
    <w:rsid w:val="00844574"/>
    <w:rsid w:val="0084482F"/>
    <w:rsid w:val="00844CDC"/>
    <w:rsid w:val="0084548A"/>
    <w:rsid w:val="00845794"/>
    <w:rsid w:val="00845945"/>
    <w:rsid w:val="00845E07"/>
    <w:rsid w:val="00845F12"/>
    <w:rsid w:val="00846041"/>
    <w:rsid w:val="00846503"/>
    <w:rsid w:val="008467F3"/>
    <w:rsid w:val="008467F8"/>
    <w:rsid w:val="00846DBC"/>
    <w:rsid w:val="00847364"/>
    <w:rsid w:val="0084741F"/>
    <w:rsid w:val="00847F71"/>
    <w:rsid w:val="00850460"/>
    <w:rsid w:val="00852061"/>
    <w:rsid w:val="00852194"/>
    <w:rsid w:val="00852201"/>
    <w:rsid w:val="00852227"/>
    <w:rsid w:val="008535E6"/>
    <w:rsid w:val="00853C05"/>
    <w:rsid w:val="00853EA9"/>
    <w:rsid w:val="00853F25"/>
    <w:rsid w:val="008544EC"/>
    <w:rsid w:val="0085460E"/>
    <w:rsid w:val="0085477C"/>
    <w:rsid w:val="00854819"/>
    <w:rsid w:val="008548B0"/>
    <w:rsid w:val="00854A70"/>
    <w:rsid w:val="00855610"/>
    <w:rsid w:val="00855968"/>
    <w:rsid w:val="00855C6D"/>
    <w:rsid w:val="00856B09"/>
    <w:rsid w:val="00857413"/>
    <w:rsid w:val="008574C5"/>
    <w:rsid w:val="008576B7"/>
    <w:rsid w:val="00857BA2"/>
    <w:rsid w:val="00857C4E"/>
    <w:rsid w:val="008602A3"/>
    <w:rsid w:val="00860C00"/>
    <w:rsid w:val="0086131F"/>
    <w:rsid w:val="00861B64"/>
    <w:rsid w:val="00862578"/>
    <w:rsid w:val="00862940"/>
    <w:rsid w:val="00863096"/>
    <w:rsid w:val="0086309B"/>
    <w:rsid w:val="00864472"/>
    <w:rsid w:val="008644E1"/>
    <w:rsid w:val="00864CF2"/>
    <w:rsid w:val="00864ED5"/>
    <w:rsid w:val="00864F4F"/>
    <w:rsid w:val="008656C6"/>
    <w:rsid w:val="00865CE5"/>
    <w:rsid w:val="00865CF5"/>
    <w:rsid w:val="00865E05"/>
    <w:rsid w:val="008668A5"/>
    <w:rsid w:val="00867088"/>
    <w:rsid w:val="008670B2"/>
    <w:rsid w:val="00867835"/>
    <w:rsid w:val="00867E10"/>
    <w:rsid w:val="00870120"/>
    <w:rsid w:val="0087022A"/>
    <w:rsid w:val="0087095D"/>
    <w:rsid w:val="008709D9"/>
    <w:rsid w:val="00870AC3"/>
    <w:rsid w:val="00870DEE"/>
    <w:rsid w:val="00870E2F"/>
    <w:rsid w:val="00871426"/>
    <w:rsid w:val="00871F88"/>
    <w:rsid w:val="00872093"/>
    <w:rsid w:val="008725CE"/>
    <w:rsid w:val="00872929"/>
    <w:rsid w:val="008729E5"/>
    <w:rsid w:val="00873200"/>
    <w:rsid w:val="00874C16"/>
    <w:rsid w:val="00875DB8"/>
    <w:rsid w:val="00875F35"/>
    <w:rsid w:val="00876217"/>
    <w:rsid w:val="00876573"/>
    <w:rsid w:val="00877744"/>
    <w:rsid w:val="0087785D"/>
    <w:rsid w:val="00877A64"/>
    <w:rsid w:val="00877C8C"/>
    <w:rsid w:val="00877EEF"/>
    <w:rsid w:val="00880012"/>
    <w:rsid w:val="0088137A"/>
    <w:rsid w:val="00882221"/>
    <w:rsid w:val="00882EE9"/>
    <w:rsid w:val="00883AC1"/>
    <w:rsid w:val="00883D70"/>
    <w:rsid w:val="0088472C"/>
    <w:rsid w:val="00884E34"/>
    <w:rsid w:val="00885928"/>
    <w:rsid w:val="008861E5"/>
    <w:rsid w:val="00887070"/>
    <w:rsid w:val="00887EE4"/>
    <w:rsid w:val="00890069"/>
    <w:rsid w:val="008902F7"/>
    <w:rsid w:val="00891AC0"/>
    <w:rsid w:val="00892047"/>
    <w:rsid w:val="008921E9"/>
    <w:rsid w:val="00892313"/>
    <w:rsid w:val="00892408"/>
    <w:rsid w:val="00892583"/>
    <w:rsid w:val="008927EF"/>
    <w:rsid w:val="00892AEF"/>
    <w:rsid w:val="0089398D"/>
    <w:rsid w:val="00894077"/>
    <w:rsid w:val="0089407B"/>
    <w:rsid w:val="008942C7"/>
    <w:rsid w:val="00894404"/>
    <w:rsid w:val="00894F45"/>
    <w:rsid w:val="008955BE"/>
    <w:rsid w:val="00895709"/>
    <w:rsid w:val="00895737"/>
    <w:rsid w:val="00895F60"/>
    <w:rsid w:val="008964CC"/>
    <w:rsid w:val="008965E5"/>
    <w:rsid w:val="00896A8B"/>
    <w:rsid w:val="00896BCE"/>
    <w:rsid w:val="00897EEE"/>
    <w:rsid w:val="008A0274"/>
    <w:rsid w:val="008A2241"/>
    <w:rsid w:val="008A2EB7"/>
    <w:rsid w:val="008A33BE"/>
    <w:rsid w:val="008A34F6"/>
    <w:rsid w:val="008A35FA"/>
    <w:rsid w:val="008A36A1"/>
    <w:rsid w:val="008A3FAC"/>
    <w:rsid w:val="008A4E99"/>
    <w:rsid w:val="008A55D6"/>
    <w:rsid w:val="008A5C88"/>
    <w:rsid w:val="008A6289"/>
    <w:rsid w:val="008A62D2"/>
    <w:rsid w:val="008A678A"/>
    <w:rsid w:val="008A6D49"/>
    <w:rsid w:val="008A6D5D"/>
    <w:rsid w:val="008A6D9E"/>
    <w:rsid w:val="008A6E3D"/>
    <w:rsid w:val="008A726E"/>
    <w:rsid w:val="008A7297"/>
    <w:rsid w:val="008B021A"/>
    <w:rsid w:val="008B0B55"/>
    <w:rsid w:val="008B0C97"/>
    <w:rsid w:val="008B1ACE"/>
    <w:rsid w:val="008B1ECF"/>
    <w:rsid w:val="008B243F"/>
    <w:rsid w:val="008B26D8"/>
    <w:rsid w:val="008B2DCA"/>
    <w:rsid w:val="008B30F6"/>
    <w:rsid w:val="008B3456"/>
    <w:rsid w:val="008B45B7"/>
    <w:rsid w:val="008B5F9D"/>
    <w:rsid w:val="008B666D"/>
    <w:rsid w:val="008B69AF"/>
    <w:rsid w:val="008B751B"/>
    <w:rsid w:val="008B7650"/>
    <w:rsid w:val="008B78EB"/>
    <w:rsid w:val="008B7B8E"/>
    <w:rsid w:val="008C0335"/>
    <w:rsid w:val="008C04B2"/>
    <w:rsid w:val="008C053C"/>
    <w:rsid w:val="008C08E0"/>
    <w:rsid w:val="008C0BA7"/>
    <w:rsid w:val="008C0FB7"/>
    <w:rsid w:val="008C1C83"/>
    <w:rsid w:val="008C1C8D"/>
    <w:rsid w:val="008C2104"/>
    <w:rsid w:val="008C2277"/>
    <w:rsid w:val="008C28C8"/>
    <w:rsid w:val="008C2C82"/>
    <w:rsid w:val="008C3C32"/>
    <w:rsid w:val="008C3DE2"/>
    <w:rsid w:val="008C3ED0"/>
    <w:rsid w:val="008C41F5"/>
    <w:rsid w:val="008C4F8A"/>
    <w:rsid w:val="008C6513"/>
    <w:rsid w:val="008C653C"/>
    <w:rsid w:val="008C6736"/>
    <w:rsid w:val="008C6D9C"/>
    <w:rsid w:val="008C72CA"/>
    <w:rsid w:val="008C78CB"/>
    <w:rsid w:val="008C79F0"/>
    <w:rsid w:val="008D05F7"/>
    <w:rsid w:val="008D08FB"/>
    <w:rsid w:val="008D0AF1"/>
    <w:rsid w:val="008D1406"/>
    <w:rsid w:val="008D18EE"/>
    <w:rsid w:val="008D1F1A"/>
    <w:rsid w:val="008D2070"/>
    <w:rsid w:val="008D2656"/>
    <w:rsid w:val="008D2F77"/>
    <w:rsid w:val="008D2F8B"/>
    <w:rsid w:val="008D401F"/>
    <w:rsid w:val="008D41D1"/>
    <w:rsid w:val="008D41E6"/>
    <w:rsid w:val="008D4A25"/>
    <w:rsid w:val="008D4CD9"/>
    <w:rsid w:val="008D4FE2"/>
    <w:rsid w:val="008D51DE"/>
    <w:rsid w:val="008D60C6"/>
    <w:rsid w:val="008E0917"/>
    <w:rsid w:val="008E0A8F"/>
    <w:rsid w:val="008E0BAB"/>
    <w:rsid w:val="008E0FD5"/>
    <w:rsid w:val="008E20FC"/>
    <w:rsid w:val="008E2332"/>
    <w:rsid w:val="008E2500"/>
    <w:rsid w:val="008E2A61"/>
    <w:rsid w:val="008E2E22"/>
    <w:rsid w:val="008E2E3B"/>
    <w:rsid w:val="008E3A68"/>
    <w:rsid w:val="008E4AF0"/>
    <w:rsid w:val="008E4F9E"/>
    <w:rsid w:val="008E5035"/>
    <w:rsid w:val="008E51A4"/>
    <w:rsid w:val="008E52EE"/>
    <w:rsid w:val="008E600F"/>
    <w:rsid w:val="008E6781"/>
    <w:rsid w:val="008E6A52"/>
    <w:rsid w:val="008E6AF4"/>
    <w:rsid w:val="008E6D32"/>
    <w:rsid w:val="008E6F5B"/>
    <w:rsid w:val="008E7A2F"/>
    <w:rsid w:val="008E7C8B"/>
    <w:rsid w:val="008E7FE1"/>
    <w:rsid w:val="008F0671"/>
    <w:rsid w:val="008F07A7"/>
    <w:rsid w:val="008F0873"/>
    <w:rsid w:val="008F1264"/>
    <w:rsid w:val="008F1503"/>
    <w:rsid w:val="008F165B"/>
    <w:rsid w:val="008F16D3"/>
    <w:rsid w:val="008F1788"/>
    <w:rsid w:val="008F1B53"/>
    <w:rsid w:val="008F2DFD"/>
    <w:rsid w:val="008F30D2"/>
    <w:rsid w:val="008F340A"/>
    <w:rsid w:val="008F647A"/>
    <w:rsid w:val="008F650F"/>
    <w:rsid w:val="008F6DA1"/>
    <w:rsid w:val="008F6FFF"/>
    <w:rsid w:val="008F701A"/>
    <w:rsid w:val="008F722B"/>
    <w:rsid w:val="008F7338"/>
    <w:rsid w:val="008F7D6A"/>
    <w:rsid w:val="008F7F34"/>
    <w:rsid w:val="00900579"/>
    <w:rsid w:val="00900AAB"/>
    <w:rsid w:val="00901038"/>
    <w:rsid w:val="00901885"/>
    <w:rsid w:val="00902FFD"/>
    <w:rsid w:val="0090457F"/>
    <w:rsid w:val="00904649"/>
    <w:rsid w:val="0090466C"/>
    <w:rsid w:val="00905FF4"/>
    <w:rsid w:val="00906289"/>
    <w:rsid w:val="0090638E"/>
    <w:rsid w:val="009063A1"/>
    <w:rsid w:val="00906BF7"/>
    <w:rsid w:val="009078B1"/>
    <w:rsid w:val="00907E18"/>
    <w:rsid w:val="0091045F"/>
    <w:rsid w:val="00911AB5"/>
    <w:rsid w:val="00911F1B"/>
    <w:rsid w:val="009129B3"/>
    <w:rsid w:val="009130BD"/>
    <w:rsid w:val="00913234"/>
    <w:rsid w:val="00913247"/>
    <w:rsid w:val="00913B41"/>
    <w:rsid w:val="0091479C"/>
    <w:rsid w:val="00914F8D"/>
    <w:rsid w:val="00914F9E"/>
    <w:rsid w:val="009155A8"/>
    <w:rsid w:val="009157D7"/>
    <w:rsid w:val="009166A7"/>
    <w:rsid w:val="00916FB1"/>
    <w:rsid w:val="00917064"/>
    <w:rsid w:val="00917495"/>
    <w:rsid w:val="009176FA"/>
    <w:rsid w:val="00917748"/>
    <w:rsid w:val="00917938"/>
    <w:rsid w:val="00917A45"/>
    <w:rsid w:val="00917D78"/>
    <w:rsid w:val="00920336"/>
    <w:rsid w:val="0092071A"/>
    <w:rsid w:val="00921600"/>
    <w:rsid w:val="009217BA"/>
    <w:rsid w:val="00923151"/>
    <w:rsid w:val="00923497"/>
    <w:rsid w:val="00923F44"/>
    <w:rsid w:val="009253BA"/>
    <w:rsid w:val="009254B2"/>
    <w:rsid w:val="00925731"/>
    <w:rsid w:val="0092595A"/>
    <w:rsid w:val="009259B8"/>
    <w:rsid w:val="00925A0C"/>
    <w:rsid w:val="00926519"/>
    <w:rsid w:val="00926AE4"/>
    <w:rsid w:val="00926D45"/>
    <w:rsid w:val="00927199"/>
    <w:rsid w:val="00927468"/>
    <w:rsid w:val="009275D3"/>
    <w:rsid w:val="00927721"/>
    <w:rsid w:val="00927E6C"/>
    <w:rsid w:val="0093014C"/>
    <w:rsid w:val="00930212"/>
    <w:rsid w:val="0093022D"/>
    <w:rsid w:val="00930235"/>
    <w:rsid w:val="00930299"/>
    <w:rsid w:val="00930945"/>
    <w:rsid w:val="00930FCB"/>
    <w:rsid w:val="00931511"/>
    <w:rsid w:val="00931BA1"/>
    <w:rsid w:val="009327BB"/>
    <w:rsid w:val="00933085"/>
    <w:rsid w:val="00933C01"/>
    <w:rsid w:val="00933C99"/>
    <w:rsid w:val="009346CC"/>
    <w:rsid w:val="00934A3E"/>
    <w:rsid w:val="00934C0A"/>
    <w:rsid w:val="00934EB1"/>
    <w:rsid w:val="00935863"/>
    <w:rsid w:val="009359A5"/>
    <w:rsid w:val="00935FA2"/>
    <w:rsid w:val="0093715F"/>
    <w:rsid w:val="00937BFE"/>
    <w:rsid w:val="00937C2A"/>
    <w:rsid w:val="00937E78"/>
    <w:rsid w:val="00940533"/>
    <w:rsid w:val="00940B65"/>
    <w:rsid w:val="0094302C"/>
    <w:rsid w:val="00943299"/>
    <w:rsid w:val="0094342E"/>
    <w:rsid w:val="009449F7"/>
    <w:rsid w:val="00944DFC"/>
    <w:rsid w:val="00944FB1"/>
    <w:rsid w:val="00945112"/>
    <w:rsid w:val="009457D3"/>
    <w:rsid w:val="00945CDC"/>
    <w:rsid w:val="009460B8"/>
    <w:rsid w:val="00946202"/>
    <w:rsid w:val="00946505"/>
    <w:rsid w:val="00946C34"/>
    <w:rsid w:val="009477CC"/>
    <w:rsid w:val="00947DCA"/>
    <w:rsid w:val="009506AB"/>
    <w:rsid w:val="009510CF"/>
    <w:rsid w:val="00951C79"/>
    <w:rsid w:val="00952D0F"/>
    <w:rsid w:val="00953AD3"/>
    <w:rsid w:val="00954338"/>
    <w:rsid w:val="00954547"/>
    <w:rsid w:val="00955626"/>
    <w:rsid w:val="00955A91"/>
    <w:rsid w:val="009560DD"/>
    <w:rsid w:val="009561E4"/>
    <w:rsid w:val="0095673E"/>
    <w:rsid w:val="00956F3D"/>
    <w:rsid w:val="00957450"/>
    <w:rsid w:val="00957C0C"/>
    <w:rsid w:val="00957F99"/>
    <w:rsid w:val="00960311"/>
    <w:rsid w:val="0096051D"/>
    <w:rsid w:val="009605FC"/>
    <w:rsid w:val="00960677"/>
    <w:rsid w:val="00960CFF"/>
    <w:rsid w:val="0096101C"/>
    <w:rsid w:val="00962018"/>
    <w:rsid w:val="009626B7"/>
    <w:rsid w:val="00962E34"/>
    <w:rsid w:val="0096302E"/>
    <w:rsid w:val="0096346A"/>
    <w:rsid w:val="00963E50"/>
    <w:rsid w:val="009650FA"/>
    <w:rsid w:val="0096525A"/>
    <w:rsid w:val="0096559D"/>
    <w:rsid w:val="00965715"/>
    <w:rsid w:val="00965E4B"/>
    <w:rsid w:val="00966763"/>
    <w:rsid w:val="009668BB"/>
    <w:rsid w:val="0096693C"/>
    <w:rsid w:val="00966B2F"/>
    <w:rsid w:val="00967481"/>
    <w:rsid w:val="009674E4"/>
    <w:rsid w:val="00967511"/>
    <w:rsid w:val="0096774B"/>
    <w:rsid w:val="0096791A"/>
    <w:rsid w:val="00967A2B"/>
    <w:rsid w:val="00967F2A"/>
    <w:rsid w:val="009703AF"/>
    <w:rsid w:val="00971BA0"/>
    <w:rsid w:val="00972092"/>
    <w:rsid w:val="0097210C"/>
    <w:rsid w:val="009728E7"/>
    <w:rsid w:val="00972BB5"/>
    <w:rsid w:val="00972DF0"/>
    <w:rsid w:val="009734AB"/>
    <w:rsid w:val="009734FF"/>
    <w:rsid w:val="0097364E"/>
    <w:rsid w:val="00975259"/>
    <w:rsid w:val="00975852"/>
    <w:rsid w:val="00975CC2"/>
    <w:rsid w:val="00976159"/>
    <w:rsid w:val="00976650"/>
    <w:rsid w:val="009770E3"/>
    <w:rsid w:val="0097793A"/>
    <w:rsid w:val="009779C7"/>
    <w:rsid w:val="00977A9B"/>
    <w:rsid w:val="009809F4"/>
    <w:rsid w:val="00980A62"/>
    <w:rsid w:val="0098142E"/>
    <w:rsid w:val="00981EBC"/>
    <w:rsid w:val="009820FE"/>
    <w:rsid w:val="00982194"/>
    <w:rsid w:val="009829A3"/>
    <w:rsid w:val="00982BB3"/>
    <w:rsid w:val="00983214"/>
    <w:rsid w:val="009837A9"/>
    <w:rsid w:val="009838C1"/>
    <w:rsid w:val="00983D5B"/>
    <w:rsid w:val="009841E0"/>
    <w:rsid w:val="00984476"/>
    <w:rsid w:val="009845B3"/>
    <w:rsid w:val="00984FFE"/>
    <w:rsid w:val="0098599E"/>
    <w:rsid w:val="0098641B"/>
    <w:rsid w:val="009868FA"/>
    <w:rsid w:val="00986C92"/>
    <w:rsid w:val="009873B2"/>
    <w:rsid w:val="009873E2"/>
    <w:rsid w:val="00987669"/>
    <w:rsid w:val="00987736"/>
    <w:rsid w:val="0098793F"/>
    <w:rsid w:val="00987E0A"/>
    <w:rsid w:val="0099141C"/>
    <w:rsid w:val="00991CE3"/>
    <w:rsid w:val="00992208"/>
    <w:rsid w:val="0099358F"/>
    <w:rsid w:val="0099392C"/>
    <w:rsid w:val="00993A13"/>
    <w:rsid w:val="0099453F"/>
    <w:rsid w:val="0099466F"/>
    <w:rsid w:val="00994A3D"/>
    <w:rsid w:val="00995491"/>
    <w:rsid w:val="009956F4"/>
    <w:rsid w:val="00995FE4"/>
    <w:rsid w:val="00996181"/>
    <w:rsid w:val="00996659"/>
    <w:rsid w:val="0099697F"/>
    <w:rsid w:val="00997BF8"/>
    <w:rsid w:val="00997F55"/>
    <w:rsid w:val="009A0180"/>
    <w:rsid w:val="009A0373"/>
    <w:rsid w:val="009A04CC"/>
    <w:rsid w:val="009A04DE"/>
    <w:rsid w:val="009A1BBA"/>
    <w:rsid w:val="009A26E7"/>
    <w:rsid w:val="009A2DD3"/>
    <w:rsid w:val="009A2E8B"/>
    <w:rsid w:val="009A2FAB"/>
    <w:rsid w:val="009A321E"/>
    <w:rsid w:val="009A3581"/>
    <w:rsid w:val="009A3D1B"/>
    <w:rsid w:val="009A40DC"/>
    <w:rsid w:val="009A4DFE"/>
    <w:rsid w:val="009A4E7D"/>
    <w:rsid w:val="009A5564"/>
    <w:rsid w:val="009A563C"/>
    <w:rsid w:val="009A5CC1"/>
    <w:rsid w:val="009A67CB"/>
    <w:rsid w:val="009A682C"/>
    <w:rsid w:val="009A7007"/>
    <w:rsid w:val="009A7B0C"/>
    <w:rsid w:val="009A7CD6"/>
    <w:rsid w:val="009A7D34"/>
    <w:rsid w:val="009B0839"/>
    <w:rsid w:val="009B0ED6"/>
    <w:rsid w:val="009B1AAF"/>
    <w:rsid w:val="009B1BB2"/>
    <w:rsid w:val="009B1FF6"/>
    <w:rsid w:val="009B205A"/>
    <w:rsid w:val="009B20E7"/>
    <w:rsid w:val="009B2189"/>
    <w:rsid w:val="009B2A7B"/>
    <w:rsid w:val="009B2CEE"/>
    <w:rsid w:val="009B363F"/>
    <w:rsid w:val="009B4205"/>
    <w:rsid w:val="009B424A"/>
    <w:rsid w:val="009B433B"/>
    <w:rsid w:val="009B5404"/>
    <w:rsid w:val="009B60B7"/>
    <w:rsid w:val="009B6263"/>
    <w:rsid w:val="009B655C"/>
    <w:rsid w:val="009B6FC6"/>
    <w:rsid w:val="009B74B4"/>
    <w:rsid w:val="009B790F"/>
    <w:rsid w:val="009B7DBB"/>
    <w:rsid w:val="009B7EC1"/>
    <w:rsid w:val="009B7F4D"/>
    <w:rsid w:val="009C07C2"/>
    <w:rsid w:val="009C0EFF"/>
    <w:rsid w:val="009C1153"/>
    <w:rsid w:val="009C13C3"/>
    <w:rsid w:val="009C1B4C"/>
    <w:rsid w:val="009C20C6"/>
    <w:rsid w:val="009C23C8"/>
    <w:rsid w:val="009C253C"/>
    <w:rsid w:val="009C2BCE"/>
    <w:rsid w:val="009C2DCF"/>
    <w:rsid w:val="009C39A6"/>
    <w:rsid w:val="009C3ADE"/>
    <w:rsid w:val="009C3B98"/>
    <w:rsid w:val="009C4700"/>
    <w:rsid w:val="009C4B65"/>
    <w:rsid w:val="009C4B9C"/>
    <w:rsid w:val="009C4EC3"/>
    <w:rsid w:val="009C4F60"/>
    <w:rsid w:val="009C5007"/>
    <w:rsid w:val="009C55EF"/>
    <w:rsid w:val="009C56E6"/>
    <w:rsid w:val="009C5763"/>
    <w:rsid w:val="009C58AC"/>
    <w:rsid w:val="009C59A7"/>
    <w:rsid w:val="009C5E33"/>
    <w:rsid w:val="009C6231"/>
    <w:rsid w:val="009C633B"/>
    <w:rsid w:val="009C7099"/>
    <w:rsid w:val="009C78BB"/>
    <w:rsid w:val="009C7AFA"/>
    <w:rsid w:val="009D0132"/>
    <w:rsid w:val="009D03BC"/>
    <w:rsid w:val="009D0592"/>
    <w:rsid w:val="009D05EC"/>
    <w:rsid w:val="009D108A"/>
    <w:rsid w:val="009D11E9"/>
    <w:rsid w:val="009D13CD"/>
    <w:rsid w:val="009D1784"/>
    <w:rsid w:val="009D1AA5"/>
    <w:rsid w:val="009D2FB2"/>
    <w:rsid w:val="009D31C6"/>
    <w:rsid w:val="009D31EF"/>
    <w:rsid w:val="009D442C"/>
    <w:rsid w:val="009D4753"/>
    <w:rsid w:val="009D4A77"/>
    <w:rsid w:val="009D5C36"/>
    <w:rsid w:val="009D5E31"/>
    <w:rsid w:val="009D5F6A"/>
    <w:rsid w:val="009D6043"/>
    <w:rsid w:val="009D7819"/>
    <w:rsid w:val="009D7F6C"/>
    <w:rsid w:val="009E059D"/>
    <w:rsid w:val="009E0AE0"/>
    <w:rsid w:val="009E0C4F"/>
    <w:rsid w:val="009E165E"/>
    <w:rsid w:val="009E1E91"/>
    <w:rsid w:val="009E2172"/>
    <w:rsid w:val="009E2B30"/>
    <w:rsid w:val="009E2DEE"/>
    <w:rsid w:val="009E335E"/>
    <w:rsid w:val="009E3A78"/>
    <w:rsid w:val="009E3CD2"/>
    <w:rsid w:val="009E3D85"/>
    <w:rsid w:val="009E3E6D"/>
    <w:rsid w:val="009E4193"/>
    <w:rsid w:val="009E4458"/>
    <w:rsid w:val="009E4852"/>
    <w:rsid w:val="009E491B"/>
    <w:rsid w:val="009E5018"/>
    <w:rsid w:val="009E54E5"/>
    <w:rsid w:val="009E574F"/>
    <w:rsid w:val="009E5E85"/>
    <w:rsid w:val="009E5F5D"/>
    <w:rsid w:val="009E609A"/>
    <w:rsid w:val="009F021C"/>
    <w:rsid w:val="009F05A1"/>
    <w:rsid w:val="009F0713"/>
    <w:rsid w:val="009F0AB7"/>
    <w:rsid w:val="009F0D16"/>
    <w:rsid w:val="009F15B6"/>
    <w:rsid w:val="009F15FD"/>
    <w:rsid w:val="009F2777"/>
    <w:rsid w:val="009F2935"/>
    <w:rsid w:val="009F3AC2"/>
    <w:rsid w:val="009F5065"/>
    <w:rsid w:val="009F569F"/>
    <w:rsid w:val="009F5AEE"/>
    <w:rsid w:val="009F5F84"/>
    <w:rsid w:val="009F6736"/>
    <w:rsid w:val="009F6C00"/>
    <w:rsid w:val="009F709E"/>
    <w:rsid w:val="009F7E06"/>
    <w:rsid w:val="00A0088A"/>
    <w:rsid w:val="00A00929"/>
    <w:rsid w:val="00A00A35"/>
    <w:rsid w:val="00A00A7F"/>
    <w:rsid w:val="00A02F57"/>
    <w:rsid w:val="00A03374"/>
    <w:rsid w:val="00A034D2"/>
    <w:rsid w:val="00A03ABF"/>
    <w:rsid w:val="00A03B1E"/>
    <w:rsid w:val="00A03CC1"/>
    <w:rsid w:val="00A03DEC"/>
    <w:rsid w:val="00A040D9"/>
    <w:rsid w:val="00A04495"/>
    <w:rsid w:val="00A047F3"/>
    <w:rsid w:val="00A0488D"/>
    <w:rsid w:val="00A04F0F"/>
    <w:rsid w:val="00A054A7"/>
    <w:rsid w:val="00A06A54"/>
    <w:rsid w:val="00A06A89"/>
    <w:rsid w:val="00A06BE5"/>
    <w:rsid w:val="00A070F8"/>
    <w:rsid w:val="00A07287"/>
    <w:rsid w:val="00A07C02"/>
    <w:rsid w:val="00A07E2B"/>
    <w:rsid w:val="00A1045D"/>
    <w:rsid w:val="00A111F6"/>
    <w:rsid w:val="00A1120C"/>
    <w:rsid w:val="00A1150E"/>
    <w:rsid w:val="00A11681"/>
    <w:rsid w:val="00A123BC"/>
    <w:rsid w:val="00A12457"/>
    <w:rsid w:val="00A1266A"/>
    <w:rsid w:val="00A1289A"/>
    <w:rsid w:val="00A12A40"/>
    <w:rsid w:val="00A12B6C"/>
    <w:rsid w:val="00A12E6A"/>
    <w:rsid w:val="00A133BC"/>
    <w:rsid w:val="00A134B1"/>
    <w:rsid w:val="00A135F0"/>
    <w:rsid w:val="00A13B2F"/>
    <w:rsid w:val="00A1426C"/>
    <w:rsid w:val="00A145D0"/>
    <w:rsid w:val="00A15414"/>
    <w:rsid w:val="00A15A86"/>
    <w:rsid w:val="00A16220"/>
    <w:rsid w:val="00A163A6"/>
    <w:rsid w:val="00A163D2"/>
    <w:rsid w:val="00A164D8"/>
    <w:rsid w:val="00A169C7"/>
    <w:rsid w:val="00A171FD"/>
    <w:rsid w:val="00A179EF"/>
    <w:rsid w:val="00A17B22"/>
    <w:rsid w:val="00A17BEA"/>
    <w:rsid w:val="00A17DE0"/>
    <w:rsid w:val="00A17F12"/>
    <w:rsid w:val="00A20038"/>
    <w:rsid w:val="00A207A1"/>
    <w:rsid w:val="00A20A88"/>
    <w:rsid w:val="00A213B8"/>
    <w:rsid w:val="00A21605"/>
    <w:rsid w:val="00A21F8C"/>
    <w:rsid w:val="00A225B1"/>
    <w:rsid w:val="00A22A97"/>
    <w:rsid w:val="00A22F93"/>
    <w:rsid w:val="00A23192"/>
    <w:rsid w:val="00A23609"/>
    <w:rsid w:val="00A23E0A"/>
    <w:rsid w:val="00A23FC4"/>
    <w:rsid w:val="00A2442F"/>
    <w:rsid w:val="00A248A4"/>
    <w:rsid w:val="00A25039"/>
    <w:rsid w:val="00A253E9"/>
    <w:rsid w:val="00A25F52"/>
    <w:rsid w:val="00A26A59"/>
    <w:rsid w:val="00A26A7C"/>
    <w:rsid w:val="00A26FC1"/>
    <w:rsid w:val="00A27397"/>
    <w:rsid w:val="00A274A1"/>
    <w:rsid w:val="00A27533"/>
    <w:rsid w:val="00A27694"/>
    <w:rsid w:val="00A27742"/>
    <w:rsid w:val="00A31160"/>
    <w:rsid w:val="00A31244"/>
    <w:rsid w:val="00A31477"/>
    <w:rsid w:val="00A31B6D"/>
    <w:rsid w:val="00A31C24"/>
    <w:rsid w:val="00A31F2F"/>
    <w:rsid w:val="00A3227F"/>
    <w:rsid w:val="00A340AC"/>
    <w:rsid w:val="00A3475D"/>
    <w:rsid w:val="00A34A57"/>
    <w:rsid w:val="00A35393"/>
    <w:rsid w:val="00A353EF"/>
    <w:rsid w:val="00A354EE"/>
    <w:rsid w:val="00A355CD"/>
    <w:rsid w:val="00A35924"/>
    <w:rsid w:val="00A35CBA"/>
    <w:rsid w:val="00A3613F"/>
    <w:rsid w:val="00A36609"/>
    <w:rsid w:val="00A3788A"/>
    <w:rsid w:val="00A378E8"/>
    <w:rsid w:val="00A37ADC"/>
    <w:rsid w:val="00A40DC8"/>
    <w:rsid w:val="00A40FC7"/>
    <w:rsid w:val="00A41488"/>
    <w:rsid w:val="00A41A25"/>
    <w:rsid w:val="00A41EF9"/>
    <w:rsid w:val="00A42E7F"/>
    <w:rsid w:val="00A433E3"/>
    <w:rsid w:val="00A4352F"/>
    <w:rsid w:val="00A43580"/>
    <w:rsid w:val="00A438EE"/>
    <w:rsid w:val="00A43B48"/>
    <w:rsid w:val="00A44B30"/>
    <w:rsid w:val="00A44CD8"/>
    <w:rsid w:val="00A451A6"/>
    <w:rsid w:val="00A453BB"/>
    <w:rsid w:val="00A45749"/>
    <w:rsid w:val="00A4690D"/>
    <w:rsid w:val="00A46A56"/>
    <w:rsid w:val="00A47E9A"/>
    <w:rsid w:val="00A501F8"/>
    <w:rsid w:val="00A5059D"/>
    <w:rsid w:val="00A507DA"/>
    <w:rsid w:val="00A50817"/>
    <w:rsid w:val="00A50B0E"/>
    <w:rsid w:val="00A50BC5"/>
    <w:rsid w:val="00A50F89"/>
    <w:rsid w:val="00A51C92"/>
    <w:rsid w:val="00A52112"/>
    <w:rsid w:val="00A52458"/>
    <w:rsid w:val="00A52B55"/>
    <w:rsid w:val="00A52CFA"/>
    <w:rsid w:val="00A54365"/>
    <w:rsid w:val="00A54AB4"/>
    <w:rsid w:val="00A54C58"/>
    <w:rsid w:val="00A54D2D"/>
    <w:rsid w:val="00A54DB3"/>
    <w:rsid w:val="00A5536B"/>
    <w:rsid w:val="00A55539"/>
    <w:rsid w:val="00A55A31"/>
    <w:rsid w:val="00A55BD7"/>
    <w:rsid w:val="00A56119"/>
    <w:rsid w:val="00A56A9E"/>
    <w:rsid w:val="00A57036"/>
    <w:rsid w:val="00A5712A"/>
    <w:rsid w:val="00A573EF"/>
    <w:rsid w:val="00A574B6"/>
    <w:rsid w:val="00A57920"/>
    <w:rsid w:val="00A60586"/>
    <w:rsid w:val="00A60BDD"/>
    <w:rsid w:val="00A61096"/>
    <w:rsid w:val="00A62136"/>
    <w:rsid w:val="00A627BC"/>
    <w:rsid w:val="00A63465"/>
    <w:rsid w:val="00A63A4C"/>
    <w:rsid w:val="00A63BA2"/>
    <w:rsid w:val="00A63C9A"/>
    <w:rsid w:val="00A647F5"/>
    <w:rsid w:val="00A64E7C"/>
    <w:rsid w:val="00A64F31"/>
    <w:rsid w:val="00A6520B"/>
    <w:rsid w:val="00A654BE"/>
    <w:rsid w:val="00A6570A"/>
    <w:rsid w:val="00A6589C"/>
    <w:rsid w:val="00A65C93"/>
    <w:rsid w:val="00A65DFC"/>
    <w:rsid w:val="00A661F9"/>
    <w:rsid w:val="00A665AC"/>
    <w:rsid w:val="00A66741"/>
    <w:rsid w:val="00A66B68"/>
    <w:rsid w:val="00A66F41"/>
    <w:rsid w:val="00A67025"/>
    <w:rsid w:val="00A67865"/>
    <w:rsid w:val="00A67F97"/>
    <w:rsid w:val="00A70274"/>
    <w:rsid w:val="00A70C74"/>
    <w:rsid w:val="00A70FFC"/>
    <w:rsid w:val="00A7106C"/>
    <w:rsid w:val="00A717F3"/>
    <w:rsid w:val="00A72649"/>
    <w:rsid w:val="00A728CB"/>
    <w:rsid w:val="00A746B4"/>
    <w:rsid w:val="00A74C37"/>
    <w:rsid w:val="00A76461"/>
    <w:rsid w:val="00A76743"/>
    <w:rsid w:val="00A76D53"/>
    <w:rsid w:val="00A77BBD"/>
    <w:rsid w:val="00A80011"/>
    <w:rsid w:val="00A800D6"/>
    <w:rsid w:val="00A80130"/>
    <w:rsid w:val="00A80341"/>
    <w:rsid w:val="00A805BB"/>
    <w:rsid w:val="00A80E4A"/>
    <w:rsid w:val="00A81449"/>
    <w:rsid w:val="00A817BA"/>
    <w:rsid w:val="00A8208E"/>
    <w:rsid w:val="00A8258F"/>
    <w:rsid w:val="00A82A43"/>
    <w:rsid w:val="00A82AF0"/>
    <w:rsid w:val="00A82DFA"/>
    <w:rsid w:val="00A83809"/>
    <w:rsid w:val="00A83CF5"/>
    <w:rsid w:val="00A8479B"/>
    <w:rsid w:val="00A85112"/>
    <w:rsid w:val="00A858F1"/>
    <w:rsid w:val="00A860E5"/>
    <w:rsid w:val="00A86314"/>
    <w:rsid w:val="00A86D94"/>
    <w:rsid w:val="00A87D29"/>
    <w:rsid w:val="00A905A7"/>
    <w:rsid w:val="00A906A3"/>
    <w:rsid w:val="00A90AB2"/>
    <w:rsid w:val="00A90F41"/>
    <w:rsid w:val="00A910ED"/>
    <w:rsid w:val="00A91E3D"/>
    <w:rsid w:val="00A92B31"/>
    <w:rsid w:val="00A92BB1"/>
    <w:rsid w:val="00A92EBC"/>
    <w:rsid w:val="00A9380C"/>
    <w:rsid w:val="00A93B54"/>
    <w:rsid w:val="00A93C24"/>
    <w:rsid w:val="00A942CE"/>
    <w:rsid w:val="00A94E67"/>
    <w:rsid w:val="00A95BA2"/>
    <w:rsid w:val="00A96000"/>
    <w:rsid w:val="00A96BB1"/>
    <w:rsid w:val="00A97055"/>
    <w:rsid w:val="00A975CE"/>
    <w:rsid w:val="00A97852"/>
    <w:rsid w:val="00AA05C1"/>
    <w:rsid w:val="00AA05C6"/>
    <w:rsid w:val="00AA09A7"/>
    <w:rsid w:val="00AA1ADE"/>
    <w:rsid w:val="00AA231D"/>
    <w:rsid w:val="00AA2BEE"/>
    <w:rsid w:val="00AA2CCC"/>
    <w:rsid w:val="00AA2F56"/>
    <w:rsid w:val="00AA3613"/>
    <w:rsid w:val="00AA44D0"/>
    <w:rsid w:val="00AA4789"/>
    <w:rsid w:val="00AA4F15"/>
    <w:rsid w:val="00AA5BC3"/>
    <w:rsid w:val="00AA5DAD"/>
    <w:rsid w:val="00AA5E63"/>
    <w:rsid w:val="00AA6368"/>
    <w:rsid w:val="00AA6A43"/>
    <w:rsid w:val="00AA6C7A"/>
    <w:rsid w:val="00AA6D7F"/>
    <w:rsid w:val="00AA73CE"/>
    <w:rsid w:val="00AA7C11"/>
    <w:rsid w:val="00AA7C96"/>
    <w:rsid w:val="00AB005C"/>
    <w:rsid w:val="00AB0299"/>
    <w:rsid w:val="00AB0EBC"/>
    <w:rsid w:val="00AB185A"/>
    <w:rsid w:val="00AB1934"/>
    <w:rsid w:val="00AB1C63"/>
    <w:rsid w:val="00AB208D"/>
    <w:rsid w:val="00AB2B7E"/>
    <w:rsid w:val="00AB3C2C"/>
    <w:rsid w:val="00AB3F44"/>
    <w:rsid w:val="00AB40BD"/>
    <w:rsid w:val="00AB41C2"/>
    <w:rsid w:val="00AB4AAA"/>
    <w:rsid w:val="00AB4E00"/>
    <w:rsid w:val="00AB4FB5"/>
    <w:rsid w:val="00AB5B18"/>
    <w:rsid w:val="00AB6B5A"/>
    <w:rsid w:val="00AB6DEC"/>
    <w:rsid w:val="00AB70DB"/>
    <w:rsid w:val="00AB76CC"/>
    <w:rsid w:val="00AB7C07"/>
    <w:rsid w:val="00AC01B4"/>
    <w:rsid w:val="00AC0397"/>
    <w:rsid w:val="00AC0406"/>
    <w:rsid w:val="00AC0B21"/>
    <w:rsid w:val="00AC120E"/>
    <w:rsid w:val="00AC17DA"/>
    <w:rsid w:val="00AC1FB2"/>
    <w:rsid w:val="00AC2189"/>
    <w:rsid w:val="00AC2258"/>
    <w:rsid w:val="00AC26DD"/>
    <w:rsid w:val="00AC29FD"/>
    <w:rsid w:val="00AC2ADA"/>
    <w:rsid w:val="00AC2BFA"/>
    <w:rsid w:val="00AC2C73"/>
    <w:rsid w:val="00AC2DFB"/>
    <w:rsid w:val="00AC305B"/>
    <w:rsid w:val="00AC32C1"/>
    <w:rsid w:val="00AC3CAD"/>
    <w:rsid w:val="00AC41DB"/>
    <w:rsid w:val="00AC5B21"/>
    <w:rsid w:val="00AC6782"/>
    <w:rsid w:val="00AC6EF8"/>
    <w:rsid w:val="00AC7154"/>
    <w:rsid w:val="00AC738F"/>
    <w:rsid w:val="00AD076B"/>
    <w:rsid w:val="00AD0A7F"/>
    <w:rsid w:val="00AD0A95"/>
    <w:rsid w:val="00AD0EE9"/>
    <w:rsid w:val="00AD1CE7"/>
    <w:rsid w:val="00AD1E63"/>
    <w:rsid w:val="00AD1F7D"/>
    <w:rsid w:val="00AD2DC9"/>
    <w:rsid w:val="00AD3C51"/>
    <w:rsid w:val="00AD4192"/>
    <w:rsid w:val="00AD4412"/>
    <w:rsid w:val="00AD4BDE"/>
    <w:rsid w:val="00AD54A8"/>
    <w:rsid w:val="00AD578F"/>
    <w:rsid w:val="00AD5D36"/>
    <w:rsid w:val="00AD64D9"/>
    <w:rsid w:val="00AD6A1D"/>
    <w:rsid w:val="00AD71B1"/>
    <w:rsid w:val="00AD734A"/>
    <w:rsid w:val="00AD7487"/>
    <w:rsid w:val="00AE0141"/>
    <w:rsid w:val="00AE0925"/>
    <w:rsid w:val="00AE0CB4"/>
    <w:rsid w:val="00AE186F"/>
    <w:rsid w:val="00AE1A7C"/>
    <w:rsid w:val="00AE1CE7"/>
    <w:rsid w:val="00AE3442"/>
    <w:rsid w:val="00AE394E"/>
    <w:rsid w:val="00AE438F"/>
    <w:rsid w:val="00AE4A27"/>
    <w:rsid w:val="00AE4DBD"/>
    <w:rsid w:val="00AE508A"/>
    <w:rsid w:val="00AE50D1"/>
    <w:rsid w:val="00AE52D1"/>
    <w:rsid w:val="00AE54C6"/>
    <w:rsid w:val="00AE61BC"/>
    <w:rsid w:val="00AE6698"/>
    <w:rsid w:val="00AE6BDB"/>
    <w:rsid w:val="00AE6C29"/>
    <w:rsid w:val="00AF0162"/>
    <w:rsid w:val="00AF082F"/>
    <w:rsid w:val="00AF1176"/>
    <w:rsid w:val="00AF178A"/>
    <w:rsid w:val="00AF1C75"/>
    <w:rsid w:val="00AF23FB"/>
    <w:rsid w:val="00AF29CA"/>
    <w:rsid w:val="00AF2B5B"/>
    <w:rsid w:val="00AF2D31"/>
    <w:rsid w:val="00AF3630"/>
    <w:rsid w:val="00AF39CD"/>
    <w:rsid w:val="00AF4015"/>
    <w:rsid w:val="00AF45D9"/>
    <w:rsid w:val="00AF4A55"/>
    <w:rsid w:val="00AF4D88"/>
    <w:rsid w:val="00AF4E3B"/>
    <w:rsid w:val="00AF537E"/>
    <w:rsid w:val="00AF5643"/>
    <w:rsid w:val="00AF5A7A"/>
    <w:rsid w:val="00AF5BF3"/>
    <w:rsid w:val="00AF5D4A"/>
    <w:rsid w:val="00AF6037"/>
    <w:rsid w:val="00AF618B"/>
    <w:rsid w:val="00AF6261"/>
    <w:rsid w:val="00AF66E2"/>
    <w:rsid w:val="00AF6D5A"/>
    <w:rsid w:val="00AF717D"/>
    <w:rsid w:val="00AF71C4"/>
    <w:rsid w:val="00AF72D9"/>
    <w:rsid w:val="00AF7831"/>
    <w:rsid w:val="00B001AC"/>
    <w:rsid w:val="00B00875"/>
    <w:rsid w:val="00B009E4"/>
    <w:rsid w:val="00B00A24"/>
    <w:rsid w:val="00B01FE1"/>
    <w:rsid w:val="00B02250"/>
    <w:rsid w:val="00B024A4"/>
    <w:rsid w:val="00B031B4"/>
    <w:rsid w:val="00B04229"/>
    <w:rsid w:val="00B04B5B"/>
    <w:rsid w:val="00B04C94"/>
    <w:rsid w:val="00B052AF"/>
    <w:rsid w:val="00B0539C"/>
    <w:rsid w:val="00B05AC4"/>
    <w:rsid w:val="00B05DBF"/>
    <w:rsid w:val="00B060EF"/>
    <w:rsid w:val="00B06576"/>
    <w:rsid w:val="00B07108"/>
    <w:rsid w:val="00B07683"/>
    <w:rsid w:val="00B07796"/>
    <w:rsid w:val="00B077BF"/>
    <w:rsid w:val="00B07F5B"/>
    <w:rsid w:val="00B10610"/>
    <w:rsid w:val="00B10978"/>
    <w:rsid w:val="00B12494"/>
    <w:rsid w:val="00B12FA9"/>
    <w:rsid w:val="00B13319"/>
    <w:rsid w:val="00B136E9"/>
    <w:rsid w:val="00B1373A"/>
    <w:rsid w:val="00B13756"/>
    <w:rsid w:val="00B13FC2"/>
    <w:rsid w:val="00B1419A"/>
    <w:rsid w:val="00B1426F"/>
    <w:rsid w:val="00B14779"/>
    <w:rsid w:val="00B14979"/>
    <w:rsid w:val="00B14CA9"/>
    <w:rsid w:val="00B14F28"/>
    <w:rsid w:val="00B14FA3"/>
    <w:rsid w:val="00B15DE0"/>
    <w:rsid w:val="00B16041"/>
    <w:rsid w:val="00B16EC0"/>
    <w:rsid w:val="00B17131"/>
    <w:rsid w:val="00B2027C"/>
    <w:rsid w:val="00B20381"/>
    <w:rsid w:val="00B209CC"/>
    <w:rsid w:val="00B21671"/>
    <w:rsid w:val="00B22088"/>
    <w:rsid w:val="00B226C6"/>
    <w:rsid w:val="00B2292C"/>
    <w:rsid w:val="00B22975"/>
    <w:rsid w:val="00B22CC1"/>
    <w:rsid w:val="00B23BE2"/>
    <w:rsid w:val="00B23CB6"/>
    <w:rsid w:val="00B23E81"/>
    <w:rsid w:val="00B23F45"/>
    <w:rsid w:val="00B24295"/>
    <w:rsid w:val="00B244F0"/>
    <w:rsid w:val="00B246D9"/>
    <w:rsid w:val="00B255EA"/>
    <w:rsid w:val="00B26952"/>
    <w:rsid w:val="00B27657"/>
    <w:rsid w:val="00B30243"/>
    <w:rsid w:val="00B3122A"/>
    <w:rsid w:val="00B313FB"/>
    <w:rsid w:val="00B326D2"/>
    <w:rsid w:val="00B32C5E"/>
    <w:rsid w:val="00B332AD"/>
    <w:rsid w:val="00B33AE9"/>
    <w:rsid w:val="00B33DF0"/>
    <w:rsid w:val="00B34219"/>
    <w:rsid w:val="00B348E9"/>
    <w:rsid w:val="00B34971"/>
    <w:rsid w:val="00B34ACE"/>
    <w:rsid w:val="00B34EE6"/>
    <w:rsid w:val="00B34F3A"/>
    <w:rsid w:val="00B352FE"/>
    <w:rsid w:val="00B356FE"/>
    <w:rsid w:val="00B35DDC"/>
    <w:rsid w:val="00B363B0"/>
    <w:rsid w:val="00B366A2"/>
    <w:rsid w:val="00B3672E"/>
    <w:rsid w:val="00B36BD2"/>
    <w:rsid w:val="00B37140"/>
    <w:rsid w:val="00B3731C"/>
    <w:rsid w:val="00B3750A"/>
    <w:rsid w:val="00B409D7"/>
    <w:rsid w:val="00B40D04"/>
    <w:rsid w:val="00B41570"/>
    <w:rsid w:val="00B4191E"/>
    <w:rsid w:val="00B41A0D"/>
    <w:rsid w:val="00B4207C"/>
    <w:rsid w:val="00B42716"/>
    <w:rsid w:val="00B42DD1"/>
    <w:rsid w:val="00B43BBD"/>
    <w:rsid w:val="00B4493D"/>
    <w:rsid w:val="00B44C85"/>
    <w:rsid w:val="00B4595A"/>
    <w:rsid w:val="00B45A51"/>
    <w:rsid w:val="00B45CD2"/>
    <w:rsid w:val="00B462B8"/>
    <w:rsid w:val="00B46457"/>
    <w:rsid w:val="00B465EE"/>
    <w:rsid w:val="00B46787"/>
    <w:rsid w:val="00B468A1"/>
    <w:rsid w:val="00B468CA"/>
    <w:rsid w:val="00B46F9B"/>
    <w:rsid w:val="00B470AB"/>
    <w:rsid w:val="00B47326"/>
    <w:rsid w:val="00B47CAE"/>
    <w:rsid w:val="00B47CB9"/>
    <w:rsid w:val="00B50C22"/>
    <w:rsid w:val="00B52075"/>
    <w:rsid w:val="00B520F6"/>
    <w:rsid w:val="00B52720"/>
    <w:rsid w:val="00B52B2A"/>
    <w:rsid w:val="00B53105"/>
    <w:rsid w:val="00B532F0"/>
    <w:rsid w:val="00B538EC"/>
    <w:rsid w:val="00B54D1D"/>
    <w:rsid w:val="00B54D6F"/>
    <w:rsid w:val="00B54D87"/>
    <w:rsid w:val="00B553B4"/>
    <w:rsid w:val="00B563EE"/>
    <w:rsid w:val="00B56509"/>
    <w:rsid w:val="00B5660E"/>
    <w:rsid w:val="00B56B69"/>
    <w:rsid w:val="00B57696"/>
    <w:rsid w:val="00B57887"/>
    <w:rsid w:val="00B57A17"/>
    <w:rsid w:val="00B57D00"/>
    <w:rsid w:val="00B60050"/>
    <w:rsid w:val="00B60B38"/>
    <w:rsid w:val="00B60CA6"/>
    <w:rsid w:val="00B613A6"/>
    <w:rsid w:val="00B615EC"/>
    <w:rsid w:val="00B61E97"/>
    <w:rsid w:val="00B62286"/>
    <w:rsid w:val="00B62ACC"/>
    <w:rsid w:val="00B62D7E"/>
    <w:rsid w:val="00B6377C"/>
    <w:rsid w:val="00B63DFE"/>
    <w:rsid w:val="00B64268"/>
    <w:rsid w:val="00B64B18"/>
    <w:rsid w:val="00B64CEF"/>
    <w:rsid w:val="00B66F59"/>
    <w:rsid w:val="00B67CE4"/>
    <w:rsid w:val="00B67D14"/>
    <w:rsid w:val="00B7070A"/>
    <w:rsid w:val="00B714D8"/>
    <w:rsid w:val="00B71A1D"/>
    <w:rsid w:val="00B71BB6"/>
    <w:rsid w:val="00B71ECF"/>
    <w:rsid w:val="00B726B8"/>
    <w:rsid w:val="00B727DE"/>
    <w:rsid w:val="00B7298F"/>
    <w:rsid w:val="00B73578"/>
    <w:rsid w:val="00B73791"/>
    <w:rsid w:val="00B73CF7"/>
    <w:rsid w:val="00B7428E"/>
    <w:rsid w:val="00B74F2D"/>
    <w:rsid w:val="00B74F86"/>
    <w:rsid w:val="00B753B6"/>
    <w:rsid w:val="00B75A64"/>
    <w:rsid w:val="00B75B50"/>
    <w:rsid w:val="00B75CF7"/>
    <w:rsid w:val="00B76490"/>
    <w:rsid w:val="00B76BC8"/>
    <w:rsid w:val="00B7704E"/>
    <w:rsid w:val="00B77755"/>
    <w:rsid w:val="00B779D2"/>
    <w:rsid w:val="00B77D60"/>
    <w:rsid w:val="00B77DBC"/>
    <w:rsid w:val="00B80C62"/>
    <w:rsid w:val="00B82117"/>
    <w:rsid w:val="00B82189"/>
    <w:rsid w:val="00B8331E"/>
    <w:rsid w:val="00B834E3"/>
    <w:rsid w:val="00B84357"/>
    <w:rsid w:val="00B843EF"/>
    <w:rsid w:val="00B858AF"/>
    <w:rsid w:val="00B85A76"/>
    <w:rsid w:val="00B85E55"/>
    <w:rsid w:val="00B85E6B"/>
    <w:rsid w:val="00B85F26"/>
    <w:rsid w:val="00B86133"/>
    <w:rsid w:val="00B86779"/>
    <w:rsid w:val="00B86A92"/>
    <w:rsid w:val="00B872A4"/>
    <w:rsid w:val="00B872EE"/>
    <w:rsid w:val="00B9011B"/>
    <w:rsid w:val="00B90FA9"/>
    <w:rsid w:val="00B91006"/>
    <w:rsid w:val="00B918BC"/>
    <w:rsid w:val="00B91EA6"/>
    <w:rsid w:val="00B92085"/>
    <w:rsid w:val="00B921D0"/>
    <w:rsid w:val="00B927C8"/>
    <w:rsid w:val="00B92AB2"/>
    <w:rsid w:val="00B93050"/>
    <w:rsid w:val="00B94120"/>
    <w:rsid w:val="00B9414F"/>
    <w:rsid w:val="00B94270"/>
    <w:rsid w:val="00B942DD"/>
    <w:rsid w:val="00B94A8D"/>
    <w:rsid w:val="00B94BA0"/>
    <w:rsid w:val="00B955C9"/>
    <w:rsid w:val="00B95E38"/>
    <w:rsid w:val="00B95F51"/>
    <w:rsid w:val="00B96881"/>
    <w:rsid w:val="00B96EBD"/>
    <w:rsid w:val="00B97D6A"/>
    <w:rsid w:val="00BA03A6"/>
    <w:rsid w:val="00BA0663"/>
    <w:rsid w:val="00BA1171"/>
    <w:rsid w:val="00BA179E"/>
    <w:rsid w:val="00BA1C26"/>
    <w:rsid w:val="00BA2141"/>
    <w:rsid w:val="00BA2E14"/>
    <w:rsid w:val="00BA316D"/>
    <w:rsid w:val="00BA324E"/>
    <w:rsid w:val="00BA34ED"/>
    <w:rsid w:val="00BA364E"/>
    <w:rsid w:val="00BA42DD"/>
    <w:rsid w:val="00BA47BA"/>
    <w:rsid w:val="00BA4D46"/>
    <w:rsid w:val="00BA4E7B"/>
    <w:rsid w:val="00BA50F6"/>
    <w:rsid w:val="00BA5362"/>
    <w:rsid w:val="00BA5572"/>
    <w:rsid w:val="00BA578C"/>
    <w:rsid w:val="00BA5C8D"/>
    <w:rsid w:val="00BA64BF"/>
    <w:rsid w:val="00BA670A"/>
    <w:rsid w:val="00BA6A56"/>
    <w:rsid w:val="00BA6A9D"/>
    <w:rsid w:val="00BA6F6F"/>
    <w:rsid w:val="00BA74B0"/>
    <w:rsid w:val="00BA7B6C"/>
    <w:rsid w:val="00BA7B7B"/>
    <w:rsid w:val="00BB0119"/>
    <w:rsid w:val="00BB084B"/>
    <w:rsid w:val="00BB0B59"/>
    <w:rsid w:val="00BB15E4"/>
    <w:rsid w:val="00BB174E"/>
    <w:rsid w:val="00BB1957"/>
    <w:rsid w:val="00BB1A4F"/>
    <w:rsid w:val="00BB25DF"/>
    <w:rsid w:val="00BB2C4A"/>
    <w:rsid w:val="00BB2D76"/>
    <w:rsid w:val="00BB3B23"/>
    <w:rsid w:val="00BB4491"/>
    <w:rsid w:val="00BB450C"/>
    <w:rsid w:val="00BB480A"/>
    <w:rsid w:val="00BB4985"/>
    <w:rsid w:val="00BB55BF"/>
    <w:rsid w:val="00BB575E"/>
    <w:rsid w:val="00BB5D97"/>
    <w:rsid w:val="00BB5FE4"/>
    <w:rsid w:val="00BB6143"/>
    <w:rsid w:val="00BB6171"/>
    <w:rsid w:val="00BB6A48"/>
    <w:rsid w:val="00BB6AFE"/>
    <w:rsid w:val="00BB7AC4"/>
    <w:rsid w:val="00BC0D33"/>
    <w:rsid w:val="00BC1EBB"/>
    <w:rsid w:val="00BC2080"/>
    <w:rsid w:val="00BC21B0"/>
    <w:rsid w:val="00BC2676"/>
    <w:rsid w:val="00BC2DEC"/>
    <w:rsid w:val="00BC32BA"/>
    <w:rsid w:val="00BC3323"/>
    <w:rsid w:val="00BC3601"/>
    <w:rsid w:val="00BC3E13"/>
    <w:rsid w:val="00BC3EFA"/>
    <w:rsid w:val="00BC42DF"/>
    <w:rsid w:val="00BC45F0"/>
    <w:rsid w:val="00BC5C46"/>
    <w:rsid w:val="00BC5C82"/>
    <w:rsid w:val="00BC630B"/>
    <w:rsid w:val="00BC6922"/>
    <w:rsid w:val="00BC6E79"/>
    <w:rsid w:val="00BC7663"/>
    <w:rsid w:val="00BC7829"/>
    <w:rsid w:val="00BC7929"/>
    <w:rsid w:val="00BC7C27"/>
    <w:rsid w:val="00BD0109"/>
    <w:rsid w:val="00BD0F16"/>
    <w:rsid w:val="00BD22EF"/>
    <w:rsid w:val="00BD258C"/>
    <w:rsid w:val="00BD2AB8"/>
    <w:rsid w:val="00BD2BC0"/>
    <w:rsid w:val="00BD323B"/>
    <w:rsid w:val="00BD36AC"/>
    <w:rsid w:val="00BD4042"/>
    <w:rsid w:val="00BD466E"/>
    <w:rsid w:val="00BD5489"/>
    <w:rsid w:val="00BD5A5C"/>
    <w:rsid w:val="00BD76AF"/>
    <w:rsid w:val="00BD7A12"/>
    <w:rsid w:val="00BD7DDE"/>
    <w:rsid w:val="00BD7E96"/>
    <w:rsid w:val="00BE0279"/>
    <w:rsid w:val="00BE03C6"/>
    <w:rsid w:val="00BE08C0"/>
    <w:rsid w:val="00BE16F7"/>
    <w:rsid w:val="00BE20B1"/>
    <w:rsid w:val="00BE21C8"/>
    <w:rsid w:val="00BE227E"/>
    <w:rsid w:val="00BE2916"/>
    <w:rsid w:val="00BE29C0"/>
    <w:rsid w:val="00BE44D7"/>
    <w:rsid w:val="00BE484D"/>
    <w:rsid w:val="00BE4885"/>
    <w:rsid w:val="00BE523D"/>
    <w:rsid w:val="00BE6582"/>
    <w:rsid w:val="00BE70DA"/>
    <w:rsid w:val="00BE71A3"/>
    <w:rsid w:val="00BE7973"/>
    <w:rsid w:val="00BE7DCE"/>
    <w:rsid w:val="00BE7E0F"/>
    <w:rsid w:val="00BE7E84"/>
    <w:rsid w:val="00BE7F34"/>
    <w:rsid w:val="00BF0697"/>
    <w:rsid w:val="00BF101D"/>
    <w:rsid w:val="00BF171D"/>
    <w:rsid w:val="00BF261B"/>
    <w:rsid w:val="00BF30C1"/>
    <w:rsid w:val="00BF30FB"/>
    <w:rsid w:val="00BF35B9"/>
    <w:rsid w:val="00BF3F20"/>
    <w:rsid w:val="00BF4D91"/>
    <w:rsid w:val="00BF5674"/>
    <w:rsid w:val="00BF5689"/>
    <w:rsid w:val="00BF57B9"/>
    <w:rsid w:val="00BF59A0"/>
    <w:rsid w:val="00BF5DFF"/>
    <w:rsid w:val="00BF5E3D"/>
    <w:rsid w:val="00BF6806"/>
    <w:rsid w:val="00BF6CBB"/>
    <w:rsid w:val="00BF730E"/>
    <w:rsid w:val="00BF7D25"/>
    <w:rsid w:val="00BF7D52"/>
    <w:rsid w:val="00BF7F58"/>
    <w:rsid w:val="00C00154"/>
    <w:rsid w:val="00C00359"/>
    <w:rsid w:val="00C00683"/>
    <w:rsid w:val="00C0110D"/>
    <w:rsid w:val="00C015C5"/>
    <w:rsid w:val="00C01700"/>
    <w:rsid w:val="00C017E9"/>
    <w:rsid w:val="00C01854"/>
    <w:rsid w:val="00C0189D"/>
    <w:rsid w:val="00C018EF"/>
    <w:rsid w:val="00C0251F"/>
    <w:rsid w:val="00C027C3"/>
    <w:rsid w:val="00C02F19"/>
    <w:rsid w:val="00C03127"/>
    <w:rsid w:val="00C0462E"/>
    <w:rsid w:val="00C04A16"/>
    <w:rsid w:val="00C04A4E"/>
    <w:rsid w:val="00C053F9"/>
    <w:rsid w:val="00C06451"/>
    <w:rsid w:val="00C06DC8"/>
    <w:rsid w:val="00C0789C"/>
    <w:rsid w:val="00C07ADD"/>
    <w:rsid w:val="00C07E77"/>
    <w:rsid w:val="00C07EA0"/>
    <w:rsid w:val="00C10403"/>
    <w:rsid w:val="00C106B7"/>
    <w:rsid w:val="00C108E8"/>
    <w:rsid w:val="00C109D9"/>
    <w:rsid w:val="00C109EA"/>
    <w:rsid w:val="00C117AB"/>
    <w:rsid w:val="00C11F47"/>
    <w:rsid w:val="00C120B3"/>
    <w:rsid w:val="00C12B69"/>
    <w:rsid w:val="00C136A7"/>
    <w:rsid w:val="00C139A8"/>
    <w:rsid w:val="00C13A44"/>
    <w:rsid w:val="00C13A62"/>
    <w:rsid w:val="00C143AB"/>
    <w:rsid w:val="00C144C3"/>
    <w:rsid w:val="00C146E2"/>
    <w:rsid w:val="00C14940"/>
    <w:rsid w:val="00C14B25"/>
    <w:rsid w:val="00C14DDE"/>
    <w:rsid w:val="00C158FD"/>
    <w:rsid w:val="00C164C2"/>
    <w:rsid w:val="00C1726F"/>
    <w:rsid w:val="00C17FE9"/>
    <w:rsid w:val="00C206A3"/>
    <w:rsid w:val="00C207DC"/>
    <w:rsid w:val="00C21373"/>
    <w:rsid w:val="00C21813"/>
    <w:rsid w:val="00C21A81"/>
    <w:rsid w:val="00C225D0"/>
    <w:rsid w:val="00C22AC0"/>
    <w:rsid w:val="00C2313E"/>
    <w:rsid w:val="00C234F9"/>
    <w:rsid w:val="00C23957"/>
    <w:rsid w:val="00C23B0A"/>
    <w:rsid w:val="00C23BDD"/>
    <w:rsid w:val="00C2475D"/>
    <w:rsid w:val="00C24773"/>
    <w:rsid w:val="00C249FD"/>
    <w:rsid w:val="00C24E11"/>
    <w:rsid w:val="00C2630E"/>
    <w:rsid w:val="00C26825"/>
    <w:rsid w:val="00C268C8"/>
    <w:rsid w:val="00C27A04"/>
    <w:rsid w:val="00C27AB2"/>
    <w:rsid w:val="00C27D3A"/>
    <w:rsid w:val="00C27F68"/>
    <w:rsid w:val="00C27FFD"/>
    <w:rsid w:val="00C30078"/>
    <w:rsid w:val="00C302F4"/>
    <w:rsid w:val="00C30830"/>
    <w:rsid w:val="00C30AAC"/>
    <w:rsid w:val="00C3145F"/>
    <w:rsid w:val="00C3146D"/>
    <w:rsid w:val="00C3148B"/>
    <w:rsid w:val="00C31CFD"/>
    <w:rsid w:val="00C31FAC"/>
    <w:rsid w:val="00C32389"/>
    <w:rsid w:val="00C324AE"/>
    <w:rsid w:val="00C32D06"/>
    <w:rsid w:val="00C32EB9"/>
    <w:rsid w:val="00C34561"/>
    <w:rsid w:val="00C34B2B"/>
    <w:rsid w:val="00C35AD0"/>
    <w:rsid w:val="00C365C4"/>
    <w:rsid w:val="00C36D90"/>
    <w:rsid w:val="00C36F2E"/>
    <w:rsid w:val="00C3766E"/>
    <w:rsid w:val="00C401CC"/>
    <w:rsid w:val="00C40205"/>
    <w:rsid w:val="00C4034C"/>
    <w:rsid w:val="00C403B1"/>
    <w:rsid w:val="00C406E4"/>
    <w:rsid w:val="00C413BC"/>
    <w:rsid w:val="00C41C45"/>
    <w:rsid w:val="00C41E8D"/>
    <w:rsid w:val="00C42564"/>
    <w:rsid w:val="00C42586"/>
    <w:rsid w:val="00C42720"/>
    <w:rsid w:val="00C42BFA"/>
    <w:rsid w:val="00C43141"/>
    <w:rsid w:val="00C4374F"/>
    <w:rsid w:val="00C4397E"/>
    <w:rsid w:val="00C43C2F"/>
    <w:rsid w:val="00C44F97"/>
    <w:rsid w:val="00C4559C"/>
    <w:rsid w:val="00C45D95"/>
    <w:rsid w:val="00C460F8"/>
    <w:rsid w:val="00C46358"/>
    <w:rsid w:val="00C463E3"/>
    <w:rsid w:val="00C46907"/>
    <w:rsid w:val="00C47AD2"/>
    <w:rsid w:val="00C5009A"/>
    <w:rsid w:val="00C5131D"/>
    <w:rsid w:val="00C51585"/>
    <w:rsid w:val="00C51F28"/>
    <w:rsid w:val="00C52073"/>
    <w:rsid w:val="00C524D9"/>
    <w:rsid w:val="00C52681"/>
    <w:rsid w:val="00C530D2"/>
    <w:rsid w:val="00C5324F"/>
    <w:rsid w:val="00C53357"/>
    <w:rsid w:val="00C544F2"/>
    <w:rsid w:val="00C55750"/>
    <w:rsid w:val="00C55B72"/>
    <w:rsid w:val="00C55C83"/>
    <w:rsid w:val="00C55DC9"/>
    <w:rsid w:val="00C5637D"/>
    <w:rsid w:val="00C56517"/>
    <w:rsid w:val="00C565A4"/>
    <w:rsid w:val="00C567CF"/>
    <w:rsid w:val="00C568DD"/>
    <w:rsid w:val="00C5700C"/>
    <w:rsid w:val="00C572B3"/>
    <w:rsid w:val="00C575EC"/>
    <w:rsid w:val="00C57B80"/>
    <w:rsid w:val="00C57D9C"/>
    <w:rsid w:val="00C60B50"/>
    <w:rsid w:val="00C61243"/>
    <w:rsid w:val="00C613C1"/>
    <w:rsid w:val="00C614C9"/>
    <w:rsid w:val="00C617D7"/>
    <w:rsid w:val="00C62093"/>
    <w:rsid w:val="00C6246C"/>
    <w:rsid w:val="00C62503"/>
    <w:rsid w:val="00C6257F"/>
    <w:rsid w:val="00C625FF"/>
    <w:rsid w:val="00C626AA"/>
    <w:rsid w:val="00C62A13"/>
    <w:rsid w:val="00C62CF3"/>
    <w:rsid w:val="00C630CF"/>
    <w:rsid w:val="00C638B1"/>
    <w:rsid w:val="00C638B8"/>
    <w:rsid w:val="00C63992"/>
    <w:rsid w:val="00C63F0E"/>
    <w:rsid w:val="00C64538"/>
    <w:rsid w:val="00C64AB1"/>
    <w:rsid w:val="00C64F69"/>
    <w:rsid w:val="00C6549C"/>
    <w:rsid w:val="00C66936"/>
    <w:rsid w:val="00C66976"/>
    <w:rsid w:val="00C66A49"/>
    <w:rsid w:val="00C66A65"/>
    <w:rsid w:val="00C67F16"/>
    <w:rsid w:val="00C705B6"/>
    <w:rsid w:val="00C7060E"/>
    <w:rsid w:val="00C70A50"/>
    <w:rsid w:val="00C70C04"/>
    <w:rsid w:val="00C70E0E"/>
    <w:rsid w:val="00C7112C"/>
    <w:rsid w:val="00C718C4"/>
    <w:rsid w:val="00C71B42"/>
    <w:rsid w:val="00C71FFA"/>
    <w:rsid w:val="00C72066"/>
    <w:rsid w:val="00C72517"/>
    <w:rsid w:val="00C727B5"/>
    <w:rsid w:val="00C72A3C"/>
    <w:rsid w:val="00C730F9"/>
    <w:rsid w:val="00C73832"/>
    <w:rsid w:val="00C73955"/>
    <w:rsid w:val="00C73B29"/>
    <w:rsid w:val="00C73E6B"/>
    <w:rsid w:val="00C73F05"/>
    <w:rsid w:val="00C74178"/>
    <w:rsid w:val="00C74274"/>
    <w:rsid w:val="00C74628"/>
    <w:rsid w:val="00C755E2"/>
    <w:rsid w:val="00C75A53"/>
    <w:rsid w:val="00C76C10"/>
    <w:rsid w:val="00C76E90"/>
    <w:rsid w:val="00C77252"/>
    <w:rsid w:val="00C7747D"/>
    <w:rsid w:val="00C800EA"/>
    <w:rsid w:val="00C80992"/>
    <w:rsid w:val="00C811E6"/>
    <w:rsid w:val="00C812C8"/>
    <w:rsid w:val="00C81C28"/>
    <w:rsid w:val="00C832C2"/>
    <w:rsid w:val="00C83489"/>
    <w:rsid w:val="00C836F1"/>
    <w:rsid w:val="00C83782"/>
    <w:rsid w:val="00C840E5"/>
    <w:rsid w:val="00C841F6"/>
    <w:rsid w:val="00C8480B"/>
    <w:rsid w:val="00C84BF9"/>
    <w:rsid w:val="00C84F76"/>
    <w:rsid w:val="00C85416"/>
    <w:rsid w:val="00C86B62"/>
    <w:rsid w:val="00C86FA3"/>
    <w:rsid w:val="00C86FB9"/>
    <w:rsid w:val="00C87069"/>
    <w:rsid w:val="00C8732E"/>
    <w:rsid w:val="00C87351"/>
    <w:rsid w:val="00C87391"/>
    <w:rsid w:val="00C8759E"/>
    <w:rsid w:val="00C87B17"/>
    <w:rsid w:val="00C90805"/>
    <w:rsid w:val="00C90B03"/>
    <w:rsid w:val="00C92059"/>
    <w:rsid w:val="00C92294"/>
    <w:rsid w:val="00C927D4"/>
    <w:rsid w:val="00C92802"/>
    <w:rsid w:val="00C92909"/>
    <w:rsid w:val="00C92A42"/>
    <w:rsid w:val="00C930C1"/>
    <w:rsid w:val="00C94ACC"/>
    <w:rsid w:val="00C951B6"/>
    <w:rsid w:val="00C95218"/>
    <w:rsid w:val="00C954BC"/>
    <w:rsid w:val="00C95CA9"/>
    <w:rsid w:val="00C96015"/>
    <w:rsid w:val="00C9695F"/>
    <w:rsid w:val="00C973B1"/>
    <w:rsid w:val="00C97458"/>
    <w:rsid w:val="00CA04C0"/>
    <w:rsid w:val="00CA0636"/>
    <w:rsid w:val="00CA1279"/>
    <w:rsid w:val="00CA1362"/>
    <w:rsid w:val="00CA1D1B"/>
    <w:rsid w:val="00CA1DF8"/>
    <w:rsid w:val="00CA1E01"/>
    <w:rsid w:val="00CA1EBD"/>
    <w:rsid w:val="00CA279F"/>
    <w:rsid w:val="00CA3413"/>
    <w:rsid w:val="00CA3C18"/>
    <w:rsid w:val="00CA4F08"/>
    <w:rsid w:val="00CA69ED"/>
    <w:rsid w:val="00CA7408"/>
    <w:rsid w:val="00CA7B3E"/>
    <w:rsid w:val="00CB0A19"/>
    <w:rsid w:val="00CB0D0B"/>
    <w:rsid w:val="00CB13D1"/>
    <w:rsid w:val="00CB1EB8"/>
    <w:rsid w:val="00CB21FC"/>
    <w:rsid w:val="00CB2AD8"/>
    <w:rsid w:val="00CB395C"/>
    <w:rsid w:val="00CB3E78"/>
    <w:rsid w:val="00CB3ED5"/>
    <w:rsid w:val="00CB4778"/>
    <w:rsid w:val="00CB4BBF"/>
    <w:rsid w:val="00CB4C7B"/>
    <w:rsid w:val="00CB55C3"/>
    <w:rsid w:val="00CB5A86"/>
    <w:rsid w:val="00CB63EF"/>
    <w:rsid w:val="00CB6CEE"/>
    <w:rsid w:val="00CB6CFF"/>
    <w:rsid w:val="00CB6E94"/>
    <w:rsid w:val="00CB7210"/>
    <w:rsid w:val="00CB7423"/>
    <w:rsid w:val="00CB7A91"/>
    <w:rsid w:val="00CB7FF1"/>
    <w:rsid w:val="00CC081C"/>
    <w:rsid w:val="00CC0FA7"/>
    <w:rsid w:val="00CC19CD"/>
    <w:rsid w:val="00CC1F88"/>
    <w:rsid w:val="00CC25A3"/>
    <w:rsid w:val="00CC2A55"/>
    <w:rsid w:val="00CC3389"/>
    <w:rsid w:val="00CC38A3"/>
    <w:rsid w:val="00CC3D4E"/>
    <w:rsid w:val="00CC4058"/>
    <w:rsid w:val="00CC42B8"/>
    <w:rsid w:val="00CC48E2"/>
    <w:rsid w:val="00CC49A1"/>
    <w:rsid w:val="00CC4CDE"/>
    <w:rsid w:val="00CC5072"/>
    <w:rsid w:val="00CC52AE"/>
    <w:rsid w:val="00CC5BCD"/>
    <w:rsid w:val="00CC6022"/>
    <w:rsid w:val="00CC605B"/>
    <w:rsid w:val="00CC78D7"/>
    <w:rsid w:val="00CC7E1C"/>
    <w:rsid w:val="00CC7EBD"/>
    <w:rsid w:val="00CD03FB"/>
    <w:rsid w:val="00CD0786"/>
    <w:rsid w:val="00CD0D2D"/>
    <w:rsid w:val="00CD0D71"/>
    <w:rsid w:val="00CD153E"/>
    <w:rsid w:val="00CD1813"/>
    <w:rsid w:val="00CD1F07"/>
    <w:rsid w:val="00CD2581"/>
    <w:rsid w:val="00CD2691"/>
    <w:rsid w:val="00CD34F7"/>
    <w:rsid w:val="00CD3E27"/>
    <w:rsid w:val="00CD3EC5"/>
    <w:rsid w:val="00CD3F99"/>
    <w:rsid w:val="00CD4603"/>
    <w:rsid w:val="00CD4895"/>
    <w:rsid w:val="00CD4CCB"/>
    <w:rsid w:val="00CD4EAD"/>
    <w:rsid w:val="00CD56CC"/>
    <w:rsid w:val="00CD5A05"/>
    <w:rsid w:val="00CD60AF"/>
    <w:rsid w:val="00CD6A9A"/>
    <w:rsid w:val="00CD6BA6"/>
    <w:rsid w:val="00CD6CD2"/>
    <w:rsid w:val="00CD78B0"/>
    <w:rsid w:val="00CD79DB"/>
    <w:rsid w:val="00CD7F99"/>
    <w:rsid w:val="00CE0280"/>
    <w:rsid w:val="00CE1458"/>
    <w:rsid w:val="00CE16E6"/>
    <w:rsid w:val="00CE1F2F"/>
    <w:rsid w:val="00CE20AB"/>
    <w:rsid w:val="00CE2475"/>
    <w:rsid w:val="00CE2597"/>
    <w:rsid w:val="00CE2884"/>
    <w:rsid w:val="00CE2B62"/>
    <w:rsid w:val="00CE2F1E"/>
    <w:rsid w:val="00CE300F"/>
    <w:rsid w:val="00CE3062"/>
    <w:rsid w:val="00CE3453"/>
    <w:rsid w:val="00CE3F90"/>
    <w:rsid w:val="00CE43F7"/>
    <w:rsid w:val="00CE4423"/>
    <w:rsid w:val="00CE4607"/>
    <w:rsid w:val="00CE489C"/>
    <w:rsid w:val="00CE4E46"/>
    <w:rsid w:val="00CE4F11"/>
    <w:rsid w:val="00CE5546"/>
    <w:rsid w:val="00CE556F"/>
    <w:rsid w:val="00CE5776"/>
    <w:rsid w:val="00CE57FE"/>
    <w:rsid w:val="00CE5A3E"/>
    <w:rsid w:val="00CE5DB7"/>
    <w:rsid w:val="00CE6281"/>
    <w:rsid w:val="00CE67F4"/>
    <w:rsid w:val="00CE6B91"/>
    <w:rsid w:val="00CE71AF"/>
    <w:rsid w:val="00CE73A0"/>
    <w:rsid w:val="00CE76C3"/>
    <w:rsid w:val="00CE7B56"/>
    <w:rsid w:val="00CF14AE"/>
    <w:rsid w:val="00CF16F9"/>
    <w:rsid w:val="00CF1E3D"/>
    <w:rsid w:val="00CF216D"/>
    <w:rsid w:val="00CF21E0"/>
    <w:rsid w:val="00CF2509"/>
    <w:rsid w:val="00CF298D"/>
    <w:rsid w:val="00CF2D4B"/>
    <w:rsid w:val="00CF402B"/>
    <w:rsid w:val="00CF45A4"/>
    <w:rsid w:val="00CF4A09"/>
    <w:rsid w:val="00CF4D7D"/>
    <w:rsid w:val="00CF518F"/>
    <w:rsid w:val="00CF53F9"/>
    <w:rsid w:val="00CF6070"/>
    <w:rsid w:val="00CF796A"/>
    <w:rsid w:val="00CF7D7E"/>
    <w:rsid w:val="00CF7EC8"/>
    <w:rsid w:val="00D00C90"/>
    <w:rsid w:val="00D00DF6"/>
    <w:rsid w:val="00D016AA"/>
    <w:rsid w:val="00D02B60"/>
    <w:rsid w:val="00D031C2"/>
    <w:rsid w:val="00D03636"/>
    <w:rsid w:val="00D038DA"/>
    <w:rsid w:val="00D039E8"/>
    <w:rsid w:val="00D04296"/>
    <w:rsid w:val="00D044BE"/>
    <w:rsid w:val="00D0487F"/>
    <w:rsid w:val="00D04CA1"/>
    <w:rsid w:val="00D05501"/>
    <w:rsid w:val="00D05626"/>
    <w:rsid w:val="00D057A5"/>
    <w:rsid w:val="00D05CD8"/>
    <w:rsid w:val="00D063AB"/>
    <w:rsid w:val="00D066B1"/>
    <w:rsid w:val="00D06B90"/>
    <w:rsid w:val="00D06F7E"/>
    <w:rsid w:val="00D07E8E"/>
    <w:rsid w:val="00D07ED4"/>
    <w:rsid w:val="00D1008A"/>
    <w:rsid w:val="00D10211"/>
    <w:rsid w:val="00D106F9"/>
    <w:rsid w:val="00D11B02"/>
    <w:rsid w:val="00D11C8C"/>
    <w:rsid w:val="00D122DC"/>
    <w:rsid w:val="00D1294D"/>
    <w:rsid w:val="00D129A3"/>
    <w:rsid w:val="00D12AC3"/>
    <w:rsid w:val="00D12FDB"/>
    <w:rsid w:val="00D13CC7"/>
    <w:rsid w:val="00D1489D"/>
    <w:rsid w:val="00D14E66"/>
    <w:rsid w:val="00D15234"/>
    <w:rsid w:val="00D15A64"/>
    <w:rsid w:val="00D15CF2"/>
    <w:rsid w:val="00D15E9E"/>
    <w:rsid w:val="00D15F68"/>
    <w:rsid w:val="00D1613B"/>
    <w:rsid w:val="00D168E5"/>
    <w:rsid w:val="00D16ADB"/>
    <w:rsid w:val="00D16C21"/>
    <w:rsid w:val="00D16F2B"/>
    <w:rsid w:val="00D17CFF"/>
    <w:rsid w:val="00D17DE3"/>
    <w:rsid w:val="00D20629"/>
    <w:rsid w:val="00D20676"/>
    <w:rsid w:val="00D20752"/>
    <w:rsid w:val="00D214BB"/>
    <w:rsid w:val="00D2294B"/>
    <w:rsid w:val="00D22987"/>
    <w:rsid w:val="00D22CE0"/>
    <w:rsid w:val="00D22D58"/>
    <w:rsid w:val="00D232B0"/>
    <w:rsid w:val="00D24367"/>
    <w:rsid w:val="00D24A6C"/>
    <w:rsid w:val="00D24F0A"/>
    <w:rsid w:val="00D25D63"/>
    <w:rsid w:val="00D26719"/>
    <w:rsid w:val="00D273E4"/>
    <w:rsid w:val="00D27BCB"/>
    <w:rsid w:val="00D27E96"/>
    <w:rsid w:val="00D27F56"/>
    <w:rsid w:val="00D30162"/>
    <w:rsid w:val="00D30F25"/>
    <w:rsid w:val="00D31502"/>
    <w:rsid w:val="00D315AF"/>
    <w:rsid w:val="00D3182A"/>
    <w:rsid w:val="00D32516"/>
    <w:rsid w:val="00D3282E"/>
    <w:rsid w:val="00D330D6"/>
    <w:rsid w:val="00D3319B"/>
    <w:rsid w:val="00D3398D"/>
    <w:rsid w:val="00D33CE4"/>
    <w:rsid w:val="00D34FB2"/>
    <w:rsid w:val="00D35105"/>
    <w:rsid w:val="00D35D9E"/>
    <w:rsid w:val="00D362A9"/>
    <w:rsid w:val="00D3674C"/>
    <w:rsid w:val="00D377DF"/>
    <w:rsid w:val="00D3799F"/>
    <w:rsid w:val="00D37C6C"/>
    <w:rsid w:val="00D41566"/>
    <w:rsid w:val="00D4195A"/>
    <w:rsid w:val="00D41CED"/>
    <w:rsid w:val="00D42606"/>
    <w:rsid w:val="00D42FED"/>
    <w:rsid w:val="00D43019"/>
    <w:rsid w:val="00D4306E"/>
    <w:rsid w:val="00D4329A"/>
    <w:rsid w:val="00D4337E"/>
    <w:rsid w:val="00D4346F"/>
    <w:rsid w:val="00D4374E"/>
    <w:rsid w:val="00D43BF5"/>
    <w:rsid w:val="00D43CCE"/>
    <w:rsid w:val="00D44298"/>
    <w:rsid w:val="00D447BE"/>
    <w:rsid w:val="00D45375"/>
    <w:rsid w:val="00D45490"/>
    <w:rsid w:val="00D45604"/>
    <w:rsid w:val="00D45624"/>
    <w:rsid w:val="00D45DB3"/>
    <w:rsid w:val="00D46309"/>
    <w:rsid w:val="00D463FE"/>
    <w:rsid w:val="00D46795"/>
    <w:rsid w:val="00D46B00"/>
    <w:rsid w:val="00D4709D"/>
    <w:rsid w:val="00D478BD"/>
    <w:rsid w:val="00D479DE"/>
    <w:rsid w:val="00D47DD7"/>
    <w:rsid w:val="00D47FBA"/>
    <w:rsid w:val="00D50E35"/>
    <w:rsid w:val="00D510A0"/>
    <w:rsid w:val="00D51365"/>
    <w:rsid w:val="00D517DB"/>
    <w:rsid w:val="00D533B7"/>
    <w:rsid w:val="00D54299"/>
    <w:rsid w:val="00D5437F"/>
    <w:rsid w:val="00D547BC"/>
    <w:rsid w:val="00D5579A"/>
    <w:rsid w:val="00D55F2D"/>
    <w:rsid w:val="00D563C8"/>
    <w:rsid w:val="00D56B8C"/>
    <w:rsid w:val="00D56BE4"/>
    <w:rsid w:val="00D56FCD"/>
    <w:rsid w:val="00D56FE3"/>
    <w:rsid w:val="00D57AF6"/>
    <w:rsid w:val="00D57D36"/>
    <w:rsid w:val="00D57F84"/>
    <w:rsid w:val="00D6003E"/>
    <w:rsid w:val="00D602B4"/>
    <w:rsid w:val="00D602F3"/>
    <w:rsid w:val="00D6110A"/>
    <w:rsid w:val="00D618D9"/>
    <w:rsid w:val="00D62306"/>
    <w:rsid w:val="00D62F0E"/>
    <w:rsid w:val="00D6303C"/>
    <w:rsid w:val="00D64E98"/>
    <w:rsid w:val="00D65438"/>
    <w:rsid w:val="00D6583D"/>
    <w:rsid w:val="00D65910"/>
    <w:rsid w:val="00D65AA4"/>
    <w:rsid w:val="00D6705B"/>
    <w:rsid w:val="00D67099"/>
    <w:rsid w:val="00D673DB"/>
    <w:rsid w:val="00D6754F"/>
    <w:rsid w:val="00D676A1"/>
    <w:rsid w:val="00D67794"/>
    <w:rsid w:val="00D71417"/>
    <w:rsid w:val="00D718BD"/>
    <w:rsid w:val="00D73934"/>
    <w:rsid w:val="00D73A22"/>
    <w:rsid w:val="00D73B2F"/>
    <w:rsid w:val="00D73B3D"/>
    <w:rsid w:val="00D73B94"/>
    <w:rsid w:val="00D74D05"/>
    <w:rsid w:val="00D75086"/>
    <w:rsid w:val="00D750DD"/>
    <w:rsid w:val="00D75705"/>
    <w:rsid w:val="00D7571E"/>
    <w:rsid w:val="00D7572F"/>
    <w:rsid w:val="00D75CAD"/>
    <w:rsid w:val="00D75CD4"/>
    <w:rsid w:val="00D76B86"/>
    <w:rsid w:val="00D76E1A"/>
    <w:rsid w:val="00D770F2"/>
    <w:rsid w:val="00D77B0F"/>
    <w:rsid w:val="00D77B67"/>
    <w:rsid w:val="00D80745"/>
    <w:rsid w:val="00D80956"/>
    <w:rsid w:val="00D80BAE"/>
    <w:rsid w:val="00D8138E"/>
    <w:rsid w:val="00D8161A"/>
    <w:rsid w:val="00D81B31"/>
    <w:rsid w:val="00D81D34"/>
    <w:rsid w:val="00D81E67"/>
    <w:rsid w:val="00D82517"/>
    <w:rsid w:val="00D828F8"/>
    <w:rsid w:val="00D82D8A"/>
    <w:rsid w:val="00D82FDC"/>
    <w:rsid w:val="00D83023"/>
    <w:rsid w:val="00D836A1"/>
    <w:rsid w:val="00D84336"/>
    <w:rsid w:val="00D849BC"/>
    <w:rsid w:val="00D84A8B"/>
    <w:rsid w:val="00D85FF4"/>
    <w:rsid w:val="00D8660B"/>
    <w:rsid w:val="00D86F7F"/>
    <w:rsid w:val="00D87465"/>
    <w:rsid w:val="00D87BCC"/>
    <w:rsid w:val="00D87E2A"/>
    <w:rsid w:val="00D9020B"/>
    <w:rsid w:val="00D90227"/>
    <w:rsid w:val="00D90AE6"/>
    <w:rsid w:val="00D9103B"/>
    <w:rsid w:val="00D91487"/>
    <w:rsid w:val="00D914F9"/>
    <w:rsid w:val="00D91591"/>
    <w:rsid w:val="00D917CB"/>
    <w:rsid w:val="00D91B6E"/>
    <w:rsid w:val="00D92028"/>
    <w:rsid w:val="00D922F2"/>
    <w:rsid w:val="00D9261B"/>
    <w:rsid w:val="00D92E99"/>
    <w:rsid w:val="00D93D13"/>
    <w:rsid w:val="00D93E5C"/>
    <w:rsid w:val="00D94544"/>
    <w:rsid w:val="00D94635"/>
    <w:rsid w:val="00D94A8A"/>
    <w:rsid w:val="00D94D45"/>
    <w:rsid w:val="00D951A9"/>
    <w:rsid w:val="00D954A9"/>
    <w:rsid w:val="00D9588E"/>
    <w:rsid w:val="00D95911"/>
    <w:rsid w:val="00D95D06"/>
    <w:rsid w:val="00D95E9E"/>
    <w:rsid w:val="00D96D82"/>
    <w:rsid w:val="00D97077"/>
    <w:rsid w:val="00DA000B"/>
    <w:rsid w:val="00DA022C"/>
    <w:rsid w:val="00DA10E1"/>
    <w:rsid w:val="00DA194D"/>
    <w:rsid w:val="00DA1A33"/>
    <w:rsid w:val="00DA1BC2"/>
    <w:rsid w:val="00DA2545"/>
    <w:rsid w:val="00DA291C"/>
    <w:rsid w:val="00DA2F4C"/>
    <w:rsid w:val="00DA4532"/>
    <w:rsid w:val="00DA4833"/>
    <w:rsid w:val="00DA48E3"/>
    <w:rsid w:val="00DA4B39"/>
    <w:rsid w:val="00DA4B4B"/>
    <w:rsid w:val="00DA672B"/>
    <w:rsid w:val="00DA6A22"/>
    <w:rsid w:val="00DA6C81"/>
    <w:rsid w:val="00DA75A0"/>
    <w:rsid w:val="00DB030C"/>
    <w:rsid w:val="00DB0585"/>
    <w:rsid w:val="00DB0811"/>
    <w:rsid w:val="00DB0B7C"/>
    <w:rsid w:val="00DB1268"/>
    <w:rsid w:val="00DB147D"/>
    <w:rsid w:val="00DB169F"/>
    <w:rsid w:val="00DB2261"/>
    <w:rsid w:val="00DB30EA"/>
    <w:rsid w:val="00DB3DA5"/>
    <w:rsid w:val="00DB3F02"/>
    <w:rsid w:val="00DB417C"/>
    <w:rsid w:val="00DB43A5"/>
    <w:rsid w:val="00DB46F9"/>
    <w:rsid w:val="00DB4939"/>
    <w:rsid w:val="00DB4BC0"/>
    <w:rsid w:val="00DB4D80"/>
    <w:rsid w:val="00DB4F1D"/>
    <w:rsid w:val="00DB5B84"/>
    <w:rsid w:val="00DB610B"/>
    <w:rsid w:val="00DB633B"/>
    <w:rsid w:val="00DB6876"/>
    <w:rsid w:val="00DB68BB"/>
    <w:rsid w:val="00DB6AAE"/>
    <w:rsid w:val="00DB6AB2"/>
    <w:rsid w:val="00DB75A4"/>
    <w:rsid w:val="00DB779C"/>
    <w:rsid w:val="00DB7BB2"/>
    <w:rsid w:val="00DB7E76"/>
    <w:rsid w:val="00DB7FD4"/>
    <w:rsid w:val="00DC0428"/>
    <w:rsid w:val="00DC1597"/>
    <w:rsid w:val="00DC1730"/>
    <w:rsid w:val="00DC2299"/>
    <w:rsid w:val="00DC267B"/>
    <w:rsid w:val="00DC3DBB"/>
    <w:rsid w:val="00DC4C23"/>
    <w:rsid w:val="00DC5660"/>
    <w:rsid w:val="00DC56D4"/>
    <w:rsid w:val="00DC5DD8"/>
    <w:rsid w:val="00DC63C4"/>
    <w:rsid w:val="00DC7230"/>
    <w:rsid w:val="00DC7982"/>
    <w:rsid w:val="00DC7AD7"/>
    <w:rsid w:val="00DD0247"/>
    <w:rsid w:val="00DD07C5"/>
    <w:rsid w:val="00DD13F6"/>
    <w:rsid w:val="00DD1A92"/>
    <w:rsid w:val="00DD23A1"/>
    <w:rsid w:val="00DD24FD"/>
    <w:rsid w:val="00DD27DE"/>
    <w:rsid w:val="00DD3307"/>
    <w:rsid w:val="00DD3BD7"/>
    <w:rsid w:val="00DD3FB1"/>
    <w:rsid w:val="00DD43A0"/>
    <w:rsid w:val="00DD50E7"/>
    <w:rsid w:val="00DD5552"/>
    <w:rsid w:val="00DD5A80"/>
    <w:rsid w:val="00DD6044"/>
    <w:rsid w:val="00DD6992"/>
    <w:rsid w:val="00DD6DD9"/>
    <w:rsid w:val="00DD72D6"/>
    <w:rsid w:val="00DD7531"/>
    <w:rsid w:val="00DD792B"/>
    <w:rsid w:val="00DD7DFE"/>
    <w:rsid w:val="00DE037C"/>
    <w:rsid w:val="00DE04C5"/>
    <w:rsid w:val="00DE05A5"/>
    <w:rsid w:val="00DE0697"/>
    <w:rsid w:val="00DE111F"/>
    <w:rsid w:val="00DE14C1"/>
    <w:rsid w:val="00DE178B"/>
    <w:rsid w:val="00DE1854"/>
    <w:rsid w:val="00DE235E"/>
    <w:rsid w:val="00DE2FDB"/>
    <w:rsid w:val="00DE35E5"/>
    <w:rsid w:val="00DE3FF9"/>
    <w:rsid w:val="00DE491E"/>
    <w:rsid w:val="00DE4E44"/>
    <w:rsid w:val="00DE52E8"/>
    <w:rsid w:val="00DE572A"/>
    <w:rsid w:val="00DE5782"/>
    <w:rsid w:val="00DE5FBD"/>
    <w:rsid w:val="00DE634D"/>
    <w:rsid w:val="00DE682C"/>
    <w:rsid w:val="00DE69B2"/>
    <w:rsid w:val="00DE6C62"/>
    <w:rsid w:val="00DE6F7E"/>
    <w:rsid w:val="00DE774F"/>
    <w:rsid w:val="00DF046C"/>
    <w:rsid w:val="00DF07A9"/>
    <w:rsid w:val="00DF09E2"/>
    <w:rsid w:val="00DF1995"/>
    <w:rsid w:val="00DF1C59"/>
    <w:rsid w:val="00DF1C64"/>
    <w:rsid w:val="00DF25A8"/>
    <w:rsid w:val="00DF2B67"/>
    <w:rsid w:val="00DF2EF5"/>
    <w:rsid w:val="00DF3031"/>
    <w:rsid w:val="00DF4313"/>
    <w:rsid w:val="00DF4438"/>
    <w:rsid w:val="00DF44CF"/>
    <w:rsid w:val="00DF5019"/>
    <w:rsid w:val="00DF50FB"/>
    <w:rsid w:val="00DF52D6"/>
    <w:rsid w:val="00DF6127"/>
    <w:rsid w:val="00DF62E2"/>
    <w:rsid w:val="00DF7301"/>
    <w:rsid w:val="00DF771E"/>
    <w:rsid w:val="00DF7FC9"/>
    <w:rsid w:val="00E00107"/>
    <w:rsid w:val="00E00303"/>
    <w:rsid w:val="00E00A0E"/>
    <w:rsid w:val="00E01123"/>
    <w:rsid w:val="00E0157E"/>
    <w:rsid w:val="00E016B2"/>
    <w:rsid w:val="00E01A04"/>
    <w:rsid w:val="00E01C66"/>
    <w:rsid w:val="00E01D6D"/>
    <w:rsid w:val="00E01D75"/>
    <w:rsid w:val="00E021FE"/>
    <w:rsid w:val="00E0226E"/>
    <w:rsid w:val="00E02637"/>
    <w:rsid w:val="00E02999"/>
    <w:rsid w:val="00E02E8A"/>
    <w:rsid w:val="00E031DD"/>
    <w:rsid w:val="00E04F81"/>
    <w:rsid w:val="00E05789"/>
    <w:rsid w:val="00E061D1"/>
    <w:rsid w:val="00E0641F"/>
    <w:rsid w:val="00E06ABA"/>
    <w:rsid w:val="00E06C11"/>
    <w:rsid w:val="00E07702"/>
    <w:rsid w:val="00E10DB9"/>
    <w:rsid w:val="00E10E16"/>
    <w:rsid w:val="00E12328"/>
    <w:rsid w:val="00E12C8C"/>
    <w:rsid w:val="00E12C9D"/>
    <w:rsid w:val="00E137F2"/>
    <w:rsid w:val="00E13AF4"/>
    <w:rsid w:val="00E13C04"/>
    <w:rsid w:val="00E13EEB"/>
    <w:rsid w:val="00E14B55"/>
    <w:rsid w:val="00E151FB"/>
    <w:rsid w:val="00E15878"/>
    <w:rsid w:val="00E15C00"/>
    <w:rsid w:val="00E160EB"/>
    <w:rsid w:val="00E165FF"/>
    <w:rsid w:val="00E1701D"/>
    <w:rsid w:val="00E17484"/>
    <w:rsid w:val="00E21F3A"/>
    <w:rsid w:val="00E22A57"/>
    <w:rsid w:val="00E22F38"/>
    <w:rsid w:val="00E22F69"/>
    <w:rsid w:val="00E23553"/>
    <w:rsid w:val="00E238C2"/>
    <w:rsid w:val="00E238F4"/>
    <w:rsid w:val="00E23EEB"/>
    <w:rsid w:val="00E2454F"/>
    <w:rsid w:val="00E24915"/>
    <w:rsid w:val="00E25623"/>
    <w:rsid w:val="00E25C15"/>
    <w:rsid w:val="00E261E0"/>
    <w:rsid w:val="00E26410"/>
    <w:rsid w:val="00E27676"/>
    <w:rsid w:val="00E30056"/>
    <w:rsid w:val="00E30090"/>
    <w:rsid w:val="00E30363"/>
    <w:rsid w:val="00E30BB9"/>
    <w:rsid w:val="00E319CA"/>
    <w:rsid w:val="00E31C6F"/>
    <w:rsid w:val="00E3205E"/>
    <w:rsid w:val="00E325ED"/>
    <w:rsid w:val="00E32D4D"/>
    <w:rsid w:val="00E338C8"/>
    <w:rsid w:val="00E34301"/>
    <w:rsid w:val="00E346AC"/>
    <w:rsid w:val="00E34C06"/>
    <w:rsid w:val="00E352A1"/>
    <w:rsid w:val="00E3576A"/>
    <w:rsid w:val="00E35E6D"/>
    <w:rsid w:val="00E361F0"/>
    <w:rsid w:val="00E3653F"/>
    <w:rsid w:val="00E365C2"/>
    <w:rsid w:val="00E3744D"/>
    <w:rsid w:val="00E374F3"/>
    <w:rsid w:val="00E37556"/>
    <w:rsid w:val="00E3781C"/>
    <w:rsid w:val="00E40805"/>
    <w:rsid w:val="00E40B8E"/>
    <w:rsid w:val="00E413DD"/>
    <w:rsid w:val="00E41673"/>
    <w:rsid w:val="00E41D4A"/>
    <w:rsid w:val="00E421FF"/>
    <w:rsid w:val="00E4274A"/>
    <w:rsid w:val="00E42E25"/>
    <w:rsid w:val="00E43146"/>
    <w:rsid w:val="00E44E5B"/>
    <w:rsid w:val="00E45868"/>
    <w:rsid w:val="00E458F0"/>
    <w:rsid w:val="00E4694C"/>
    <w:rsid w:val="00E46A04"/>
    <w:rsid w:val="00E46C53"/>
    <w:rsid w:val="00E503A0"/>
    <w:rsid w:val="00E503A9"/>
    <w:rsid w:val="00E505E5"/>
    <w:rsid w:val="00E505F7"/>
    <w:rsid w:val="00E50F1F"/>
    <w:rsid w:val="00E512CA"/>
    <w:rsid w:val="00E51710"/>
    <w:rsid w:val="00E51B3A"/>
    <w:rsid w:val="00E520C5"/>
    <w:rsid w:val="00E523C5"/>
    <w:rsid w:val="00E52667"/>
    <w:rsid w:val="00E52B2A"/>
    <w:rsid w:val="00E52F76"/>
    <w:rsid w:val="00E53142"/>
    <w:rsid w:val="00E534AC"/>
    <w:rsid w:val="00E537B6"/>
    <w:rsid w:val="00E53BB9"/>
    <w:rsid w:val="00E543AB"/>
    <w:rsid w:val="00E54F23"/>
    <w:rsid w:val="00E55118"/>
    <w:rsid w:val="00E55319"/>
    <w:rsid w:val="00E554AC"/>
    <w:rsid w:val="00E55ECA"/>
    <w:rsid w:val="00E55F1E"/>
    <w:rsid w:val="00E56931"/>
    <w:rsid w:val="00E56EDC"/>
    <w:rsid w:val="00E57884"/>
    <w:rsid w:val="00E60D8D"/>
    <w:rsid w:val="00E6183A"/>
    <w:rsid w:val="00E61BE4"/>
    <w:rsid w:val="00E61ED4"/>
    <w:rsid w:val="00E626CB"/>
    <w:rsid w:val="00E62847"/>
    <w:rsid w:val="00E6296C"/>
    <w:rsid w:val="00E63062"/>
    <w:rsid w:val="00E632A4"/>
    <w:rsid w:val="00E637C6"/>
    <w:rsid w:val="00E6385E"/>
    <w:rsid w:val="00E639A4"/>
    <w:rsid w:val="00E63FC6"/>
    <w:rsid w:val="00E64428"/>
    <w:rsid w:val="00E64E07"/>
    <w:rsid w:val="00E64F78"/>
    <w:rsid w:val="00E64FBF"/>
    <w:rsid w:val="00E653A7"/>
    <w:rsid w:val="00E653D8"/>
    <w:rsid w:val="00E661CA"/>
    <w:rsid w:val="00E66471"/>
    <w:rsid w:val="00E667A2"/>
    <w:rsid w:val="00E66D6A"/>
    <w:rsid w:val="00E66F96"/>
    <w:rsid w:val="00E7068B"/>
    <w:rsid w:val="00E709D7"/>
    <w:rsid w:val="00E70BEA"/>
    <w:rsid w:val="00E70FAE"/>
    <w:rsid w:val="00E7130B"/>
    <w:rsid w:val="00E719C1"/>
    <w:rsid w:val="00E71E25"/>
    <w:rsid w:val="00E71E46"/>
    <w:rsid w:val="00E721D2"/>
    <w:rsid w:val="00E72517"/>
    <w:rsid w:val="00E7251C"/>
    <w:rsid w:val="00E727D2"/>
    <w:rsid w:val="00E72CF5"/>
    <w:rsid w:val="00E732E1"/>
    <w:rsid w:val="00E736A3"/>
    <w:rsid w:val="00E73713"/>
    <w:rsid w:val="00E7429C"/>
    <w:rsid w:val="00E7482C"/>
    <w:rsid w:val="00E74970"/>
    <w:rsid w:val="00E74E8B"/>
    <w:rsid w:val="00E751C1"/>
    <w:rsid w:val="00E75296"/>
    <w:rsid w:val="00E7547E"/>
    <w:rsid w:val="00E75548"/>
    <w:rsid w:val="00E75825"/>
    <w:rsid w:val="00E758E6"/>
    <w:rsid w:val="00E75CE6"/>
    <w:rsid w:val="00E75E4D"/>
    <w:rsid w:val="00E7711C"/>
    <w:rsid w:val="00E7727E"/>
    <w:rsid w:val="00E80554"/>
    <w:rsid w:val="00E8073A"/>
    <w:rsid w:val="00E809D4"/>
    <w:rsid w:val="00E80A60"/>
    <w:rsid w:val="00E8113C"/>
    <w:rsid w:val="00E8141A"/>
    <w:rsid w:val="00E816DC"/>
    <w:rsid w:val="00E82673"/>
    <w:rsid w:val="00E828E8"/>
    <w:rsid w:val="00E82A75"/>
    <w:rsid w:val="00E82F16"/>
    <w:rsid w:val="00E836AB"/>
    <w:rsid w:val="00E84494"/>
    <w:rsid w:val="00E846E0"/>
    <w:rsid w:val="00E85012"/>
    <w:rsid w:val="00E853CC"/>
    <w:rsid w:val="00E8545F"/>
    <w:rsid w:val="00E85A82"/>
    <w:rsid w:val="00E86089"/>
    <w:rsid w:val="00E867BB"/>
    <w:rsid w:val="00E87100"/>
    <w:rsid w:val="00E87180"/>
    <w:rsid w:val="00E87776"/>
    <w:rsid w:val="00E87AED"/>
    <w:rsid w:val="00E87D4B"/>
    <w:rsid w:val="00E90500"/>
    <w:rsid w:val="00E905DD"/>
    <w:rsid w:val="00E90A87"/>
    <w:rsid w:val="00E910AE"/>
    <w:rsid w:val="00E91CEA"/>
    <w:rsid w:val="00E91D43"/>
    <w:rsid w:val="00E92004"/>
    <w:rsid w:val="00E9203F"/>
    <w:rsid w:val="00E922D4"/>
    <w:rsid w:val="00E924FE"/>
    <w:rsid w:val="00E9276A"/>
    <w:rsid w:val="00E93587"/>
    <w:rsid w:val="00E93F30"/>
    <w:rsid w:val="00E94027"/>
    <w:rsid w:val="00E947E0"/>
    <w:rsid w:val="00E94AF1"/>
    <w:rsid w:val="00E94DF4"/>
    <w:rsid w:val="00E95136"/>
    <w:rsid w:val="00E9554D"/>
    <w:rsid w:val="00E95A22"/>
    <w:rsid w:val="00E95A67"/>
    <w:rsid w:val="00E964C1"/>
    <w:rsid w:val="00E964C8"/>
    <w:rsid w:val="00E96B80"/>
    <w:rsid w:val="00E974AF"/>
    <w:rsid w:val="00E975A8"/>
    <w:rsid w:val="00E978DB"/>
    <w:rsid w:val="00E979DC"/>
    <w:rsid w:val="00EA03AB"/>
    <w:rsid w:val="00EA04B4"/>
    <w:rsid w:val="00EA0E7E"/>
    <w:rsid w:val="00EA0ECD"/>
    <w:rsid w:val="00EA1007"/>
    <w:rsid w:val="00EA10DA"/>
    <w:rsid w:val="00EA10E5"/>
    <w:rsid w:val="00EA1170"/>
    <w:rsid w:val="00EA11B3"/>
    <w:rsid w:val="00EA28A0"/>
    <w:rsid w:val="00EA2FC9"/>
    <w:rsid w:val="00EA3005"/>
    <w:rsid w:val="00EA3193"/>
    <w:rsid w:val="00EA411E"/>
    <w:rsid w:val="00EA4A7E"/>
    <w:rsid w:val="00EA4CE4"/>
    <w:rsid w:val="00EA4EF0"/>
    <w:rsid w:val="00EA50B4"/>
    <w:rsid w:val="00EA546E"/>
    <w:rsid w:val="00EA5A86"/>
    <w:rsid w:val="00EA6045"/>
    <w:rsid w:val="00EA65C0"/>
    <w:rsid w:val="00EA6767"/>
    <w:rsid w:val="00EA6CDC"/>
    <w:rsid w:val="00EA7067"/>
    <w:rsid w:val="00EA7CB2"/>
    <w:rsid w:val="00EB0595"/>
    <w:rsid w:val="00EB05EB"/>
    <w:rsid w:val="00EB08A5"/>
    <w:rsid w:val="00EB099B"/>
    <w:rsid w:val="00EB21F2"/>
    <w:rsid w:val="00EB2C33"/>
    <w:rsid w:val="00EB2E4F"/>
    <w:rsid w:val="00EB391D"/>
    <w:rsid w:val="00EB4413"/>
    <w:rsid w:val="00EB45F1"/>
    <w:rsid w:val="00EB4705"/>
    <w:rsid w:val="00EB47B4"/>
    <w:rsid w:val="00EB4AF0"/>
    <w:rsid w:val="00EB5F58"/>
    <w:rsid w:val="00EB66CF"/>
    <w:rsid w:val="00EB7048"/>
    <w:rsid w:val="00EB73C0"/>
    <w:rsid w:val="00EB7526"/>
    <w:rsid w:val="00EB7FBB"/>
    <w:rsid w:val="00EC02F8"/>
    <w:rsid w:val="00EC110E"/>
    <w:rsid w:val="00EC18B6"/>
    <w:rsid w:val="00EC1DFF"/>
    <w:rsid w:val="00EC2725"/>
    <w:rsid w:val="00EC2B3B"/>
    <w:rsid w:val="00EC345B"/>
    <w:rsid w:val="00EC4326"/>
    <w:rsid w:val="00EC488A"/>
    <w:rsid w:val="00EC50B7"/>
    <w:rsid w:val="00EC5336"/>
    <w:rsid w:val="00EC57FF"/>
    <w:rsid w:val="00EC5BCC"/>
    <w:rsid w:val="00EC6DBE"/>
    <w:rsid w:val="00EC7041"/>
    <w:rsid w:val="00EC75D1"/>
    <w:rsid w:val="00EC7C27"/>
    <w:rsid w:val="00EC7DBB"/>
    <w:rsid w:val="00ED07A2"/>
    <w:rsid w:val="00ED0A3F"/>
    <w:rsid w:val="00ED0D47"/>
    <w:rsid w:val="00ED20F0"/>
    <w:rsid w:val="00ED21E1"/>
    <w:rsid w:val="00ED2B91"/>
    <w:rsid w:val="00ED2EB9"/>
    <w:rsid w:val="00ED33FC"/>
    <w:rsid w:val="00ED374D"/>
    <w:rsid w:val="00ED3920"/>
    <w:rsid w:val="00ED3932"/>
    <w:rsid w:val="00ED4299"/>
    <w:rsid w:val="00ED47E2"/>
    <w:rsid w:val="00ED4C17"/>
    <w:rsid w:val="00ED4C74"/>
    <w:rsid w:val="00ED4E81"/>
    <w:rsid w:val="00ED5484"/>
    <w:rsid w:val="00ED564A"/>
    <w:rsid w:val="00ED5A10"/>
    <w:rsid w:val="00ED5A87"/>
    <w:rsid w:val="00ED66D5"/>
    <w:rsid w:val="00ED6D05"/>
    <w:rsid w:val="00EE01F1"/>
    <w:rsid w:val="00EE0672"/>
    <w:rsid w:val="00EE14A0"/>
    <w:rsid w:val="00EE2AC1"/>
    <w:rsid w:val="00EE3861"/>
    <w:rsid w:val="00EE3CEC"/>
    <w:rsid w:val="00EE5049"/>
    <w:rsid w:val="00EE53D8"/>
    <w:rsid w:val="00EE53E2"/>
    <w:rsid w:val="00EE5818"/>
    <w:rsid w:val="00EE586F"/>
    <w:rsid w:val="00EE5A01"/>
    <w:rsid w:val="00EE5CFF"/>
    <w:rsid w:val="00EE6B62"/>
    <w:rsid w:val="00EE7A81"/>
    <w:rsid w:val="00EF0050"/>
    <w:rsid w:val="00EF0311"/>
    <w:rsid w:val="00EF0514"/>
    <w:rsid w:val="00EF0BAE"/>
    <w:rsid w:val="00EF0DC9"/>
    <w:rsid w:val="00EF1A45"/>
    <w:rsid w:val="00EF1A9F"/>
    <w:rsid w:val="00EF2510"/>
    <w:rsid w:val="00EF26A3"/>
    <w:rsid w:val="00EF2C9D"/>
    <w:rsid w:val="00EF2DC2"/>
    <w:rsid w:val="00EF2EC7"/>
    <w:rsid w:val="00EF33BB"/>
    <w:rsid w:val="00EF485D"/>
    <w:rsid w:val="00EF505F"/>
    <w:rsid w:val="00EF565B"/>
    <w:rsid w:val="00EF58AD"/>
    <w:rsid w:val="00EF5BB6"/>
    <w:rsid w:val="00EF6083"/>
    <w:rsid w:val="00EF669B"/>
    <w:rsid w:val="00EF6B8C"/>
    <w:rsid w:val="00EF6E30"/>
    <w:rsid w:val="00EF6E51"/>
    <w:rsid w:val="00EF6EAD"/>
    <w:rsid w:val="00EF7416"/>
    <w:rsid w:val="00EF7456"/>
    <w:rsid w:val="00EF763F"/>
    <w:rsid w:val="00F002BD"/>
    <w:rsid w:val="00F004D5"/>
    <w:rsid w:val="00F00A58"/>
    <w:rsid w:val="00F00E2B"/>
    <w:rsid w:val="00F011DF"/>
    <w:rsid w:val="00F011F3"/>
    <w:rsid w:val="00F0130E"/>
    <w:rsid w:val="00F0141E"/>
    <w:rsid w:val="00F02268"/>
    <w:rsid w:val="00F02423"/>
    <w:rsid w:val="00F026B1"/>
    <w:rsid w:val="00F029B7"/>
    <w:rsid w:val="00F02FD5"/>
    <w:rsid w:val="00F0484B"/>
    <w:rsid w:val="00F04DE9"/>
    <w:rsid w:val="00F057C1"/>
    <w:rsid w:val="00F05E1A"/>
    <w:rsid w:val="00F062F0"/>
    <w:rsid w:val="00F06359"/>
    <w:rsid w:val="00F066A9"/>
    <w:rsid w:val="00F06AEA"/>
    <w:rsid w:val="00F06FFA"/>
    <w:rsid w:val="00F0784D"/>
    <w:rsid w:val="00F079E8"/>
    <w:rsid w:val="00F10278"/>
    <w:rsid w:val="00F10445"/>
    <w:rsid w:val="00F10EFE"/>
    <w:rsid w:val="00F112E2"/>
    <w:rsid w:val="00F11597"/>
    <w:rsid w:val="00F11621"/>
    <w:rsid w:val="00F118E6"/>
    <w:rsid w:val="00F11D57"/>
    <w:rsid w:val="00F12165"/>
    <w:rsid w:val="00F125B3"/>
    <w:rsid w:val="00F1287F"/>
    <w:rsid w:val="00F12F80"/>
    <w:rsid w:val="00F133D3"/>
    <w:rsid w:val="00F1360C"/>
    <w:rsid w:val="00F13B17"/>
    <w:rsid w:val="00F140FD"/>
    <w:rsid w:val="00F141A0"/>
    <w:rsid w:val="00F14741"/>
    <w:rsid w:val="00F14888"/>
    <w:rsid w:val="00F1583D"/>
    <w:rsid w:val="00F15887"/>
    <w:rsid w:val="00F15F1C"/>
    <w:rsid w:val="00F15F8A"/>
    <w:rsid w:val="00F163CD"/>
    <w:rsid w:val="00F16437"/>
    <w:rsid w:val="00F167D5"/>
    <w:rsid w:val="00F16CBB"/>
    <w:rsid w:val="00F16F69"/>
    <w:rsid w:val="00F17304"/>
    <w:rsid w:val="00F17873"/>
    <w:rsid w:val="00F17AF4"/>
    <w:rsid w:val="00F2128B"/>
    <w:rsid w:val="00F215AB"/>
    <w:rsid w:val="00F21827"/>
    <w:rsid w:val="00F21F96"/>
    <w:rsid w:val="00F22553"/>
    <w:rsid w:val="00F22CF4"/>
    <w:rsid w:val="00F22EE0"/>
    <w:rsid w:val="00F23BA2"/>
    <w:rsid w:val="00F244A9"/>
    <w:rsid w:val="00F24818"/>
    <w:rsid w:val="00F259AB"/>
    <w:rsid w:val="00F25FA9"/>
    <w:rsid w:val="00F26172"/>
    <w:rsid w:val="00F26400"/>
    <w:rsid w:val="00F26492"/>
    <w:rsid w:val="00F2686C"/>
    <w:rsid w:val="00F2729E"/>
    <w:rsid w:val="00F27C09"/>
    <w:rsid w:val="00F27F58"/>
    <w:rsid w:val="00F302B9"/>
    <w:rsid w:val="00F302ED"/>
    <w:rsid w:val="00F306DA"/>
    <w:rsid w:val="00F30921"/>
    <w:rsid w:val="00F30C13"/>
    <w:rsid w:val="00F30C74"/>
    <w:rsid w:val="00F30E00"/>
    <w:rsid w:val="00F31927"/>
    <w:rsid w:val="00F31C29"/>
    <w:rsid w:val="00F32B92"/>
    <w:rsid w:val="00F34035"/>
    <w:rsid w:val="00F343A6"/>
    <w:rsid w:val="00F3446E"/>
    <w:rsid w:val="00F34574"/>
    <w:rsid w:val="00F347EF"/>
    <w:rsid w:val="00F34B21"/>
    <w:rsid w:val="00F35A6B"/>
    <w:rsid w:val="00F35ECC"/>
    <w:rsid w:val="00F361DF"/>
    <w:rsid w:val="00F36A81"/>
    <w:rsid w:val="00F36CDC"/>
    <w:rsid w:val="00F37043"/>
    <w:rsid w:val="00F3725D"/>
    <w:rsid w:val="00F3776D"/>
    <w:rsid w:val="00F37A68"/>
    <w:rsid w:val="00F37BA6"/>
    <w:rsid w:val="00F405CC"/>
    <w:rsid w:val="00F40795"/>
    <w:rsid w:val="00F408C3"/>
    <w:rsid w:val="00F40F26"/>
    <w:rsid w:val="00F4140A"/>
    <w:rsid w:val="00F42C8D"/>
    <w:rsid w:val="00F42FC9"/>
    <w:rsid w:val="00F43932"/>
    <w:rsid w:val="00F43BD1"/>
    <w:rsid w:val="00F43C47"/>
    <w:rsid w:val="00F449E3"/>
    <w:rsid w:val="00F44FF9"/>
    <w:rsid w:val="00F452B3"/>
    <w:rsid w:val="00F4552D"/>
    <w:rsid w:val="00F460B8"/>
    <w:rsid w:val="00F46250"/>
    <w:rsid w:val="00F466EB"/>
    <w:rsid w:val="00F46F93"/>
    <w:rsid w:val="00F47C5E"/>
    <w:rsid w:val="00F5108F"/>
    <w:rsid w:val="00F5115E"/>
    <w:rsid w:val="00F5197B"/>
    <w:rsid w:val="00F51990"/>
    <w:rsid w:val="00F51A0C"/>
    <w:rsid w:val="00F52A8F"/>
    <w:rsid w:val="00F5306A"/>
    <w:rsid w:val="00F536F9"/>
    <w:rsid w:val="00F53897"/>
    <w:rsid w:val="00F538BC"/>
    <w:rsid w:val="00F53E4A"/>
    <w:rsid w:val="00F5429E"/>
    <w:rsid w:val="00F548F3"/>
    <w:rsid w:val="00F54AF6"/>
    <w:rsid w:val="00F54BAB"/>
    <w:rsid w:val="00F54E8D"/>
    <w:rsid w:val="00F54FE3"/>
    <w:rsid w:val="00F55A0E"/>
    <w:rsid w:val="00F56156"/>
    <w:rsid w:val="00F56250"/>
    <w:rsid w:val="00F56299"/>
    <w:rsid w:val="00F56754"/>
    <w:rsid w:val="00F5794C"/>
    <w:rsid w:val="00F57B37"/>
    <w:rsid w:val="00F60417"/>
    <w:rsid w:val="00F6062D"/>
    <w:rsid w:val="00F60734"/>
    <w:rsid w:val="00F61613"/>
    <w:rsid w:val="00F6214C"/>
    <w:rsid w:val="00F62264"/>
    <w:rsid w:val="00F62788"/>
    <w:rsid w:val="00F62EDB"/>
    <w:rsid w:val="00F63456"/>
    <w:rsid w:val="00F63589"/>
    <w:rsid w:val="00F63756"/>
    <w:rsid w:val="00F63E3B"/>
    <w:rsid w:val="00F641E0"/>
    <w:rsid w:val="00F6463D"/>
    <w:rsid w:val="00F64E06"/>
    <w:rsid w:val="00F64E51"/>
    <w:rsid w:val="00F6504B"/>
    <w:rsid w:val="00F6518E"/>
    <w:rsid w:val="00F66010"/>
    <w:rsid w:val="00F670D1"/>
    <w:rsid w:val="00F673FF"/>
    <w:rsid w:val="00F67659"/>
    <w:rsid w:val="00F705DA"/>
    <w:rsid w:val="00F7151F"/>
    <w:rsid w:val="00F71990"/>
    <w:rsid w:val="00F72CED"/>
    <w:rsid w:val="00F733BC"/>
    <w:rsid w:val="00F734A7"/>
    <w:rsid w:val="00F73575"/>
    <w:rsid w:val="00F735D2"/>
    <w:rsid w:val="00F738C4"/>
    <w:rsid w:val="00F73EBE"/>
    <w:rsid w:val="00F74286"/>
    <w:rsid w:val="00F74440"/>
    <w:rsid w:val="00F74DE8"/>
    <w:rsid w:val="00F751E7"/>
    <w:rsid w:val="00F75397"/>
    <w:rsid w:val="00F75738"/>
    <w:rsid w:val="00F75E31"/>
    <w:rsid w:val="00F7658C"/>
    <w:rsid w:val="00F766D2"/>
    <w:rsid w:val="00F77179"/>
    <w:rsid w:val="00F77FF9"/>
    <w:rsid w:val="00F8047C"/>
    <w:rsid w:val="00F805E7"/>
    <w:rsid w:val="00F81377"/>
    <w:rsid w:val="00F81732"/>
    <w:rsid w:val="00F819DA"/>
    <w:rsid w:val="00F83228"/>
    <w:rsid w:val="00F83497"/>
    <w:rsid w:val="00F83DDA"/>
    <w:rsid w:val="00F84199"/>
    <w:rsid w:val="00F84250"/>
    <w:rsid w:val="00F84905"/>
    <w:rsid w:val="00F84A97"/>
    <w:rsid w:val="00F84F48"/>
    <w:rsid w:val="00F8505B"/>
    <w:rsid w:val="00F85073"/>
    <w:rsid w:val="00F853CD"/>
    <w:rsid w:val="00F860C3"/>
    <w:rsid w:val="00F874E5"/>
    <w:rsid w:val="00F87902"/>
    <w:rsid w:val="00F87D63"/>
    <w:rsid w:val="00F87D7E"/>
    <w:rsid w:val="00F9005A"/>
    <w:rsid w:val="00F909A5"/>
    <w:rsid w:val="00F91ED7"/>
    <w:rsid w:val="00F9213A"/>
    <w:rsid w:val="00F926F0"/>
    <w:rsid w:val="00F929B1"/>
    <w:rsid w:val="00F92C4C"/>
    <w:rsid w:val="00F92DCA"/>
    <w:rsid w:val="00F92DFB"/>
    <w:rsid w:val="00F92FFF"/>
    <w:rsid w:val="00F93B03"/>
    <w:rsid w:val="00F93D3D"/>
    <w:rsid w:val="00F93D4E"/>
    <w:rsid w:val="00F93F8D"/>
    <w:rsid w:val="00F94F45"/>
    <w:rsid w:val="00F951DB"/>
    <w:rsid w:val="00F9552A"/>
    <w:rsid w:val="00F958B4"/>
    <w:rsid w:val="00F96DB2"/>
    <w:rsid w:val="00F9718F"/>
    <w:rsid w:val="00F97529"/>
    <w:rsid w:val="00F97A0E"/>
    <w:rsid w:val="00F97C5A"/>
    <w:rsid w:val="00F97E0A"/>
    <w:rsid w:val="00FA04AB"/>
    <w:rsid w:val="00FA0502"/>
    <w:rsid w:val="00FA09D8"/>
    <w:rsid w:val="00FA0DEB"/>
    <w:rsid w:val="00FA16BE"/>
    <w:rsid w:val="00FA1CAB"/>
    <w:rsid w:val="00FA244C"/>
    <w:rsid w:val="00FA2643"/>
    <w:rsid w:val="00FA2796"/>
    <w:rsid w:val="00FA3A20"/>
    <w:rsid w:val="00FA3E20"/>
    <w:rsid w:val="00FA4605"/>
    <w:rsid w:val="00FA4F40"/>
    <w:rsid w:val="00FA54D0"/>
    <w:rsid w:val="00FA58CC"/>
    <w:rsid w:val="00FA5EB6"/>
    <w:rsid w:val="00FA6C49"/>
    <w:rsid w:val="00FA6CB3"/>
    <w:rsid w:val="00FA6DE3"/>
    <w:rsid w:val="00FA6F1A"/>
    <w:rsid w:val="00FA74C0"/>
    <w:rsid w:val="00FA7B46"/>
    <w:rsid w:val="00FB0F8A"/>
    <w:rsid w:val="00FB131A"/>
    <w:rsid w:val="00FB18A5"/>
    <w:rsid w:val="00FB202F"/>
    <w:rsid w:val="00FB20E9"/>
    <w:rsid w:val="00FB2BE1"/>
    <w:rsid w:val="00FB2C11"/>
    <w:rsid w:val="00FB2C62"/>
    <w:rsid w:val="00FB2C69"/>
    <w:rsid w:val="00FB2ED2"/>
    <w:rsid w:val="00FB32F4"/>
    <w:rsid w:val="00FB3308"/>
    <w:rsid w:val="00FB331E"/>
    <w:rsid w:val="00FB36D9"/>
    <w:rsid w:val="00FB3D67"/>
    <w:rsid w:val="00FB4224"/>
    <w:rsid w:val="00FB429A"/>
    <w:rsid w:val="00FB42E1"/>
    <w:rsid w:val="00FB4310"/>
    <w:rsid w:val="00FB467C"/>
    <w:rsid w:val="00FB4C39"/>
    <w:rsid w:val="00FB585E"/>
    <w:rsid w:val="00FB5F44"/>
    <w:rsid w:val="00FB627E"/>
    <w:rsid w:val="00FB68BC"/>
    <w:rsid w:val="00FB6AB2"/>
    <w:rsid w:val="00FB72B8"/>
    <w:rsid w:val="00FB7381"/>
    <w:rsid w:val="00FB7C03"/>
    <w:rsid w:val="00FB7DD9"/>
    <w:rsid w:val="00FC03F5"/>
    <w:rsid w:val="00FC074C"/>
    <w:rsid w:val="00FC0AD9"/>
    <w:rsid w:val="00FC0D39"/>
    <w:rsid w:val="00FC0E51"/>
    <w:rsid w:val="00FC2061"/>
    <w:rsid w:val="00FC2A50"/>
    <w:rsid w:val="00FC35C8"/>
    <w:rsid w:val="00FC370D"/>
    <w:rsid w:val="00FC4537"/>
    <w:rsid w:val="00FC4572"/>
    <w:rsid w:val="00FC4A0D"/>
    <w:rsid w:val="00FC4E43"/>
    <w:rsid w:val="00FC5028"/>
    <w:rsid w:val="00FC5382"/>
    <w:rsid w:val="00FC6975"/>
    <w:rsid w:val="00FC6E69"/>
    <w:rsid w:val="00FC6FA1"/>
    <w:rsid w:val="00FC7304"/>
    <w:rsid w:val="00FC7681"/>
    <w:rsid w:val="00FC7A2A"/>
    <w:rsid w:val="00FC7F9E"/>
    <w:rsid w:val="00FC7FCF"/>
    <w:rsid w:val="00FC7FD7"/>
    <w:rsid w:val="00FD0382"/>
    <w:rsid w:val="00FD0B04"/>
    <w:rsid w:val="00FD1035"/>
    <w:rsid w:val="00FD10D9"/>
    <w:rsid w:val="00FD158F"/>
    <w:rsid w:val="00FD1756"/>
    <w:rsid w:val="00FD18B0"/>
    <w:rsid w:val="00FD1F91"/>
    <w:rsid w:val="00FD2AB1"/>
    <w:rsid w:val="00FD2EC0"/>
    <w:rsid w:val="00FD324D"/>
    <w:rsid w:val="00FD4D5F"/>
    <w:rsid w:val="00FD522B"/>
    <w:rsid w:val="00FD5658"/>
    <w:rsid w:val="00FD5D45"/>
    <w:rsid w:val="00FD5E0A"/>
    <w:rsid w:val="00FD5E3E"/>
    <w:rsid w:val="00FD60EC"/>
    <w:rsid w:val="00FD61DF"/>
    <w:rsid w:val="00FD64E4"/>
    <w:rsid w:val="00FD6A71"/>
    <w:rsid w:val="00FD739F"/>
    <w:rsid w:val="00FD76D3"/>
    <w:rsid w:val="00FD77B1"/>
    <w:rsid w:val="00FD7B15"/>
    <w:rsid w:val="00FE024F"/>
    <w:rsid w:val="00FE02CB"/>
    <w:rsid w:val="00FE0DE0"/>
    <w:rsid w:val="00FE14CC"/>
    <w:rsid w:val="00FE152A"/>
    <w:rsid w:val="00FE3265"/>
    <w:rsid w:val="00FE348C"/>
    <w:rsid w:val="00FE34C6"/>
    <w:rsid w:val="00FE399C"/>
    <w:rsid w:val="00FE3A5F"/>
    <w:rsid w:val="00FE3C75"/>
    <w:rsid w:val="00FE3E89"/>
    <w:rsid w:val="00FE57BA"/>
    <w:rsid w:val="00FE6065"/>
    <w:rsid w:val="00FE6239"/>
    <w:rsid w:val="00FE666F"/>
    <w:rsid w:val="00FE6B16"/>
    <w:rsid w:val="00FE6D9E"/>
    <w:rsid w:val="00FE6EDD"/>
    <w:rsid w:val="00FE6EF2"/>
    <w:rsid w:val="00FE6F49"/>
    <w:rsid w:val="00FE6F99"/>
    <w:rsid w:val="00FE7723"/>
    <w:rsid w:val="00FE7D28"/>
    <w:rsid w:val="00FF0CAD"/>
    <w:rsid w:val="00FF17D6"/>
    <w:rsid w:val="00FF1CEF"/>
    <w:rsid w:val="00FF2133"/>
    <w:rsid w:val="00FF24A6"/>
    <w:rsid w:val="00FF27D6"/>
    <w:rsid w:val="00FF2875"/>
    <w:rsid w:val="00FF2FC6"/>
    <w:rsid w:val="00FF340C"/>
    <w:rsid w:val="00FF40B9"/>
    <w:rsid w:val="00FF495D"/>
    <w:rsid w:val="00FF4FFD"/>
    <w:rsid w:val="00FF54DF"/>
    <w:rsid w:val="00FF5F0D"/>
    <w:rsid w:val="00FF6942"/>
    <w:rsid w:val="00FF77C2"/>
    <w:rsid w:val="00FF79C0"/>
    <w:rsid w:val="00FF7C41"/>
    <w:rsid w:val="02CD81A6"/>
    <w:rsid w:val="02DFEAFA"/>
    <w:rsid w:val="03854B88"/>
    <w:rsid w:val="048882EA"/>
    <w:rsid w:val="0711406C"/>
    <w:rsid w:val="07C023AC"/>
    <w:rsid w:val="0AF7C46E"/>
    <w:rsid w:val="0DDF6849"/>
    <w:rsid w:val="0DEDA163"/>
    <w:rsid w:val="106D594A"/>
    <w:rsid w:val="1302D653"/>
    <w:rsid w:val="13F5F47E"/>
    <w:rsid w:val="14E83551"/>
    <w:rsid w:val="15F0C561"/>
    <w:rsid w:val="167F3286"/>
    <w:rsid w:val="172F638E"/>
    <w:rsid w:val="17D64776"/>
    <w:rsid w:val="18863C82"/>
    <w:rsid w:val="18EFB1DD"/>
    <w:rsid w:val="19334B87"/>
    <w:rsid w:val="197217D7"/>
    <w:rsid w:val="1A21A66E"/>
    <w:rsid w:val="1B75D32D"/>
    <w:rsid w:val="1BEB9DC0"/>
    <w:rsid w:val="1EA1D35D"/>
    <w:rsid w:val="223A7E68"/>
    <w:rsid w:val="2644D5DD"/>
    <w:rsid w:val="27404057"/>
    <w:rsid w:val="2C460246"/>
    <w:rsid w:val="2DA8F81F"/>
    <w:rsid w:val="30503081"/>
    <w:rsid w:val="326BD418"/>
    <w:rsid w:val="3614FF7B"/>
    <w:rsid w:val="38351C32"/>
    <w:rsid w:val="38F466E7"/>
    <w:rsid w:val="3A3DDF68"/>
    <w:rsid w:val="3D088D55"/>
    <w:rsid w:val="3F304E6A"/>
    <w:rsid w:val="405D0A02"/>
    <w:rsid w:val="406B8D5F"/>
    <w:rsid w:val="4333EBB1"/>
    <w:rsid w:val="459F8FEE"/>
    <w:rsid w:val="471AD02E"/>
    <w:rsid w:val="4AF2E12D"/>
    <w:rsid w:val="4B9152AE"/>
    <w:rsid w:val="58FBC0BB"/>
    <w:rsid w:val="5A0DB048"/>
    <w:rsid w:val="5B63BF71"/>
    <w:rsid w:val="5C2CE2C2"/>
    <w:rsid w:val="5C47A131"/>
    <w:rsid w:val="5CFF8FD2"/>
    <w:rsid w:val="5D46B88E"/>
    <w:rsid w:val="60F71955"/>
    <w:rsid w:val="61DDE2D8"/>
    <w:rsid w:val="6609468D"/>
    <w:rsid w:val="6620553E"/>
    <w:rsid w:val="6B179705"/>
    <w:rsid w:val="6B505172"/>
    <w:rsid w:val="6CF7F8B3"/>
    <w:rsid w:val="6D20957F"/>
    <w:rsid w:val="6E06870F"/>
    <w:rsid w:val="6EB97183"/>
    <w:rsid w:val="6EBC65E0"/>
    <w:rsid w:val="6EF515B2"/>
    <w:rsid w:val="6F721776"/>
    <w:rsid w:val="6FE8107E"/>
    <w:rsid w:val="7012D646"/>
    <w:rsid w:val="706023C7"/>
    <w:rsid w:val="7397C489"/>
    <w:rsid w:val="74A550EE"/>
    <w:rsid w:val="75D1A51E"/>
    <w:rsid w:val="76E2A2F8"/>
    <w:rsid w:val="7887DABB"/>
    <w:rsid w:val="78C1FDC7"/>
    <w:rsid w:val="793DE2BC"/>
    <w:rsid w:val="7BA2D66E"/>
    <w:rsid w:val="7C383B82"/>
    <w:rsid w:val="7CCFBCA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1457A"/>
  <w15:docId w15:val="{DBEBB120-AE78-49A5-8E25-A65787129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s-ES_tradnl"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5F8"/>
    <w:pPr>
      <w:jc w:val="both"/>
    </w:pPr>
    <w:rPr>
      <w:rFonts w:ascii="Arial" w:eastAsia="MS Mincho" w:hAnsi="Arial" w:cs="Times New Roman"/>
      <w:sz w:val="22"/>
      <w:lang w:eastAsia="es-ES"/>
    </w:rPr>
  </w:style>
  <w:style w:type="paragraph" w:styleId="Heading1">
    <w:name w:val="heading 1"/>
    <w:basedOn w:val="Normal"/>
    <w:next w:val="Normal"/>
    <w:link w:val="Heading1Char"/>
    <w:uiPriority w:val="9"/>
    <w:qFormat/>
    <w:rsid w:val="004D0ED2"/>
    <w:pPr>
      <w:keepNext/>
      <w:keepLines/>
      <w:spacing w:before="480" w:after="120"/>
      <w:jc w:val="center"/>
      <w:outlineLvl w:val="0"/>
    </w:pPr>
    <w:rPr>
      <w:b/>
      <w:color w:val="006078"/>
      <w:sz w:val="36"/>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Footer">
    <w:name w:val="footer"/>
    <w:basedOn w:val="Normal"/>
    <w:link w:val="FooterChar"/>
    <w:uiPriority w:val="99"/>
    <w:unhideWhenUsed/>
    <w:rsid w:val="008B45E4"/>
    <w:pPr>
      <w:tabs>
        <w:tab w:val="center" w:pos="4252"/>
        <w:tab w:val="right" w:pos="8504"/>
      </w:tabs>
    </w:pPr>
  </w:style>
  <w:style w:type="character" w:customStyle="1" w:styleId="FooterChar">
    <w:name w:val="Footer Char"/>
    <w:basedOn w:val="DefaultParagraphFont"/>
    <w:link w:val="Footer"/>
    <w:uiPriority w:val="99"/>
    <w:rsid w:val="008B45E4"/>
    <w:rPr>
      <w:rFonts w:ascii="Cambria" w:eastAsia="MS Mincho" w:hAnsi="Cambria" w:cs="Times New Roman"/>
      <w:sz w:val="24"/>
      <w:szCs w:val="24"/>
      <w:lang w:val="es-ES_tradnl" w:eastAsia="es-ES"/>
    </w:rPr>
  </w:style>
  <w:style w:type="character" w:styleId="PageNumber">
    <w:name w:val="page number"/>
    <w:uiPriority w:val="99"/>
    <w:semiHidden/>
    <w:unhideWhenUsed/>
    <w:rsid w:val="008B45E4"/>
  </w:style>
  <w:style w:type="paragraph" w:styleId="NormalWeb">
    <w:name w:val="Normal (Web)"/>
    <w:basedOn w:val="Normal"/>
    <w:rsid w:val="008B45E4"/>
    <w:pPr>
      <w:spacing w:before="100" w:beforeAutospacing="1" w:after="100" w:afterAutospacing="1"/>
    </w:pPr>
    <w:rPr>
      <w:rFonts w:ascii="Times New Roman" w:eastAsia="Times New Roman" w:hAnsi="Times New Roman"/>
      <w:lang w:val="es-ES"/>
    </w:rPr>
  </w:style>
  <w:style w:type="paragraph" w:styleId="ListParagraph">
    <w:name w:val="List Paragraph"/>
    <w:basedOn w:val="Normal"/>
    <w:uiPriority w:val="34"/>
    <w:qFormat/>
    <w:rsid w:val="004D0ED2"/>
    <w:pPr>
      <w:jc w:val="left"/>
    </w:pPr>
    <w:rPr>
      <w:rFonts w:eastAsia="Times New Roman"/>
      <w:lang w:val="es-ES"/>
    </w:rPr>
  </w:style>
  <w:style w:type="paragraph" w:customStyle="1" w:styleId="Default">
    <w:name w:val="Default"/>
    <w:rsid w:val="008B45E4"/>
    <w:pPr>
      <w:autoSpaceDE w:val="0"/>
      <w:autoSpaceDN w:val="0"/>
      <w:adjustRightInd w:val="0"/>
    </w:pPr>
    <w:rPr>
      <w:rFonts w:ascii="Arial" w:eastAsia="Calibri" w:hAnsi="Arial" w:cs="Arial"/>
      <w:color w:val="000000"/>
      <w:lang w:val="es-ES"/>
    </w:rPr>
  </w:style>
  <w:style w:type="table" w:styleId="TableGrid">
    <w:name w:val="Table Grid"/>
    <w:basedOn w:val="TableNormal"/>
    <w:uiPriority w:val="39"/>
    <w:rsid w:val="00996B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C04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04F0"/>
    <w:rPr>
      <w:rFonts w:ascii="Segoe UI" w:eastAsia="MS Mincho" w:hAnsi="Segoe UI" w:cs="Segoe UI"/>
      <w:sz w:val="18"/>
      <w:szCs w:val="18"/>
      <w:lang w:val="es-ES_tradnl" w:eastAsia="es-ES"/>
    </w:rPr>
  </w:style>
  <w:style w:type="paragraph" w:styleId="Header">
    <w:name w:val="header"/>
    <w:basedOn w:val="Normal"/>
    <w:link w:val="HeaderChar"/>
    <w:unhideWhenUsed/>
    <w:rsid w:val="00EA4EA9"/>
    <w:pPr>
      <w:tabs>
        <w:tab w:val="center" w:pos="4419"/>
        <w:tab w:val="right" w:pos="8838"/>
      </w:tabs>
    </w:pPr>
  </w:style>
  <w:style w:type="character" w:customStyle="1" w:styleId="HeaderChar">
    <w:name w:val="Header Char"/>
    <w:basedOn w:val="DefaultParagraphFont"/>
    <w:link w:val="Header"/>
    <w:rsid w:val="00EA4EA9"/>
    <w:rPr>
      <w:rFonts w:ascii="Cambria" w:eastAsia="MS Mincho" w:hAnsi="Cambria" w:cs="Times New Roman"/>
      <w:sz w:val="24"/>
      <w:szCs w:val="24"/>
      <w:lang w:val="es-ES_tradnl" w:eastAsia="es-E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
    <w:name w:val="3"/>
    <w:basedOn w:val="TableNormal1"/>
    <w:tblPr>
      <w:tblStyleRowBandSize w:val="1"/>
      <w:tblStyleColBandSize w:val="1"/>
      <w:tblCellMar>
        <w:left w:w="108" w:type="dxa"/>
        <w:right w:w="108" w:type="dxa"/>
      </w:tblCellMar>
    </w:tblPr>
  </w:style>
  <w:style w:type="table" w:customStyle="1" w:styleId="2">
    <w:name w:val="2"/>
    <w:basedOn w:val="TableNormal1"/>
    <w:tblPr>
      <w:tblStyleRowBandSize w:val="1"/>
      <w:tblStyleColBandSize w:val="1"/>
      <w:tblCellMar>
        <w:left w:w="108" w:type="dxa"/>
        <w:right w:w="108" w:type="dxa"/>
      </w:tblCellMar>
    </w:tblPr>
  </w:style>
  <w:style w:type="table" w:customStyle="1" w:styleId="1">
    <w:name w:val="1"/>
    <w:basedOn w:val="TableNormal1"/>
    <w:tblPr>
      <w:tblStyleRowBandSize w:val="1"/>
      <w:tblStyleColBandSize w:val="1"/>
      <w:tblCellMar>
        <w:left w:w="108" w:type="dxa"/>
        <w:right w:w="108" w:type="dxa"/>
      </w:tblCellMar>
    </w:tblPr>
  </w:style>
  <w:style w:type="table" w:styleId="TableGridLight">
    <w:name w:val="Grid Table Light"/>
    <w:basedOn w:val="TableNormal"/>
    <w:uiPriority w:val="40"/>
    <w:rsid w:val="00643A8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3-Accent6">
    <w:name w:val="List Table 3 Accent 6"/>
    <w:basedOn w:val="TableNormal"/>
    <w:uiPriority w:val="48"/>
    <w:rsid w:val="002F376F"/>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character" w:customStyle="1" w:styleId="Heading1Char">
    <w:name w:val="Heading 1 Char"/>
    <w:basedOn w:val="DefaultParagraphFont"/>
    <w:link w:val="Heading1"/>
    <w:uiPriority w:val="9"/>
    <w:rsid w:val="00B22975"/>
    <w:rPr>
      <w:rFonts w:ascii="Arial" w:eastAsia="MS Mincho" w:hAnsi="Arial" w:cs="Times New Roman"/>
      <w:b/>
      <w:color w:val="006078"/>
      <w:sz w:val="36"/>
      <w:szCs w:val="48"/>
      <w:lang w:eastAsia="es-ES"/>
    </w:rPr>
  </w:style>
  <w:style w:type="character" w:styleId="Hyperlink">
    <w:name w:val="Hyperlink"/>
    <w:basedOn w:val="DefaultParagraphFont"/>
    <w:uiPriority w:val="99"/>
    <w:unhideWhenUsed/>
    <w:rsid w:val="00B615EC"/>
    <w:rPr>
      <w:color w:val="0563C1" w:themeColor="hyperlink"/>
      <w:u w:val="single"/>
    </w:rPr>
  </w:style>
  <w:style w:type="paragraph" w:customStyle="1" w:styleId="TableParagraph">
    <w:name w:val="Table Paragraph"/>
    <w:basedOn w:val="Normal"/>
    <w:uiPriority w:val="1"/>
    <w:qFormat/>
    <w:rsid w:val="00CE4423"/>
    <w:pPr>
      <w:widowControl w:val="0"/>
      <w:autoSpaceDE w:val="0"/>
      <w:autoSpaceDN w:val="0"/>
      <w:ind w:left="106"/>
      <w:jc w:val="left"/>
    </w:pPr>
    <w:rPr>
      <w:rFonts w:ascii="Verdana" w:eastAsia="Verdana" w:hAnsi="Verdana" w:cs="Verdana"/>
      <w:szCs w:val="22"/>
      <w:lang w:val="es-ES" w:bidi="es-ES"/>
    </w:rPr>
  </w:style>
  <w:style w:type="character" w:customStyle="1" w:styleId="Mencinsinresolver1">
    <w:name w:val="Mención sin resolver1"/>
    <w:basedOn w:val="DefaultParagraphFont"/>
    <w:uiPriority w:val="99"/>
    <w:rsid w:val="002016E6"/>
    <w:rPr>
      <w:color w:val="605E5C"/>
      <w:shd w:val="clear" w:color="auto" w:fill="E1DFDD"/>
    </w:rPr>
  </w:style>
  <w:style w:type="character" w:styleId="FollowedHyperlink">
    <w:name w:val="FollowedHyperlink"/>
    <w:basedOn w:val="DefaultParagraphFont"/>
    <w:uiPriority w:val="99"/>
    <w:semiHidden/>
    <w:unhideWhenUsed/>
    <w:rsid w:val="00720A5F"/>
    <w:rPr>
      <w:color w:val="954F72" w:themeColor="followedHyperlink"/>
      <w:u w:val="single"/>
    </w:rPr>
  </w:style>
  <w:style w:type="paragraph" w:styleId="CommentText">
    <w:name w:val="annotation text"/>
    <w:basedOn w:val="Normal"/>
    <w:link w:val="CommentTextChar"/>
    <w:uiPriority w:val="99"/>
    <w:unhideWhenUsed/>
    <w:rsid w:val="00854819"/>
    <w:pPr>
      <w:jc w:val="left"/>
    </w:pPr>
    <w:rPr>
      <w:rFonts w:ascii="Cambria" w:hAnsi="Cambria"/>
      <w:sz w:val="20"/>
      <w:szCs w:val="20"/>
    </w:rPr>
  </w:style>
  <w:style w:type="character" w:customStyle="1" w:styleId="CommentTextChar">
    <w:name w:val="Comment Text Char"/>
    <w:basedOn w:val="DefaultParagraphFont"/>
    <w:link w:val="CommentText"/>
    <w:uiPriority w:val="99"/>
    <w:rsid w:val="00854819"/>
    <w:rPr>
      <w:rFonts w:eastAsia="MS Mincho" w:cs="Times New Roman"/>
      <w:sz w:val="20"/>
      <w:szCs w:val="20"/>
      <w:lang w:eastAsia="es-ES"/>
    </w:rPr>
  </w:style>
  <w:style w:type="paragraph" w:styleId="Revision">
    <w:name w:val="Revision"/>
    <w:hidden/>
    <w:uiPriority w:val="99"/>
    <w:semiHidden/>
    <w:rsid w:val="0059068E"/>
    <w:rPr>
      <w:rFonts w:ascii="Arial" w:eastAsia="MS Mincho" w:hAnsi="Arial" w:cs="Times New Roman"/>
      <w:sz w:val="22"/>
      <w:lang w:eastAsia="es-ES"/>
    </w:rPr>
  </w:style>
  <w:style w:type="character" w:styleId="CommentReference">
    <w:name w:val="annotation reference"/>
    <w:basedOn w:val="DefaultParagraphFont"/>
    <w:uiPriority w:val="99"/>
    <w:semiHidden/>
    <w:unhideWhenUsed/>
    <w:rsid w:val="008E6F5B"/>
    <w:rPr>
      <w:sz w:val="16"/>
      <w:szCs w:val="16"/>
    </w:rPr>
  </w:style>
  <w:style w:type="paragraph" w:styleId="CommentSubject">
    <w:name w:val="annotation subject"/>
    <w:basedOn w:val="CommentText"/>
    <w:next w:val="CommentText"/>
    <w:link w:val="CommentSubjectChar"/>
    <w:uiPriority w:val="99"/>
    <w:semiHidden/>
    <w:unhideWhenUsed/>
    <w:rsid w:val="008E6F5B"/>
    <w:pPr>
      <w:jc w:val="both"/>
    </w:pPr>
    <w:rPr>
      <w:rFonts w:ascii="Arial" w:hAnsi="Arial"/>
      <w:b/>
      <w:bCs/>
    </w:rPr>
  </w:style>
  <w:style w:type="character" w:customStyle="1" w:styleId="CommentSubjectChar">
    <w:name w:val="Comment Subject Char"/>
    <w:basedOn w:val="CommentTextChar"/>
    <w:link w:val="CommentSubject"/>
    <w:uiPriority w:val="99"/>
    <w:semiHidden/>
    <w:rsid w:val="008E6F5B"/>
    <w:rPr>
      <w:rFonts w:ascii="Arial" w:eastAsia="MS Mincho" w:hAnsi="Arial" w:cs="Times New Roman"/>
      <w:b/>
      <w:bCs/>
      <w:sz w:val="20"/>
      <w:szCs w:val="20"/>
      <w:lang w:eastAsia="es-ES"/>
    </w:rPr>
  </w:style>
  <w:style w:type="character" w:customStyle="1" w:styleId="Mencinsinresolver2">
    <w:name w:val="Mención sin resolver2"/>
    <w:basedOn w:val="DefaultParagraphFont"/>
    <w:uiPriority w:val="99"/>
    <w:semiHidden/>
    <w:unhideWhenUsed/>
    <w:rsid w:val="00DB030C"/>
    <w:rPr>
      <w:color w:val="605E5C"/>
      <w:shd w:val="clear" w:color="auto" w:fill="E1DFDD"/>
    </w:rPr>
  </w:style>
  <w:style w:type="paragraph" w:customStyle="1" w:styleId="Normal1">
    <w:name w:val="Normal1"/>
    <w:rsid w:val="00CF45A4"/>
    <w:pPr>
      <w:spacing w:line="276" w:lineRule="auto"/>
    </w:pPr>
    <w:rPr>
      <w:rFonts w:ascii="Arial" w:eastAsia="Arial" w:hAnsi="Arial" w:cs="Arial"/>
      <w:sz w:val="22"/>
      <w:szCs w:val="22"/>
      <w:lang w:val="es-MX"/>
    </w:rPr>
  </w:style>
  <w:style w:type="character" w:customStyle="1" w:styleId="cf01">
    <w:name w:val="cf01"/>
    <w:basedOn w:val="DefaultParagraphFont"/>
    <w:rsid w:val="00A1266A"/>
    <w:rPr>
      <w:rFonts w:ascii="Segoe UI" w:hAnsi="Segoe UI" w:cs="Segoe UI" w:hint="default"/>
      <w:b/>
      <w:bCs/>
      <w:color w:val="040C28"/>
      <w:sz w:val="18"/>
      <w:szCs w:val="18"/>
    </w:rPr>
  </w:style>
  <w:style w:type="character" w:customStyle="1" w:styleId="cf11">
    <w:name w:val="cf11"/>
    <w:basedOn w:val="DefaultParagraphFont"/>
    <w:rsid w:val="00A1266A"/>
    <w:rPr>
      <w:rFonts w:ascii="Segoe UI" w:hAnsi="Segoe UI" w:cs="Segoe UI" w:hint="default"/>
      <w:color w:val="202124"/>
      <w:sz w:val="18"/>
      <w:szCs w:val="18"/>
      <w:shd w:val="clear" w:color="auto" w:fill="FFFFFF"/>
    </w:rPr>
  </w:style>
  <w:style w:type="character" w:styleId="UnresolvedMention">
    <w:name w:val="Unresolved Mention"/>
    <w:basedOn w:val="DefaultParagraphFont"/>
    <w:uiPriority w:val="99"/>
    <w:semiHidden/>
    <w:unhideWhenUsed/>
    <w:rsid w:val="0044581D"/>
    <w:rPr>
      <w:color w:val="605E5C"/>
      <w:shd w:val="clear" w:color="auto" w:fill="E1DFDD"/>
    </w:rPr>
  </w:style>
  <w:style w:type="paragraph" w:styleId="FootnoteText">
    <w:name w:val="footnote text"/>
    <w:basedOn w:val="Normal"/>
    <w:link w:val="FootnoteTextChar"/>
    <w:uiPriority w:val="99"/>
    <w:semiHidden/>
    <w:unhideWhenUsed/>
    <w:rsid w:val="008009C0"/>
    <w:rPr>
      <w:sz w:val="20"/>
      <w:szCs w:val="20"/>
    </w:rPr>
  </w:style>
  <w:style w:type="character" w:customStyle="1" w:styleId="FootnoteTextChar">
    <w:name w:val="Footnote Text Char"/>
    <w:basedOn w:val="DefaultParagraphFont"/>
    <w:link w:val="FootnoteText"/>
    <w:uiPriority w:val="99"/>
    <w:semiHidden/>
    <w:rsid w:val="008009C0"/>
    <w:rPr>
      <w:rFonts w:ascii="Arial" w:eastAsia="MS Mincho" w:hAnsi="Arial" w:cs="Times New Roman"/>
      <w:sz w:val="20"/>
      <w:szCs w:val="20"/>
      <w:lang w:eastAsia="es-ES"/>
    </w:rPr>
  </w:style>
  <w:style w:type="character" w:styleId="FootnoteReference">
    <w:name w:val="footnote reference"/>
    <w:basedOn w:val="DefaultParagraphFont"/>
    <w:uiPriority w:val="99"/>
    <w:semiHidden/>
    <w:unhideWhenUsed/>
    <w:rsid w:val="008009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s://www.seajal.org/wp-content/uploads/2024/08/8.-Plan-Institucional-SESAJ.pdf"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seajal.org/wp-content/uploads/2024/08/Convenio-General-de-Colaboracion-entre-la-UNIVA-y-la-SESAJ.pdf" TargetMode="External"/><Relationship Id="rId7" Type="http://schemas.openxmlformats.org/officeDocument/2006/relationships/styles" Target="styles.xml"/><Relationship Id="rId12" Type="http://schemas.openxmlformats.org/officeDocument/2006/relationships/hyperlink" Target="https://youtube.com/live/X-c4qxq9WS4?feature=share" TargetMode="External"/><Relationship Id="rId17" Type="http://schemas.openxmlformats.org/officeDocument/2006/relationships/hyperlink" Target="https://www.seajal.org/wp-content/uploads/2024/07/Modificaciones-Presupuestales-21.03.2024.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seajal.org/wp-content/uploads/2024/07/6.-Programa-Trabajo-Anual-2024-SESAJ.pdf" TargetMode="External"/><Relationship Id="rId20" Type="http://schemas.openxmlformats.org/officeDocument/2006/relationships/hyperlink" Target="https://www.seajal.org/wp-content/uploads/2024/07/Convenio-Especifico-de-Colaboracion-en-el-Marco-del-Pabellon-de-la-Transparencia-ITEI-SESAJ.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seajal.org/wp-content/uploads/2024/07/5.-Programa-Institucional-Anticorrupcion-de-la-SESAJ-1.pdf" TargetMode="External"/><Relationship Id="rId23" Type="http://schemas.openxmlformats.org/officeDocument/2006/relationships/image" Target="media/image2.png"/><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s://periodicooficial.jalisco.gob.mx/seccion/periodico/22504"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ajal.org/sesaj/organo-de-gobierno/sesiones/" TargetMode="External"/><Relationship Id="rId22" Type="http://schemas.openxmlformats.org/officeDocument/2006/relationships/hyperlink" Target="https://www.seajal.org/wp-content/uploads/2024/08/Convenio-General-de-Colaboracion-entre-la-SESAJ-y-ProSociedad.pdf" TargetMode="External"/><Relationship Id="rId27" Type="http://schemas.openxmlformats.org/officeDocument/2006/relationships/header" Target="header2.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xQvSU6KVHEZWufGBQwPxPoYoA==">AMUW2mUgYEGU7bmbEuAEKE41tdKpfQwOjBn4kMhpICppAFF9rfUbF04lWbAKT43uh2Uk1MfdJe+uvtb2TBephR/varU6lvOH8t7EnUWkxmihXEP1Iif7ggU=</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72746E9904666438301B0771C4C9C18" ma:contentTypeVersion="13" ma:contentTypeDescription="Crear nuevo documento." ma:contentTypeScope="" ma:versionID="0c46d969e557f7dfdad03d27febcee4f">
  <xsd:schema xmlns:xsd="http://www.w3.org/2001/XMLSchema" xmlns:xs="http://www.w3.org/2001/XMLSchema" xmlns:p="http://schemas.microsoft.com/office/2006/metadata/properties" xmlns:ns3="95eb37b8-2aaa-4bc5-a58e-c663c2ecbc36" xmlns:ns4="e2d3aef2-ffb7-4886-b8a9-306dea04944a" targetNamespace="http://schemas.microsoft.com/office/2006/metadata/properties" ma:root="true" ma:fieldsID="7053956e8cd59e2fc6424a8017116a9d" ns3:_="" ns4:_="">
    <xsd:import namespace="95eb37b8-2aaa-4bc5-a58e-c663c2ecbc36"/>
    <xsd:import namespace="e2d3aef2-ffb7-4886-b8a9-306dea0494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eb37b8-2aaa-4bc5-a58e-c663c2ecb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d3aef2-ffb7-4886-b8a9-306dea04944a"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C58721D-77F2-4697-AA51-FF8DB860D063}">
  <ds:schemaRefs>
    <ds:schemaRef ds:uri="http://schemas.microsoft.com/sharepoint/v3/contenttype/forms"/>
  </ds:schemaRefs>
</ds:datastoreItem>
</file>

<file path=customXml/itemProps3.xml><?xml version="1.0" encoding="utf-8"?>
<ds:datastoreItem xmlns:ds="http://schemas.openxmlformats.org/officeDocument/2006/customXml" ds:itemID="{BE5B44A2-EA2E-498E-BA82-7B34609268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eb37b8-2aaa-4bc5-a58e-c663c2ecbc36"/>
    <ds:schemaRef ds:uri="e2d3aef2-ffb7-4886-b8a9-306dea0494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2481C1-A65C-42BE-99B6-AEA76AD04143}">
  <ds:schemaRefs>
    <ds:schemaRef ds:uri="http://schemas.openxmlformats.org/officeDocument/2006/bibliography"/>
  </ds:schemaRefs>
</ds:datastoreItem>
</file>

<file path=customXml/itemProps5.xml><?xml version="1.0" encoding="utf-8"?>
<ds:datastoreItem xmlns:ds="http://schemas.openxmlformats.org/officeDocument/2006/customXml" ds:itemID="{E170C4E7-BB46-4887-AABC-F58F4D2FE24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4088</Words>
  <Characters>23306</Characters>
  <Application>Microsoft Office Word</Application>
  <DocSecurity>4</DocSecurity>
  <Lines>194</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27340</CharactersWithSpaces>
  <SharedDoc>false</SharedDoc>
  <HLinks>
    <vt:vector size="60" baseType="variant">
      <vt:variant>
        <vt:i4>3145761</vt:i4>
      </vt:variant>
      <vt:variant>
        <vt:i4>27</vt:i4>
      </vt:variant>
      <vt:variant>
        <vt:i4>0</vt:i4>
      </vt:variant>
      <vt:variant>
        <vt:i4>5</vt:i4>
      </vt:variant>
      <vt:variant>
        <vt:lpwstr>https://www.seajal.org/wp-content/uploads/2024/08/Convenio-General-de-Colaboracion-entre-la-SESAJ-y-ProSociedad.pdf</vt:lpwstr>
      </vt:variant>
      <vt:variant>
        <vt:lpwstr/>
      </vt:variant>
      <vt:variant>
        <vt:i4>1900624</vt:i4>
      </vt:variant>
      <vt:variant>
        <vt:i4>24</vt:i4>
      </vt:variant>
      <vt:variant>
        <vt:i4>0</vt:i4>
      </vt:variant>
      <vt:variant>
        <vt:i4>5</vt:i4>
      </vt:variant>
      <vt:variant>
        <vt:lpwstr>https://www.seajal.org/wp-content/uploads/2024/08/Convenio-General-de-Colaboracion-entre-la-UNIVA-y-la-SESAJ.pdf</vt:lpwstr>
      </vt:variant>
      <vt:variant>
        <vt:lpwstr/>
      </vt:variant>
      <vt:variant>
        <vt:i4>1114195</vt:i4>
      </vt:variant>
      <vt:variant>
        <vt:i4>21</vt:i4>
      </vt:variant>
      <vt:variant>
        <vt:i4>0</vt:i4>
      </vt:variant>
      <vt:variant>
        <vt:i4>5</vt:i4>
      </vt:variant>
      <vt:variant>
        <vt:lpwstr>https://www.seajal.org/wp-content/uploads/2024/07/Convenio-Especifico-de-Colaboracion-en-el-Marco-del-Pabellon-de-la-Transparencia-ITEI-SESAJ.pdf</vt:lpwstr>
      </vt:variant>
      <vt:variant>
        <vt:lpwstr/>
      </vt:variant>
      <vt:variant>
        <vt:i4>2359398</vt:i4>
      </vt:variant>
      <vt:variant>
        <vt:i4>18</vt:i4>
      </vt:variant>
      <vt:variant>
        <vt:i4>0</vt:i4>
      </vt:variant>
      <vt:variant>
        <vt:i4>5</vt:i4>
      </vt:variant>
      <vt:variant>
        <vt:lpwstr>https://periodicooficial.jalisco.gob.mx/seccion/periodico/22504</vt:lpwstr>
      </vt:variant>
      <vt:variant>
        <vt:lpwstr/>
      </vt:variant>
      <vt:variant>
        <vt:i4>1966160</vt:i4>
      </vt:variant>
      <vt:variant>
        <vt:i4>15</vt:i4>
      </vt:variant>
      <vt:variant>
        <vt:i4>0</vt:i4>
      </vt:variant>
      <vt:variant>
        <vt:i4>5</vt:i4>
      </vt:variant>
      <vt:variant>
        <vt:lpwstr>https://www.seajal.org/wp-content/uploads/2024/08/8.-Plan-Institucional-SESAJ.pdf</vt:lpwstr>
      </vt:variant>
      <vt:variant>
        <vt:lpwstr/>
      </vt:variant>
      <vt:variant>
        <vt:i4>6553709</vt:i4>
      </vt:variant>
      <vt:variant>
        <vt:i4>12</vt:i4>
      </vt:variant>
      <vt:variant>
        <vt:i4>0</vt:i4>
      </vt:variant>
      <vt:variant>
        <vt:i4>5</vt:i4>
      </vt:variant>
      <vt:variant>
        <vt:lpwstr>https://www.seajal.org/wp-content/uploads/2024/07/Modificaciones-Presupuestales-21.03.2024.pdf</vt:lpwstr>
      </vt:variant>
      <vt:variant>
        <vt:lpwstr/>
      </vt:variant>
      <vt:variant>
        <vt:i4>6422577</vt:i4>
      </vt:variant>
      <vt:variant>
        <vt:i4>9</vt:i4>
      </vt:variant>
      <vt:variant>
        <vt:i4>0</vt:i4>
      </vt:variant>
      <vt:variant>
        <vt:i4>5</vt:i4>
      </vt:variant>
      <vt:variant>
        <vt:lpwstr>https://www.seajal.org/wp-content/uploads/2024/07/6.-Programa-Trabajo-Anual-2024-SESAJ.pdf</vt:lpwstr>
      </vt:variant>
      <vt:variant>
        <vt:lpwstr/>
      </vt:variant>
      <vt:variant>
        <vt:i4>4784200</vt:i4>
      </vt:variant>
      <vt:variant>
        <vt:i4>6</vt:i4>
      </vt:variant>
      <vt:variant>
        <vt:i4>0</vt:i4>
      </vt:variant>
      <vt:variant>
        <vt:i4>5</vt:i4>
      </vt:variant>
      <vt:variant>
        <vt:lpwstr>https://www.seajal.org/wp-content/uploads/2024/07/5.-Programa-Institucional-Anticorrupcion-de-la-SESAJ-1.pdf</vt:lpwstr>
      </vt:variant>
      <vt:variant>
        <vt:lpwstr/>
      </vt:variant>
      <vt:variant>
        <vt:i4>5701711</vt:i4>
      </vt:variant>
      <vt:variant>
        <vt:i4>3</vt:i4>
      </vt:variant>
      <vt:variant>
        <vt:i4>0</vt:i4>
      </vt:variant>
      <vt:variant>
        <vt:i4>5</vt:i4>
      </vt:variant>
      <vt:variant>
        <vt:lpwstr>https://www.seajal.org/sesaj/organo-de-gobierno/sesiones/</vt:lpwstr>
      </vt:variant>
      <vt:variant>
        <vt:lpwstr/>
      </vt:variant>
      <vt:variant>
        <vt:i4>3276855</vt:i4>
      </vt:variant>
      <vt:variant>
        <vt:i4>0</vt:i4>
      </vt:variant>
      <vt:variant>
        <vt:i4>0</vt:i4>
      </vt:variant>
      <vt:variant>
        <vt:i4>5</vt:i4>
      </vt:variant>
      <vt:variant>
        <vt:lpwstr>https://youtube.com/live/X-c4qxq9WS4?feature=share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dc:creator>
  <cp:keywords/>
  <dc:description/>
  <cp:lastModifiedBy>Roberto Orozco Gálvez</cp:lastModifiedBy>
  <cp:revision>29</cp:revision>
  <cp:lastPrinted>2024-10-09T23:27:00Z</cp:lastPrinted>
  <dcterms:created xsi:type="dcterms:W3CDTF">2024-10-24T18:33:00Z</dcterms:created>
  <dcterms:modified xsi:type="dcterms:W3CDTF">2024-11-26T16:48:00Z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0x010100272746E9904666438301B0771C4C9C18</vt:lpwstr>
  </property>
</Properties>
</file>