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7696"/>
      </w:tblGrid>
      <w:tr w:rsidR="00556494" w:rsidRPr="00F63F89" w14:paraId="4BDBA8FC" w14:textId="77777777" w:rsidTr="0062340C">
        <w:trPr>
          <w:trHeight w:val="67"/>
        </w:trPr>
        <w:tc>
          <w:tcPr>
            <w:tcW w:w="988" w:type="dxa"/>
          </w:tcPr>
          <w:p w14:paraId="57D6E9C7" w14:textId="77777777" w:rsidR="00556494" w:rsidRPr="00F63F89" w:rsidRDefault="00556494" w:rsidP="001F3E02">
            <w:pPr>
              <w:jc w:val="center"/>
              <w:rPr>
                <w:rFonts w:ascii="Arial" w:eastAsia="Arial" w:hAnsi="Arial" w:cs="Arial"/>
                <w:b/>
                <w:bCs/>
                <w:sz w:val="22"/>
                <w:szCs w:val="22"/>
              </w:rPr>
            </w:pPr>
            <w:r w:rsidRPr="00F63F89">
              <w:rPr>
                <w:rFonts w:ascii="Arial" w:eastAsia="Arial" w:hAnsi="Arial" w:cs="Arial"/>
                <w:b/>
                <w:bCs/>
                <w:color w:val="003B51"/>
                <w:sz w:val="22"/>
                <w:szCs w:val="22"/>
              </w:rPr>
              <w:t>Sesión</w:t>
            </w:r>
          </w:p>
        </w:tc>
        <w:tc>
          <w:tcPr>
            <w:tcW w:w="8406" w:type="dxa"/>
          </w:tcPr>
          <w:p w14:paraId="6AD36BCE" w14:textId="10F55F03" w:rsidR="00556494" w:rsidRPr="00F63F89" w:rsidRDefault="00556494">
            <w:pPr>
              <w:rPr>
                <w:rFonts w:ascii="Arial" w:eastAsia="Arial" w:hAnsi="Arial" w:cs="Arial"/>
                <w:color w:val="003B51"/>
                <w:sz w:val="22"/>
                <w:szCs w:val="22"/>
              </w:rPr>
            </w:pPr>
            <w:r w:rsidRPr="00F63F89">
              <w:rPr>
                <w:rFonts w:ascii="Arial" w:eastAsia="Arial" w:hAnsi="Arial" w:cs="Arial"/>
                <w:color w:val="000000" w:themeColor="text1"/>
                <w:sz w:val="22"/>
                <w:szCs w:val="22"/>
              </w:rPr>
              <w:t>202</w:t>
            </w:r>
            <w:r w:rsidR="00FA54DD">
              <w:rPr>
                <w:rFonts w:ascii="Arial" w:eastAsia="Arial" w:hAnsi="Arial" w:cs="Arial"/>
                <w:color w:val="000000" w:themeColor="text1"/>
                <w:sz w:val="22"/>
                <w:szCs w:val="22"/>
              </w:rPr>
              <w:t>4</w:t>
            </w:r>
            <w:r w:rsidRPr="00F63F89">
              <w:rPr>
                <w:rFonts w:ascii="Arial" w:eastAsia="Arial" w:hAnsi="Arial" w:cs="Arial"/>
                <w:color w:val="000000" w:themeColor="text1"/>
                <w:sz w:val="22"/>
                <w:szCs w:val="22"/>
              </w:rPr>
              <w:t>.</w:t>
            </w:r>
            <w:r w:rsidR="004D6D2D">
              <w:rPr>
                <w:rFonts w:ascii="Arial" w:eastAsia="Arial" w:hAnsi="Arial" w:cs="Arial"/>
                <w:color w:val="000000" w:themeColor="text1"/>
                <w:sz w:val="22"/>
                <w:szCs w:val="22"/>
              </w:rPr>
              <w:t>CAR</w:t>
            </w:r>
            <w:r w:rsidRPr="00F63F89">
              <w:rPr>
                <w:rFonts w:ascii="Arial" w:eastAsia="Arial" w:hAnsi="Arial" w:cs="Arial"/>
                <w:color w:val="000000" w:themeColor="text1"/>
                <w:sz w:val="22"/>
                <w:szCs w:val="22"/>
              </w:rPr>
              <w:t>.</w:t>
            </w:r>
            <w:r w:rsidR="00FF02CE">
              <w:rPr>
                <w:rFonts w:ascii="Arial" w:eastAsia="Arial" w:hAnsi="Arial" w:cs="Arial"/>
                <w:color w:val="000000" w:themeColor="text1"/>
                <w:sz w:val="22"/>
                <w:szCs w:val="22"/>
              </w:rPr>
              <w:t>2</w:t>
            </w:r>
            <w:r w:rsidRPr="00F63F89">
              <w:rPr>
                <w:rFonts w:ascii="Arial" w:eastAsia="Arial" w:hAnsi="Arial" w:cs="Arial"/>
                <w:color w:val="000000" w:themeColor="text1"/>
                <w:sz w:val="22"/>
                <w:szCs w:val="22"/>
              </w:rPr>
              <w:t>S</w:t>
            </w:r>
            <w:r w:rsidR="00EE5769">
              <w:rPr>
                <w:rFonts w:ascii="Arial" w:eastAsia="Arial" w:hAnsi="Arial" w:cs="Arial"/>
                <w:color w:val="000000" w:themeColor="text1"/>
                <w:sz w:val="22"/>
                <w:szCs w:val="22"/>
              </w:rPr>
              <w:t>0</w:t>
            </w:r>
          </w:p>
        </w:tc>
      </w:tr>
      <w:tr w:rsidR="00556494" w:rsidRPr="00F63F89" w14:paraId="55F68C99" w14:textId="77777777">
        <w:tc>
          <w:tcPr>
            <w:tcW w:w="988" w:type="dxa"/>
          </w:tcPr>
          <w:p w14:paraId="44EE9BCC" w14:textId="77777777" w:rsidR="00556494" w:rsidRPr="00F63F89" w:rsidRDefault="00556494" w:rsidP="00EB330D">
            <w:pPr>
              <w:jc w:val="right"/>
              <w:rPr>
                <w:rFonts w:ascii="Arial" w:eastAsia="Arial" w:hAnsi="Arial" w:cs="Arial"/>
                <w:b/>
                <w:bCs/>
                <w:sz w:val="22"/>
                <w:szCs w:val="22"/>
              </w:rPr>
            </w:pPr>
            <w:r w:rsidRPr="00F63F89">
              <w:rPr>
                <w:rFonts w:ascii="Arial" w:eastAsia="Arial" w:hAnsi="Arial" w:cs="Arial"/>
                <w:b/>
                <w:bCs/>
                <w:color w:val="003B51"/>
                <w:sz w:val="22"/>
                <w:szCs w:val="22"/>
              </w:rPr>
              <w:t>Fecha</w:t>
            </w:r>
          </w:p>
        </w:tc>
        <w:tc>
          <w:tcPr>
            <w:tcW w:w="8406" w:type="dxa"/>
          </w:tcPr>
          <w:p w14:paraId="10DBA932" w14:textId="6852F610" w:rsidR="00556494" w:rsidRPr="00F63F89" w:rsidRDefault="00FF02CE">
            <w:pPr>
              <w:rPr>
                <w:rFonts w:ascii="Arial" w:eastAsia="Arial" w:hAnsi="Arial" w:cs="Arial"/>
                <w:color w:val="000000" w:themeColor="text1"/>
                <w:sz w:val="22"/>
                <w:szCs w:val="22"/>
              </w:rPr>
            </w:pPr>
            <w:r>
              <w:rPr>
                <w:rFonts w:ascii="Arial" w:eastAsia="Arial" w:hAnsi="Arial" w:cs="Arial"/>
                <w:color w:val="000000" w:themeColor="text1"/>
                <w:sz w:val="22"/>
                <w:szCs w:val="22"/>
              </w:rPr>
              <w:t>2</w:t>
            </w:r>
            <w:r w:rsidR="00D018CA">
              <w:rPr>
                <w:rFonts w:ascii="Arial" w:eastAsia="Arial" w:hAnsi="Arial" w:cs="Arial"/>
                <w:color w:val="000000" w:themeColor="text1"/>
                <w:sz w:val="22"/>
                <w:szCs w:val="22"/>
              </w:rPr>
              <w:t>5</w:t>
            </w:r>
            <w:r w:rsidR="00556494" w:rsidRPr="00F63F89">
              <w:rPr>
                <w:rFonts w:ascii="Arial" w:eastAsia="Arial" w:hAnsi="Arial" w:cs="Arial"/>
                <w:color w:val="000000" w:themeColor="text1"/>
                <w:sz w:val="22"/>
                <w:szCs w:val="22"/>
              </w:rPr>
              <w:t xml:space="preserve"> </w:t>
            </w:r>
            <w:r w:rsidR="004D6D2D">
              <w:rPr>
                <w:rFonts w:ascii="Arial" w:eastAsia="Arial" w:hAnsi="Arial" w:cs="Arial"/>
                <w:color w:val="000000" w:themeColor="text1"/>
                <w:sz w:val="22"/>
                <w:szCs w:val="22"/>
              </w:rPr>
              <w:t xml:space="preserve">de </w:t>
            </w:r>
            <w:r w:rsidR="00D018CA">
              <w:rPr>
                <w:rFonts w:ascii="Arial" w:eastAsia="Arial" w:hAnsi="Arial" w:cs="Arial"/>
                <w:color w:val="000000" w:themeColor="text1"/>
                <w:sz w:val="22"/>
                <w:szCs w:val="22"/>
              </w:rPr>
              <w:t>junio</w:t>
            </w:r>
            <w:r w:rsidR="00556494" w:rsidRPr="00F63F89">
              <w:rPr>
                <w:rFonts w:ascii="Arial" w:eastAsia="Arial" w:hAnsi="Arial" w:cs="Arial"/>
                <w:color w:val="000000" w:themeColor="text1"/>
                <w:sz w:val="22"/>
                <w:szCs w:val="22"/>
              </w:rPr>
              <w:t xml:space="preserve"> de 202</w:t>
            </w:r>
            <w:r w:rsidR="00D7133E">
              <w:rPr>
                <w:rFonts w:ascii="Arial" w:eastAsia="Arial" w:hAnsi="Arial" w:cs="Arial"/>
                <w:color w:val="000000" w:themeColor="text1"/>
                <w:sz w:val="22"/>
                <w:szCs w:val="22"/>
              </w:rPr>
              <w:t>4</w:t>
            </w:r>
          </w:p>
        </w:tc>
      </w:tr>
      <w:tr w:rsidR="00556494" w:rsidRPr="00F63F89" w14:paraId="48E851B5" w14:textId="77777777" w:rsidTr="0062340C">
        <w:trPr>
          <w:trHeight w:val="181"/>
        </w:trPr>
        <w:tc>
          <w:tcPr>
            <w:tcW w:w="988" w:type="dxa"/>
          </w:tcPr>
          <w:p w14:paraId="1480B2D4" w14:textId="77777777" w:rsidR="00556494" w:rsidRDefault="00556494" w:rsidP="00EB330D">
            <w:pPr>
              <w:jc w:val="right"/>
              <w:rPr>
                <w:rFonts w:ascii="Arial" w:eastAsia="Arial" w:hAnsi="Arial" w:cs="Arial"/>
                <w:b/>
                <w:bCs/>
                <w:color w:val="003B51"/>
                <w:sz w:val="22"/>
                <w:szCs w:val="22"/>
              </w:rPr>
            </w:pPr>
            <w:r w:rsidRPr="00F63F89">
              <w:rPr>
                <w:rFonts w:ascii="Arial" w:eastAsia="Arial" w:hAnsi="Arial" w:cs="Arial"/>
                <w:b/>
                <w:bCs/>
                <w:color w:val="003B51"/>
                <w:sz w:val="22"/>
                <w:szCs w:val="22"/>
              </w:rPr>
              <w:t>Hora</w:t>
            </w:r>
          </w:p>
          <w:p w14:paraId="6E7CB494" w14:textId="6D4E7FC0" w:rsidR="00EB330D" w:rsidRPr="00F63F89" w:rsidRDefault="00EB330D" w:rsidP="00EB330D">
            <w:pPr>
              <w:jc w:val="right"/>
              <w:rPr>
                <w:rFonts w:ascii="Arial" w:eastAsia="Arial" w:hAnsi="Arial" w:cs="Arial"/>
                <w:b/>
                <w:bCs/>
                <w:color w:val="003B51"/>
                <w:sz w:val="22"/>
                <w:szCs w:val="22"/>
              </w:rPr>
            </w:pPr>
            <w:r>
              <w:rPr>
                <w:rFonts w:ascii="Arial" w:eastAsia="Arial" w:hAnsi="Arial" w:cs="Arial"/>
                <w:b/>
                <w:bCs/>
                <w:color w:val="003B51"/>
                <w:sz w:val="22"/>
                <w:szCs w:val="22"/>
              </w:rPr>
              <w:t>Modalidad</w:t>
            </w:r>
          </w:p>
        </w:tc>
        <w:tc>
          <w:tcPr>
            <w:tcW w:w="8406" w:type="dxa"/>
          </w:tcPr>
          <w:p w14:paraId="15B13F3D" w14:textId="4098C5CC" w:rsidR="006802ED" w:rsidRDefault="00FF02CE">
            <w:pPr>
              <w:rPr>
                <w:rFonts w:ascii="Arial" w:eastAsia="Arial" w:hAnsi="Arial" w:cs="Arial"/>
                <w:color w:val="000000" w:themeColor="text1"/>
                <w:sz w:val="22"/>
                <w:szCs w:val="22"/>
              </w:rPr>
            </w:pPr>
            <w:r>
              <w:rPr>
                <w:rFonts w:ascii="Arial" w:eastAsia="Arial" w:hAnsi="Arial" w:cs="Arial"/>
                <w:color w:val="000000" w:themeColor="text1"/>
                <w:sz w:val="22"/>
                <w:szCs w:val="22"/>
              </w:rPr>
              <w:t>15</w:t>
            </w:r>
            <w:r w:rsidR="00D7133E">
              <w:rPr>
                <w:rFonts w:ascii="Arial" w:eastAsia="Arial" w:hAnsi="Arial" w:cs="Arial"/>
                <w:color w:val="000000" w:themeColor="text1"/>
                <w:sz w:val="22"/>
                <w:szCs w:val="22"/>
              </w:rPr>
              <w:t>:</w:t>
            </w:r>
            <w:r w:rsidR="00216A17">
              <w:rPr>
                <w:rFonts w:ascii="Arial" w:eastAsia="Arial" w:hAnsi="Arial" w:cs="Arial"/>
                <w:color w:val="000000" w:themeColor="text1"/>
                <w:sz w:val="22"/>
                <w:szCs w:val="22"/>
              </w:rPr>
              <w:t>30</w:t>
            </w:r>
            <w:r w:rsidR="00556494" w:rsidRPr="00F63F89">
              <w:rPr>
                <w:rFonts w:ascii="Arial" w:eastAsia="Arial" w:hAnsi="Arial" w:cs="Arial"/>
                <w:color w:val="000000" w:themeColor="text1"/>
                <w:sz w:val="22"/>
                <w:szCs w:val="22"/>
              </w:rPr>
              <w:t xml:space="preserve"> </w:t>
            </w:r>
          </w:p>
          <w:p w14:paraId="41287A4A" w14:textId="25490C0F" w:rsidR="00EB330D" w:rsidRPr="00EB330D" w:rsidRDefault="00074232">
            <w:pPr>
              <w:rPr>
                <w:rFonts w:ascii="Arial" w:eastAsia="Arial" w:hAnsi="Arial" w:cs="Arial"/>
                <w:color w:val="000000" w:themeColor="text1"/>
                <w:sz w:val="22"/>
                <w:szCs w:val="22"/>
              </w:rPr>
            </w:pPr>
            <w:r>
              <w:rPr>
                <w:rFonts w:ascii="Arial" w:eastAsia="Arial" w:hAnsi="Arial" w:cs="Arial"/>
                <w:color w:val="000000" w:themeColor="text1"/>
                <w:sz w:val="22"/>
                <w:szCs w:val="22"/>
              </w:rPr>
              <w:t>Presencial</w:t>
            </w:r>
          </w:p>
        </w:tc>
      </w:tr>
      <w:tr w:rsidR="00556494" w:rsidRPr="00F63F89" w14:paraId="74F0B9C4" w14:textId="77777777" w:rsidTr="0062340C">
        <w:trPr>
          <w:trHeight w:val="67"/>
        </w:trPr>
        <w:tc>
          <w:tcPr>
            <w:tcW w:w="988" w:type="dxa"/>
          </w:tcPr>
          <w:p w14:paraId="13936B04" w14:textId="77777777" w:rsidR="00556494" w:rsidRPr="00F63F89" w:rsidRDefault="00556494" w:rsidP="00EB330D">
            <w:pPr>
              <w:jc w:val="right"/>
              <w:rPr>
                <w:rFonts w:ascii="Arial" w:eastAsia="Arial" w:hAnsi="Arial" w:cs="Arial"/>
                <w:b/>
                <w:bCs/>
                <w:color w:val="003B51"/>
                <w:sz w:val="22"/>
                <w:szCs w:val="22"/>
              </w:rPr>
            </w:pPr>
            <w:r w:rsidRPr="00F63F89">
              <w:rPr>
                <w:rFonts w:ascii="Arial" w:eastAsia="Arial" w:hAnsi="Arial" w:cs="Arial"/>
                <w:b/>
                <w:bCs/>
                <w:color w:val="003B51"/>
                <w:sz w:val="22"/>
                <w:szCs w:val="22"/>
              </w:rPr>
              <w:t>Lugar</w:t>
            </w:r>
          </w:p>
        </w:tc>
        <w:tc>
          <w:tcPr>
            <w:tcW w:w="8406" w:type="dxa"/>
          </w:tcPr>
          <w:p w14:paraId="197D3F43" w14:textId="037DB16C" w:rsidR="00556494" w:rsidRPr="00F63F89" w:rsidRDefault="00424B1B">
            <w:pPr>
              <w:jc w:val="both"/>
              <w:rPr>
                <w:rFonts w:ascii="Arial" w:eastAsia="Arial" w:hAnsi="Arial" w:cs="Arial"/>
                <w:b/>
                <w:bCs/>
                <w:sz w:val="22"/>
                <w:szCs w:val="22"/>
              </w:rPr>
            </w:pPr>
            <w:r>
              <w:rPr>
                <w:rStyle w:val="normaltextrun"/>
                <w:rFonts w:ascii="Arial" w:hAnsi="Arial" w:cs="Arial"/>
                <w:color w:val="282828"/>
                <w:sz w:val="22"/>
                <w:szCs w:val="22"/>
              </w:rPr>
              <w:t>Sala de Juntas 1, ubicada en las instalaciones de la Secretaría Ejecutiva del Sistema Estatal Anticorrupción de Jalisco, en la Avenida Arcos número 767 de la colonia Jardines del Bosque, del Municipio de Guadalajara, Jalisco.</w:t>
            </w:r>
          </w:p>
        </w:tc>
      </w:tr>
    </w:tbl>
    <w:p w14:paraId="3F0DDB13" w14:textId="543FA80A" w:rsidR="00556494" w:rsidRPr="00FC67A5" w:rsidRDefault="00556494" w:rsidP="00852B7F">
      <w:pPr>
        <w:rPr>
          <w:rFonts w:ascii="Arial" w:eastAsia="Arial" w:hAnsi="Arial" w:cs="Arial"/>
          <w:b/>
          <w:color w:val="003B51"/>
          <w:sz w:val="22"/>
          <w:szCs w:val="22"/>
        </w:rPr>
      </w:pPr>
      <w:r w:rsidRPr="00F63F89">
        <w:rPr>
          <w:rFonts w:ascii="Arial" w:eastAsia="Arial" w:hAnsi="Arial" w:cs="Arial"/>
          <w:b/>
          <w:color w:val="003B51"/>
          <w:sz w:val="22"/>
          <w:szCs w:val="22"/>
        </w:rPr>
        <w:t>Orden del Día:</w:t>
      </w:r>
    </w:p>
    <w:p w14:paraId="1EDE50FE" w14:textId="77777777" w:rsidR="00937D77" w:rsidRPr="00031F27" w:rsidRDefault="00937D77" w:rsidP="00937D77">
      <w:pPr>
        <w:numPr>
          <w:ilvl w:val="0"/>
          <w:numId w:val="30"/>
        </w:numPr>
        <w:ind w:right="473"/>
        <w:jc w:val="both"/>
        <w:rPr>
          <w:rFonts w:ascii="Arial" w:eastAsia="Arial" w:hAnsi="Arial" w:cs="Arial"/>
          <w:sz w:val="22"/>
          <w:szCs w:val="22"/>
        </w:rPr>
      </w:pPr>
      <w:r w:rsidRPr="00031F27">
        <w:rPr>
          <w:rFonts w:ascii="Arial" w:eastAsia="Arial" w:hAnsi="Arial" w:cs="Arial"/>
          <w:sz w:val="22"/>
          <w:szCs w:val="22"/>
          <w:lang w:val="es-ES"/>
        </w:rPr>
        <w:t>Declaración de</w:t>
      </w:r>
      <w:r w:rsidRPr="00031F27">
        <w:rPr>
          <w:rFonts w:ascii="Arial" w:eastAsia="Arial" w:hAnsi="Arial" w:cs="Arial"/>
          <w:i/>
          <w:iCs/>
          <w:sz w:val="22"/>
          <w:szCs w:val="22"/>
          <w:lang w:val="es-ES"/>
        </w:rPr>
        <w:t xml:space="preserve"> quórum</w:t>
      </w:r>
      <w:r w:rsidRPr="00031F27">
        <w:rPr>
          <w:rFonts w:ascii="Arial" w:eastAsia="Arial" w:hAnsi="Arial" w:cs="Arial"/>
          <w:sz w:val="22"/>
          <w:szCs w:val="22"/>
          <w:lang w:val="es-ES"/>
        </w:rPr>
        <w:t xml:space="preserve"> legal e inicio de la sesión.</w:t>
      </w:r>
    </w:p>
    <w:p w14:paraId="51D5D58C" w14:textId="77777777" w:rsidR="00937D77" w:rsidRPr="00E858FB" w:rsidRDefault="00937D77" w:rsidP="00937D77">
      <w:pPr>
        <w:numPr>
          <w:ilvl w:val="0"/>
          <w:numId w:val="30"/>
        </w:numPr>
        <w:ind w:right="473"/>
        <w:jc w:val="both"/>
        <w:rPr>
          <w:rFonts w:ascii="Arial" w:eastAsia="Arial" w:hAnsi="Arial" w:cs="Arial"/>
          <w:sz w:val="22"/>
          <w:szCs w:val="22"/>
        </w:rPr>
      </w:pPr>
      <w:r w:rsidRPr="00031F27">
        <w:rPr>
          <w:rFonts w:ascii="Arial" w:eastAsia="Arial" w:hAnsi="Arial" w:cs="Arial"/>
          <w:sz w:val="22"/>
          <w:szCs w:val="22"/>
          <w:lang w:val="es-ES"/>
        </w:rPr>
        <w:t>Aprobación del Orden del Día.</w:t>
      </w:r>
    </w:p>
    <w:p w14:paraId="136E3B52" w14:textId="77777777" w:rsidR="00937D77" w:rsidRPr="00E858FB" w:rsidRDefault="00937D77" w:rsidP="00B94361">
      <w:pPr>
        <w:numPr>
          <w:ilvl w:val="0"/>
          <w:numId w:val="30"/>
        </w:numPr>
        <w:ind w:right="69"/>
        <w:jc w:val="both"/>
        <w:rPr>
          <w:rFonts w:ascii="Arial" w:eastAsia="Arial" w:hAnsi="Arial" w:cs="Arial"/>
          <w:sz w:val="22"/>
          <w:szCs w:val="22"/>
        </w:rPr>
      </w:pPr>
      <w:r w:rsidRPr="00031F27">
        <w:rPr>
          <w:rFonts w:ascii="Arial" w:eastAsia="Arial" w:hAnsi="Arial" w:cs="Arial"/>
          <w:sz w:val="22"/>
          <w:szCs w:val="22"/>
          <w:lang w:val="es-ES"/>
        </w:rPr>
        <w:t xml:space="preserve">Actualización </w:t>
      </w:r>
      <w:r>
        <w:rPr>
          <w:rFonts w:ascii="Arial" w:eastAsia="Arial" w:hAnsi="Arial" w:cs="Arial"/>
          <w:sz w:val="22"/>
          <w:szCs w:val="22"/>
          <w:lang w:val="es-ES"/>
        </w:rPr>
        <w:t xml:space="preserve">y toma de protesta </w:t>
      </w:r>
      <w:r w:rsidRPr="00031F27">
        <w:rPr>
          <w:rFonts w:ascii="Arial" w:eastAsia="Arial" w:hAnsi="Arial" w:cs="Arial"/>
          <w:sz w:val="22"/>
          <w:szCs w:val="22"/>
          <w:lang w:val="es-ES"/>
        </w:rPr>
        <w:t>de</w:t>
      </w:r>
      <w:r>
        <w:rPr>
          <w:rFonts w:ascii="Arial" w:eastAsia="Arial" w:hAnsi="Arial" w:cs="Arial"/>
          <w:sz w:val="22"/>
          <w:szCs w:val="22"/>
          <w:lang w:val="es-ES"/>
        </w:rPr>
        <w:t xml:space="preserve"> los integrantes del </w:t>
      </w:r>
      <w:r w:rsidRPr="00031F27">
        <w:rPr>
          <w:rFonts w:ascii="Arial" w:eastAsia="Arial" w:hAnsi="Arial" w:cs="Arial"/>
          <w:sz w:val="22"/>
          <w:szCs w:val="22"/>
          <w:lang w:val="es-ES"/>
        </w:rPr>
        <w:t>Comité</w:t>
      </w:r>
      <w:r>
        <w:rPr>
          <w:rFonts w:ascii="Arial" w:eastAsia="Arial" w:hAnsi="Arial" w:cs="Arial"/>
          <w:sz w:val="22"/>
          <w:szCs w:val="22"/>
          <w:lang w:val="es-ES"/>
        </w:rPr>
        <w:t xml:space="preserve"> de Administración de Riesgos (</w:t>
      </w:r>
      <w:r w:rsidRPr="00031F27">
        <w:rPr>
          <w:rFonts w:ascii="Arial" w:eastAsia="Arial" w:hAnsi="Arial" w:cs="Arial"/>
          <w:sz w:val="22"/>
          <w:szCs w:val="22"/>
          <w:lang w:val="es-ES"/>
        </w:rPr>
        <w:t>CAR</w:t>
      </w:r>
      <w:r>
        <w:rPr>
          <w:rFonts w:ascii="Arial" w:eastAsia="Arial" w:hAnsi="Arial" w:cs="Arial"/>
          <w:sz w:val="22"/>
          <w:szCs w:val="22"/>
          <w:lang w:val="es-ES"/>
        </w:rPr>
        <w:t>)</w:t>
      </w:r>
      <w:r w:rsidRPr="00031F27">
        <w:rPr>
          <w:rFonts w:ascii="Arial" w:eastAsia="Arial" w:hAnsi="Arial" w:cs="Arial"/>
          <w:sz w:val="22"/>
          <w:szCs w:val="22"/>
          <w:lang w:val="es-ES"/>
        </w:rPr>
        <w:t>.</w:t>
      </w:r>
    </w:p>
    <w:p w14:paraId="06E67C01" w14:textId="77777777" w:rsidR="00937D77" w:rsidRPr="001A4D7A" w:rsidRDefault="00937D77" w:rsidP="00B94361">
      <w:pPr>
        <w:numPr>
          <w:ilvl w:val="0"/>
          <w:numId w:val="30"/>
        </w:numPr>
        <w:ind w:right="69"/>
        <w:jc w:val="both"/>
        <w:rPr>
          <w:rFonts w:ascii="Arial" w:eastAsia="Arial" w:hAnsi="Arial" w:cs="Arial"/>
          <w:sz w:val="22"/>
          <w:szCs w:val="22"/>
        </w:rPr>
      </w:pPr>
      <w:r w:rsidRPr="00031F27">
        <w:rPr>
          <w:rFonts w:ascii="Arial" w:eastAsia="Arial" w:hAnsi="Arial" w:cs="Arial"/>
          <w:sz w:val="22"/>
          <w:szCs w:val="22"/>
          <w:lang w:val="es-ES"/>
        </w:rPr>
        <w:t>Presentación</w:t>
      </w:r>
      <w:r>
        <w:rPr>
          <w:rFonts w:ascii="Arial" w:eastAsia="Arial" w:hAnsi="Arial" w:cs="Arial"/>
          <w:sz w:val="22"/>
          <w:szCs w:val="22"/>
          <w:lang w:val="es-ES"/>
        </w:rPr>
        <w:t xml:space="preserve"> por parte del Coordinador de Control Interno</w:t>
      </w:r>
      <w:r w:rsidRPr="00031F27">
        <w:rPr>
          <w:rFonts w:ascii="Arial" w:eastAsia="Arial" w:hAnsi="Arial" w:cs="Arial"/>
          <w:sz w:val="22"/>
          <w:szCs w:val="22"/>
          <w:lang w:val="es-ES"/>
        </w:rPr>
        <w:t xml:space="preserve"> del S</w:t>
      </w:r>
      <w:r>
        <w:rPr>
          <w:rFonts w:ascii="Arial" w:eastAsia="Arial" w:hAnsi="Arial" w:cs="Arial"/>
          <w:sz w:val="22"/>
          <w:szCs w:val="22"/>
          <w:lang w:val="es-ES"/>
        </w:rPr>
        <w:t>istema de Control Interno Institucional (S</w:t>
      </w:r>
      <w:r w:rsidRPr="00031F27">
        <w:rPr>
          <w:rFonts w:ascii="Arial" w:eastAsia="Arial" w:hAnsi="Arial" w:cs="Arial"/>
          <w:sz w:val="22"/>
          <w:szCs w:val="22"/>
          <w:lang w:val="es-ES"/>
        </w:rPr>
        <w:t>CII</w:t>
      </w:r>
      <w:r>
        <w:rPr>
          <w:rFonts w:ascii="Arial" w:eastAsia="Arial" w:hAnsi="Arial" w:cs="Arial"/>
          <w:sz w:val="22"/>
          <w:szCs w:val="22"/>
          <w:lang w:val="es-ES"/>
        </w:rPr>
        <w:t>)</w:t>
      </w:r>
      <w:r w:rsidRPr="00031F27">
        <w:rPr>
          <w:rFonts w:ascii="Arial" w:eastAsia="Arial" w:hAnsi="Arial" w:cs="Arial"/>
          <w:sz w:val="22"/>
          <w:szCs w:val="22"/>
          <w:lang w:val="es-ES"/>
        </w:rPr>
        <w:t xml:space="preserve"> y funciones del CAR.</w:t>
      </w:r>
    </w:p>
    <w:p w14:paraId="532FE337" w14:textId="77777777" w:rsidR="00937D77" w:rsidRPr="00D63EC8" w:rsidRDefault="00937D77" w:rsidP="00B94361">
      <w:pPr>
        <w:numPr>
          <w:ilvl w:val="0"/>
          <w:numId w:val="30"/>
        </w:numPr>
        <w:ind w:right="69"/>
        <w:jc w:val="both"/>
        <w:rPr>
          <w:rFonts w:ascii="Arial" w:eastAsia="Arial" w:hAnsi="Arial" w:cs="Arial"/>
          <w:sz w:val="22"/>
          <w:szCs w:val="22"/>
        </w:rPr>
      </w:pPr>
      <w:r>
        <w:rPr>
          <w:rFonts w:ascii="Arial" w:eastAsia="Arial" w:hAnsi="Arial" w:cs="Arial"/>
          <w:sz w:val="22"/>
          <w:szCs w:val="22"/>
          <w:lang w:val="es-ES"/>
        </w:rPr>
        <w:t>Presentación de la Matriz, Mapa y Programa de Trabajo de Administración de Riesgos 2024.</w:t>
      </w:r>
    </w:p>
    <w:p w14:paraId="6F2C9F4D" w14:textId="77777777" w:rsidR="00937D77" w:rsidRPr="00031F27" w:rsidRDefault="00937D77" w:rsidP="00B94361">
      <w:pPr>
        <w:numPr>
          <w:ilvl w:val="0"/>
          <w:numId w:val="30"/>
        </w:numPr>
        <w:ind w:right="69"/>
        <w:jc w:val="both"/>
        <w:rPr>
          <w:rFonts w:ascii="Arial" w:eastAsia="Arial" w:hAnsi="Arial" w:cs="Arial"/>
          <w:sz w:val="22"/>
          <w:szCs w:val="22"/>
        </w:rPr>
      </w:pPr>
      <w:r w:rsidRPr="00031F27">
        <w:rPr>
          <w:rFonts w:ascii="Arial" w:eastAsia="Arial" w:hAnsi="Arial" w:cs="Arial"/>
          <w:sz w:val="22"/>
          <w:szCs w:val="22"/>
          <w:lang w:val="es-ES"/>
        </w:rPr>
        <w:t xml:space="preserve">Presentación </w:t>
      </w:r>
      <w:r>
        <w:rPr>
          <w:rFonts w:ascii="Arial" w:eastAsia="Arial" w:hAnsi="Arial" w:cs="Arial"/>
          <w:sz w:val="22"/>
          <w:szCs w:val="22"/>
          <w:lang w:val="es-ES"/>
        </w:rPr>
        <w:t xml:space="preserve">por parte del Coordinador de Control Interno de la SESAJ </w:t>
      </w:r>
      <w:r w:rsidRPr="00031F27">
        <w:rPr>
          <w:rFonts w:ascii="Arial" w:eastAsia="Arial" w:hAnsi="Arial" w:cs="Arial"/>
          <w:sz w:val="22"/>
          <w:szCs w:val="22"/>
          <w:lang w:val="es-ES"/>
        </w:rPr>
        <w:t>del Reporte de Avances Trimestral del P</w:t>
      </w:r>
      <w:r>
        <w:rPr>
          <w:rFonts w:ascii="Arial" w:eastAsia="Arial" w:hAnsi="Arial" w:cs="Arial"/>
          <w:sz w:val="22"/>
          <w:szCs w:val="22"/>
          <w:lang w:val="es-ES"/>
        </w:rPr>
        <w:t xml:space="preserve">rograma de </w:t>
      </w:r>
      <w:r w:rsidRPr="00031F27">
        <w:rPr>
          <w:rFonts w:ascii="Arial" w:eastAsia="Arial" w:hAnsi="Arial" w:cs="Arial"/>
          <w:sz w:val="22"/>
          <w:szCs w:val="22"/>
          <w:lang w:val="es-ES"/>
        </w:rPr>
        <w:t>T</w:t>
      </w:r>
      <w:r>
        <w:rPr>
          <w:rFonts w:ascii="Arial" w:eastAsia="Arial" w:hAnsi="Arial" w:cs="Arial"/>
          <w:sz w:val="22"/>
          <w:szCs w:val="22"/>
          <w:lang w:val="es-ES"/>
        </w:rPr>
        <w:t xml:space="preserve">rabajo de Administración de </w:t>
      </w:r>
      <w:r w:rsidRPr="00031F27">
        <w:rPr>
          <w:rFonts w:ascii="Arial" w:eastAsia="Arial" w:hAnsi="Arial" w:cs="Arial"/>
          <w:sz w:val="22"/>
          <w:szCs w:val="22"/>
          <w:lang w:val="es-ES"/>
        </w:rPr>
        <w:t>R</w:t>
      </w:r>
      <w:r>
        <w:rPr>
          <w:rFonts w:ascii="Arial" w:eastAsia="Arial" w:hAnsi="Arial" w:cs="Arial"/>
          <w:sz w:val="22"/>
          <w:szCs w:val="22"/>
          <w:lang w:val="es-ES"/>
        </w:rPr>
        <w:t>iesgos</w:t>
      </w:r>
      <w:r w:rsidRPr="00031F27">
        <w:rPr>
          <w:rFonts w:ascii="Arial" w:eastAsia="Arial" w:hAnsi="Arial" w:cs="Arial"/>
          <w:sz w:val="22"/>
          <w:szCs w:val="22"/>
          <w:lang w:val="es-ES"/>
        </w:rPr>
        <w:t xml:space="preserve"> (enero a marzo 2024) remitido al </w:t>
      </w:r>
      <w:r w:rsidRPr="00E217E6">
        <w:rPr>
          <w:rFonts w:ascii="Arial" w:eastAsia="Arial" w:hAnsi="Arial" w:cs="Arial"/>
          <w:sz w:val="22"/>
          <w:szCs w:val="22"/>
          <w:lang w:val="es-ES"/>
        </w:rPr>
        <w:t xml:space="preserve">Titular del Órgano Interno de Control </w:t>
      </w:r>
      <w:r>
        <w:rPr>
          <w:rFonts w:ascii="Arial" w:eastAsia="Arial" w:hAnsi="Arial" w:cs="Arial"/>
          <w:sz w:val="22"/>
          <w:szCs w:val="22"/>
          <w:lang w:val="es-ES"/>
        </w:rPr>
        <w:t>(</w:t>
      </w:r>
      <w:r w:rsidRPr="00031F27">
        <w:rPr>
          <w:rFonts w:ascii="Arial" w:eastAsia="Arial" w:hAnsi="Arial" w:cs="Arial"/>
          <w:sz w:val="22"/>
          <w:szCs w:val="22"/>
          <w:lang w:val="es-ES"/>
        </w:rPr>
        <w:t>OIC</w:t>
      </w:r>
      <w:r>
        <w:rPr>
          <w:rFonts w:ascii="Arial" w:eastAsia="Arial" w:hAnsi="Arial" w:cs="Arial"/>
          <w:sz w:val="22"/>
          <w:szCs w:val="22"/>
          <w:lang w:val="es-ES"/>
        </w:rPr>
        <w:t>)</w:t>
      </w:r>
      <w:r w:rsidRPr="00031F27">
        <w:rPr>
          <w:rFonts w:ascii="Arial" w:eastAsia="Arial" w:hAnsi="Arial" w:cs="Arial"/>
          <w:sz w:val="22"/>
          <w:szCs w:val="22"/>
          <w:lang w:val="es-ES"/>
        </w:rPr>
        <w:t>.</w:t>
      </w:r>
    </w:p>
    <w:p w14:paraId="1DE84383" w14:textId="77777777" w:rsidR="00937D77" w:rsidRPr="00031F27" w:rsidRDefault="00937D77" w:rsidP="00B94361">
      <w:pPr>
        <w:numPr>
          <w:ilvl w:val="0"/>
          <w:numId w:val="30"/>
        </w:numPr>
        <w:ind w:right="69"/>
        <w:jc w:val="both"/>
        <w:rPr>
          <w:rFonts w:ascii="Arial" w:eastAsia="Arial" w:hAnsi="Arial" w:cs="Arial"/>
          <w:sz w:val="22"/>
          <w:szCs w:val="22"/>
        </w:rPr>
      </w:pPr>
      <w:r w:rsidRPr="00031F27">
        <w:rPr>
          <w:rFonts w:ascii="Arial" w:eastAsia="Arial" w:hAnsi="Arial" w:cs="Arial"/>
          <w:sz w:val="22"/>
          <w:szCs w:val="22"/>
          <w:lang w:val="es-ES"/>
        </w:rPr>
        <w:t>Presentación</w:t>
      </w:r>
      <w:r>
        <w:rPr>
          <w:rFonts w:ascii="Arial" w:eastAsia="Arial" w:hAnsi="Arial" w:cs="Arial"/>
          <w:sz w:val="22"/>
          <w:szCs w:val="22"/>
          <w:lang w:val="es-ES"/>
        </w:rPr>
        <w:t xml:space="preserve"> por parte del Titular del Órgano Interno de Control</w:t>
      </w:r>
      <w:r w:rsidRPr="00031F27">
        <w:rPr>
          <w:rFonts w:ascii="Arial" w:eastAsia="Arial" w:hAnsi="Arial" w:cs="Arial"/>
          <w:sz w:val="22"/>
          <w:szCs w:val="22"/>
          <w:lang w:val="es-ES"/>
        </w:rPr>
        <w:t xml:space="preserve"> del Informe de Evaluación del OIC del Reporte de Avances Trimestrales del </w:t>
      </w:r>
      <w:r w:rsidRPr="00E217E6">
        <w:rPr>
          <w:rFonts w:ascii="Arial" w:eastAsia="Arial" w:hAnsi="Arial" w:cs="Arial"/>
          <w:sz w:val="22"/>
          <w:szCs w:val="22"/>
          <w:lang w:val="es-ES"/>
        </w:rPr>
        <w:t xml:space="preserve">Programa de Trabajo de Administración de Riesgos </w:t>
      </w:r>
      <w:r w:rsidRPr="00031F27">
        <w:rPr>
          <w:rFonts w:ascii="Arial" w:eastAsia="Arial" w:hAnsi="Arial" w:cs="Arial"/>
          <w:sz w:val="22"/>
          <w:szCs w:val="22"/>
          <w:lang w:val="es-ES"/>
        </w:rPr>
        <w:t>PTAR</w:t>
      </w:r>
      <w:r>
        <w:rPr>
          <w:rFonts w:ascii="Arial" w:eastAsia="Arial" w:hAnsi="Arial" w:cs="Arial"/>
          <w:sz w:val="22"/>
          <w:szCs w:val="22"/>
          <w:lang w:val="es-ES"/>
        </w:rPr>
        <w:t xml:space="preserve"> de octubre a diciembre 2023 y </w:t>
      </w:r>
      <w:r w:rsidRPr="00031F27">
        <w:rPr>
          <w:rFonts w:ascii="Arial" w:eastAsia="Arial" w:hAnsi="Arial" w:cs="Arial"/>
          <w:sz w:val="22"/>
          <w:szCs w:val="22"/>
          <w:lang w:val="es-ES"/>
        </w:rPr>
        <w:t>enero a marzo 2024.</w:t>
      </w:r>
    </w:p>
    <w:p w14:paraId="7272B9DA" w14:textId="77777777" w:rsidR="00937D77" w:rsidRPr="00031F27" w:rsidRDefault="00937D77" w:rsidP="00B94361">
      <w:pPr>
        <w:numPr>
          <w:ilvl w:val="0"/>
          <w:numId w:val="30"/>
        </w:numPr>
        <w:ind w:right="69"/>
        <w:jc w:val="both"/>
        <w:rPr>
          <w:rFonts w:ascii="Arial" w:eastAsia="Arial" w:hAnsi="Arial" w:cs="Arial"/>
          <w:sz w:val="22"/>
          <w:szCs w:val="22"/>
        </w:rPr>
      </w:pPr>
      <w:r w:rsidRPr="00031F27">
        <w:rPr>
          <w:rFonts w:ascii="Arial" w:eastAsia="Arial" w:hAnsi="Arial" w:cs="Arial"/>
          <w:sz w:val="22"/>
          <w:szCs w:val="22"/>
          <w:lang w:val="es-ES"/>
        </w:rPr>
        <w:t>Asuntos Generales.</w:t>
      </w:r>
    </w:p>
    <w:p w14:paraId="14C81CBF" w14:textId="24247614" w:rsidR="00E10427" w:rsidRPr="00937D77" w:rsidRDefault="00937D77" w:rsidP="00B94361">
      <w:pPr>
        <w:numPr>
          <w:ilvl w:val="0"/>
          <w:numId w:val="30"/>
        </w:numPr>
        <w:ind w:right="69"/>
        <w:jc w:val="both"/>
        <w:rPr>
          <w:rFonts w:ascii="Arial" w:eastAsia="Arial" w:hAnsi="Arial" w:cs="Arial"/>
          <w:sz w:val="22"/>
          <w:szCs w:val="22"/>
        </w:rPr>
      </w:pPr>
      <w:r w:rsidRPr="00031F27">
        <w:rPr>
          <w:rFonts w:ascii="Arial" w:eastAsia="Arial" w:hAnsi="Arial" w:cs="Arial"/>
          <w:sz w:val="22"/>
          <w:szCs w:val="22"/>
          <w:lang w:val="es-ES"/>
        </w:rPr>
        <w:t>Clausura de la sesión</w:t>
      </w:r>
      <w:r w:rsidR="00E10427" w:rsidRPr="00937D77">
        <w:rPr>
          <w:rFonts w:ascii="Arial" w:eastAsia="Arial" w:hAnsi="Arial" w:cs="Arial"/>
          <w:sz w:val="22"/>
          <w:szCs w:val="22"/>
          <w:lang w:val="es-ES"/>
        </w:rPr>
        <w:t>.</w:t>
      </w:r>
    </w:p>
    <w:p w14:paraId="7DEA6C63" w14:textId="77777777" w:rsidR="00852B7F" w:rsidRPr="00852B7F" w:rsidRDefault="00852B7F" w:rsidP="00B94361">
      <w:pPr>
        <w:ind w:left="720" w:right="69"/>
        <w:rPr>
          <w:rFonts w:ascii="Arial" w:eastAsia="Arial" w:hAnsi="Arial" w:cs="Arial"/>
          <w:sz w:val="22"/>
          <w:szCs w:val="22"/>
        </w:rPr>
      </w:pPr>
    </w:p>
    <w:p w14:paraId="3E9E6F00" w14:textId="5EDD6EAB" w:rsidR="00AE244C" w:rsidRPr="00FD4E56" w:rsidRDefault="00937D77" w:rsidP="00B94361">
      <w:pPr>
        <w:pStyle w:val="Prrafodelista"/>
        <w:numPr>
          <w:ilvl w:val="0"/>
          <w:numId w:val="32"/>
        </w:numPr>
        <w:ind w:left="284" w:right="69"/>
        <w:rPr>
          <w:rFonts w:ascii="Arial" w:eastAsia="Arial" w:hAnsi="Arial" w:cs="Arial"/>
          <w:b/>
          <w:bCs/>
          <w:color w:val="003B51"/>
          <w:sz w:val="22"/>
          <w:szCs w:val="22"/>
        </w:rPr>
      </w:pPr>
      <w:r w:rsidRPr="00AE244C">
        <w:rPr>
          <w:rFonts w:ascii="Arial" w:eastAsia="Arial" w:hAnsi="Arial" w:cs="Arial"/>
          <w:b/>
          <w:bCs/>
          <w:color w:val="003B51"/>
          <w:sz w:val="22"/>
          <w:szCs w:val="22"/>
        </w:rPr>
        <w:t xml:space="preserve">Declaración de </w:t>
      </w:r>
      <w:r w:rsidRPr="00AE244C">
        <w:rPr>
          <w:rFonts w:ascii="Arial" w:eastAsia="Arial" w:hAnsi="Arial" w:cs="Arial"/>
          <w:b/>
          <w:bCs/>
          <w:i/>
          <w:iCs/>
          <w:color w:val="003B51"/>
          <w:sz w:val="22"/>
          <w:szCs w:val="22"/>
        </w:rPr>
        <w:t>quórum</w:t>
      </w:r>
      <w:r w:rsidRPr="00AE244C">
        <w:rPr>
          <w:rFonts w:ascii="Arial" w:eastAsia="Arial" w:hAnsi="Arial" w:cs="Arial"/>
          <w:b/>
          <w:bCs/>
          <w:color w:val="003B51"/>
          <w:sz w:val="22"/>
          <w:szCs w:val="22"/>
        </w:rPr>
        <w:t xml:space="preserve"> legal e inicio de la sesión.</w:t>
      </w:r>
    </w:p>
    <w:p w14:paraId="68EEAD63" w14:textId="31D22ADA" w:rsidR="008F5DD2" w:rsidRDefault="00AE244C" w:rsidP="0062340C">
      <w:pPr>
        <w:ind w:right="69"/>
        <w:jc w:val="both"/>
        <w:rPr>
          <w:rFonts w:ascii="Arial" w:eastAsia="Arial" w:hAnsi="Arial" w:cs="Arial"/>
          <w:sz w:val="22"/>
          <w:szCs w:val="22"/>
          <w:lang w:val="es-ES"/>
        </w:rPr>
      </w:pPr>
      <w:r>
        <w:rPr>
          <w:rFonts w:ascii="Arial" w:eastAsia="Arial" w:hAnsi="Arial" w:cs="Arial"/>
          <w:color w:val="000000" w:themeColor="text1"/>
          <w:sz w:val="22"/>
          <w:szCs w:val="22"/>
        </w:rPr>
        <w:t xml:space="preserve">La Vocal Ejecutiva </w:t>
      </w:r>
      <w:r w:rsidR="006013F5">
        <w:rPr>
          <w:rFonts w:ascii="Arial" w:eastAsia="Arial" w:hAnsi="Arial" w:cs="Arial"/>
          <w:color w:val="000000" w:themeColor="text1"/>
          <w:sz w:val="22"/>
          <w:szCs w:val="22"/>
        </w:rPr>
        <w:t xml:space="preserve">hace uso de la voz para </w:t>
      </w:r>
      <w:r w:rsidR="008F5DD2">
        <w:rPr>
          <w:rFonts w:ascii="Arial" w:eastAsia="Arial" w:hAnsi="Arial" w:cs="Arial"/>
          <w:color w:val="000000" w:themeColor="text1"/>
          <w:sz w:val="22"/>
          <w:szCs w:val="22"/>
        </w:rPr>
        <w:t>informar a los presentes que según</w:t>
      </w:r>
      <w:r w:rsidR="005524ED" w:rsidRPr="15984215">
        <w:rPr>
          <w:rFonts w:ascii="Arial" w:eastAsia="Arial" w:hAnsi="Arial" w:cs="Arial"/>
          <w:sz w:val="22"/>
          <w:szCs w:val="22"/>
          <w:lang w:val="es-ES"/>
        </w:rPr>
        <w:t xml:space="preserve"> el </w:t>
      </w:r>
      <w:r w:rsidR="0048129F" w:rsidRPr="15984215">
        <w:rPr>
          <w:rFonts w:ascii="Arial" w:eastAsia="Arial" w:hAnsi="Arial" w:cs="Arial"/>
          <w:sz w:val="22"/>
          <w:szCs w:val="22"/>
          <w:lang w:val="es-ES"/>
        </w:rPr>
        <w:t>artículo 18</w:t>
      </w:r>
      <w:r w:rsidR="005524ED" w:rsidRPr="15984215">
        <w:rPr>
          <w:rFonts w:ascii="Arial" w:eastAsia="Arial" w:hAnsi="Arial" w:cs="Arial"/>
          <w:sz w:val="22"/>
          <w:szCs w:val="22"/>
          <w:lang w:val="es-ES"/>
        </w:rPr>
        <w:t xml:space="preserve"> de </w:t>
      </w:r>
      <w:r w:rsidR="0048129F" w:rsidRPr="15984215">
        <w:rPr>
          <w:rFonts w:ascii="Arial" w:eastAsia="Arial" w:hAnsi="Arial" w:cs="Arial"/>
          <w:sz w:val="22"/>
          <w:szCs w:val="22"/>
          <w:lang w:val="es-ES"/>
        </w:rPr>
        <w:t xml:space="preserve">los Lineamientos de Operación de Comité de Administración de Riesgos </w:t>
      </w:r>
      <w:r w:rsidR="00852B7F" w:rsidRPr="15984215">
        <w:rPr>
          <w:rFonts w:ascii="Arial" w:eastAsia="Arial" w:hAnsi="Arial" w:cs="Arial"/>
          <w:sz w:val="22"/>
          <w:szCs w:val="22"/>
          <w:lang w:val="es-ES"/>
        </w:rPr>
        <w:t xml:space="preserve">(CAR) </w:t>
      </w:r>
      <w:r w:rsidR="0048129F" w:rsidRPr="15984215">
        <w:rPr>
          <w:rFonts w:ascii="Arial" w:eastAsia="Arial" w:hAnsi="Arial" w:cs="Arial"/>
          <w:sz w:val="22"/>
          <w:szCs w:val="22"/>
          <w:lang w:val="es-ES"/>
        </w:rPr>
        <w:t>de la SESAJ</w:t>
      </w:r>
      <w:r w:rsidR="005524ED" w:rsidRPr="15984215">
        <w:rPr>
          <w:rFonts w:ascii="Arial" w:eastAsia="Arial" w:hAnsi="Arial" w:cs="Arial"/>
          <w:sz w:val="22"/>
          <w:szCs w:val="22"/>
          <w:lang w:val="es-ES"/>
        </w:rPr>
        <w:t xml:space="preserve">, </w:t>
      </w:r>
      <w:r w:rsidR="008F5DD2">
        <w:rPr>
          <w:rFonts w:ascii="Arial" w:eastAsia="Arial" w:hAnsi="Arial" w:cs="Arial"/>
          <w:sz w:val="22"/>
          <w:szCs w:val="22"/>
          <w:lang w:val="es-ES"/>
        </w:rPr>
        <w:t>se</w:t>
      </w:r>
      <w:r w:rsidR="004D2649" w:rsidRPr="15984215">
        <w:rPr>
          <w:rFonts w:ascii="Arial" w:eastAsia="Arial" w:hAnsi="Arial" w:cs="Arial"/>
          <w:sz w:val="22"/>
          <w:szCs w:val="22"/>
          <w:lang w:val="es-ES"/>
        </w:rPr>
        <w:t xml:space="preserve"> </w:t>
      </w:r>
      <w:r w:rsidR="005524ED" w:rsidRPr="15984215">
        <w:rPr>
          <w:rFonts w:ascii="Arial" w:eastAsia="Arial" w:hAnsi="Arial" w:cs="Arial"/>
          <w:sz w:val="22"/>
          <w:szCs w:val="22"/>
          <w:lang w:val="es-ES"/>
        </w:rPr>
        <w:t xml:space="preserve">encuentran presentes la mayoría de los integrantes del </w:t>
      </w:r>
      <w:r w:rsidR="00CA7163">
        <w:rPr>
          <w:rFonts w:ascii="Arial" w:eastAsia="Arial" w:hAnsi="Arial" w:cs="Arial"/>
          <w:sz w:val="22"/>
          <w:szCs w:val="22"/>
          <w:lang w:val="es-ES"/>
        </w:rPr>
        <w:t>CAR</w:t>
      </w:r>
      <w:r w:rsidR="00F51C2B" w:rsidRPr="15984215">
        <w:rPr>
          <w:rFonts w:ascii="Arial" w:eastAsia="Arial" w:hAnsi="Arial" w:cs="Arial"/>
          <w:sz w:val="22"/>
          <w:szCs w:val="22"/>
          <w:lang w:val="es-ES"/>
        </w:rPr>
        <w:t>. Al verificar la asistencia de quienes integran el Comité de Administración de Riesgos s</w:t>
      </w:r>
      <w:r w:rsidR="005524ED" w:rsidRPr="15984215">
        <w:rPr>
          <w:rFonts w:ascii="Arial" w:eastAsia="Arial" w:hAnsi="Arial" w:cs="Arial"/>
          <w:sz w:val="22"/>
          <w:szCs w:val="22"/>
          <w:lang w:val="es-ES"/>
        </w:rPr>
        <w:t xml:space="preserve">e declara de </w:t>
      </w:r>
      <w:r w:rsidR="005524ED" w:rsidRPr="15984215">
        <w:rPr>
          <w:rFonts w:ascii="Arial" w:eastAsia="Arial" w:hAnsi="Arial" w:cs="Arial"/>
          <w:b/>
          <w:bCs/>
          <w:i/>
          <w:iCs/>
          <w:sz w:val="22"/>
          <w:szCs w:val="22"/>
          <w:lang w:val="es-ES"/>
        </w:rPr>
        <w:t xml:space="preserve">quórum </w:t>
      </w:r>
      <w:r w:rsidR="005524ED" w:rsidRPr="15984215">
        <w:rPr>
          <w:rFonts w:ascii="Arial" w:eastAsia="Arial" w:hAnsi="Arial" w:cs="Arial"/>
          <w:b/>
          <w:bCs/>
          <w:sz w:val="22"/>
          <w:szCs w:val="22"/>
          <w:lang w:val="es-ES"/>
        </w:rPr>
        <w:t>legal,</w:t>
      </w:r>
      <w:r w:rsidR="005524ED" w:rsidRPr="15984215">
        <w:rPr>
          <w:rFonts w:ascii="Arial" w:eastAsia="Arial" w:hAnsi="Arial" w:cs="Arial"/>
          <w:sz w:val="22"/>
          <w:szCs w:val="22"/>
          <w:lang w:val="es-ES"/>
        </w:rPr>
        <w:t xml:space="preserve"> al estar presentes:</w:t>
      </w:r>
    </w:p>
    <w:p w14:paraId="6BB5129D" w14:textId="247997D2" w:rsidR="005524ED" w:rsidRPr="007A4E5F" w:rsidRDefault="005524ED" w:rsidP="0062340C">
      <w:pPr>
        <w:jc w:val="both"/>
        <w:rPr>
          <w:rFonts w:ascii="Arial" w:eastAsia="Arial" w:hAnsi="Arial" w:cs="Arial"/>
          <w:b/>
          <w:bCs/>
          <w:sz w:val="22"/>
          <w:szCs w:val="22"/>
        </w:rPr>
      </w:pPr>
      <w:r w:rsidRPr="00972D2F">
        <w:rPr>
          <w:rFonts w:ascii="Arial" w:eastAsia="Arial" w:hAnsi="Arial" w:cs="Arial"/>
          <w:b/>
          <w:bCs/>
          <w:sz w:val="22"/>
          <w:szCs w:val="22"/>
        </w:rPr>
        <w:t>Con voz y voto:</w:t>
      </w:r>
    </w:p>
    <w:p w14:paraId="1C980028" w14:textId="1FDFCF39" w:rsidR="005524ED" w:rsidRPr="005524ED" w:rsidRDefault="008F5DD2" w:rsidP="0062340C">
      <w:pPr>
        <w:pStyle w:val="Prrafodelista"/>
        <w:numPr>
          <w:ilvl w:val="0"/>
          <w:numId w:val="7"/>
        </w:numPr>
        <w:rPr>
          <w:rFonts w:ascii="Arial" w:eastAsia="Arial" w:hAnsi="Arial" w:cs="Arial"/>
          <w:sz w:val="22"/>
          <w:szCs w:val="22"/>
        </w:rPr>
      </w:pPr>
      <w:r>
        <w:rPr>
          <w:rFonts w:ascii="Arial" w:eastAsia="Arial" w:hAnsi="Arial" w:cs="Arial"/>
          <w:sz w:val="22"/>
          <w:szCs w:val="22"/>
        </w:rPr>
        <w:t>Gilberto Tinajero Díaz</w:t>
      </w:r>
    </w:p>
    <w:p w14:paraId="0E4AC066" w14:textId="5D660BA9" w:rsidR="005524ED" w:rsidRDefault="004D2649" w:rsidP="008F5DD2">
      <w:pPr>
        <w:rPr>
          <w:rFonts w:ascii="Arial" w:eastAsia="Arial" w:hAnsi="Arial" w:cs="Arial"/>
          <w:sz w:val="22"/>
          <w:szCs w:val="22"/>
          <w:lang w:val="es-ES"/>
        </w:rPr>
      </w:pPr>
      <w:r w:rsidRPr="15984215">
        <w:rPr>
          <w:rFonts w:ascii="Arial" w:eastAsia="Arial" w:hAnsi="Arial" w:cs="Arial"/>
          <w:sz w:val="22"/>
          <w:szCs w:val="22"/>
          <w:lang w:val="es-ES"/>
        </w:rPr>
        <w:t>Presidente</w:t>
      </w:r>
      <w:r w:rsidR="008F5DD2">
        <w:rPr>
          <w:rFonts w:ascii="Arial" w:eastAsia="Arial" w:hAnsi="Arial" w:cs="Arial"/>
          <w:sz w:val="22"/>
          <w:szCs w:val="22"/>
          <w:lang w:val="es-ES"/>
        </w:rPr>
        <w:t xml:space="preserve"> del Comité de Administración de Riesgos</w:t>
      </w:r>
    </w:p>
    <w:p w14:paraId="4F20313A" w14:textId="196FE914" w:rsidR="004D2649" w:rsidRDefault="004D2649" w:rsidP="004D2649">
      <w:pPr>
        <w:pStyle w:val="Prrafodelista"/>
        <w:numPr>
          <w:ilvl w:val="0"/>
          <w:numId w:val="7"/>
        </w:numPr>
        <w:rPr>
          <w:rFonts w:ascii="Arial" w:eastAsia="Arial" w:hAnsi="Arial" w:cs="Arial"/>
          <w:sz w:val="22"/>
          <w:szCs w:val="22"/>
        </w:rPr>
      </w:pPr>
      <w:r>
        <w:rPr>
          <w:rFonts w:ascii="Arial" w:eastAsia="Arial" w:hAnsi="Arial" w:cs="Arial"/>
          <w:sz w:val="22"/>
          <w:szCs w:val="22"/>
        </w:rPr>
        <w:t>Jessica Avalos Alvarez</w:t>
      </w:r>
    </w:p>
    <w:p w14:paraId="32C46A5A" w14:textId="39BD6B5B" w:rsidR="004D2649" w:rsidRPr="004D2649" w:rsidRDefault="004D2649" w:rsidP="004D2649">
      <w:pPr>
        <w:rPr>
          <w:rFonts w:ascii="Arial" w:eastAsia="Arial" w:hAnsi="Arial" w:cs="Arial"/>
          <w:sz w:val="22"/>
          <w:szCs w:val="22"/>
        </w:rPr>
      </w:pPr>
      <w:r>
        <w:rPr>
          <w:rFonts w:ascii="Arial" w:eastAsia="Arial" w:hAnsi="Arial" w:cs="Arial"/>
          <w:sz w:val="22"/>
          <w:szCs w:val="22"/>
        </w:rPr>
        <w:t>Vocal Ejecutiva y Enlace de Administración de Riesgos</w:t>
      </w:r>
    </w:p>
    <w:p w14:paraId="64C3AF91" w14:textId="630CC39E" w:rsidR="005524ED" w:rsidRPr="00972D2F" w:rsidRDefault="008F5DD2" w:rsidP="005524ED">
      <w:pPr>
        <w:pStyle w:val="Prrafodelista"/>
        <w:numPr>
          <w:ilvl w:val="0"/>
          <w:numId w:val="6"/>
        </w:numPr>
        <w:rPr>
          <w:rFonts w:ascii="Arial" w:eastAsia="Arial" w:hAnsi="Arial" w:cs="Arial"/>
          <w:sz w:val="22"/>
          <w:szCs w:val="22"/>
        </w:rPr>
      </w:pPr>
      <w:r>
        <w:rPr>
          <w:rFonts w:ascii="Arial" w:eastAsia="Arial" w:hAnsi="Arial" w:cs="Arial"/>
          <w:sz w:val="22"/>
          <w:szCs w:val="22"/>
        </w:rPr>
        <w:t>Miguel Ángel Juárez Tello</w:t>
      </w:r>
    </w:p>
    <w:p w14:paraId="42333574" w14:textId="19F29F59" w:rsidR="005524ED" w:rsidRPr="00972D2F" w:rsidRDefault="005524ED" w:rsidP="005524ED">
      <w:pPr>
        <w:jc w:val="both"/>
        <w:rPr>
          <w:rFonts w:ascii="Arial" w:eastAsia="Arial" w:hAnsi="Arial" w:cs="Arial"/>
          <w:sz w:val="22"/>
          <w:szCs w:val="22"/>
        </w:rPr>
      </w:pPr>
      <w:r w:rsidRPr="00972D2F">
        <w:rPr>
          <w:rFonts w:ascii="Arial" w:eastAsia="Arial" w:hAnsi="Arial" w:cs="Arial"/>
          <w:sz w:val="22"/>
          <w:szCs w:val="22"/>
        </w:rPr>
        <w:t>Direc</w:t>
      </w:r>
      <w:r w:rsidR="008F5DD2">
        <w:rPr>
          <w:rFonts w:ascii="Arial" w:eastAsia="Arial" w:hAnsi="Arial" w:cs="Arial"/>
          <w:sz w:val="22"/>
          <w:szCs w:val="22"/>
        </w:rPr>
        <w:t>tor</w:t>
      </w:r>
      <w:r w:rsidRPr="00972D2F">
        <w:rPr>
          <w:rFonts w:ascii="Arial" w:eastAsia="Arial" w:hAnsi="Arial" w:cs="Arial"/>
          <w:sz w:val="22"/>
          <w:szCs w:val="22"/>
        </w:rPr>
        <w:t xml:space="preserve"> de Tecnologías y Plataformas </w:t>
      </w:r>
    </w:p>
    <w:p w14:paraId="3F4A66E5" w14:textId="6C66CC6D" w:rsidR="005524ED" w:rsidRPr="00972D2F" w:rsidRDefault="008F5DD2" w:rsidP="005524ED">
      <w:pPr>
        <w:pStyle w:val="Prrafodelista"/>
        <w:numPr>
          <w:ilvl w:val="0"/>
          <w:numId w:val="6"/>
        </w:numPr>
        <w:rPr>
          <w:rFonts w:ascii="Arial" w:eastAsia="Arial" w:hAnsi="Arial" w:cs="Arial"/>
          <w:sz w:val="22"/>
          <w:szCs w:val="22"/>
        </w:rPr>
      </w:pPr>
      <w:r>
        <w:rPr>
          <w:rFonts w:ascii="Arial" w:eastAsia="Arial" w:hAnsi="Arial" w:cs="Arial"/>
          <w:sz w:val="22"/>
          <w:szCs w:val="22"/>
        </w:rPr>
        <w:t>Jorge Luis Valdez López</w:t>
      </w:r>
    </w:p>
    <w:p w14:paraId="245A2819" w14:textId="55246BDB" w:rsidR="005524ED" w:rsidRDefault="008F5DD2" w:rsidP="15984215">
      <w:pPr>
        <w:jc w:val="both"/>
        <w:rPr>
          <w:rFonts w:ascii="Arial" w:eastAsia="Arial" w:hAnsi="Arial" w:cs="Arial"/>
          <w:sz w:val="22"/>
          <w:szCs w:val="22"/>
          <w:lang w:val="es-ES"/>
        </w:rPr>
      </w:pPr>
      <w:r>
        <w:rPr>
          <w:rFonts w:ascii="Arial" w:eastAsia="Arial" w:hAnsi="Arial" w:cs="Arial"/>
          <w:sz w:val="22"/>
          <w:szCs w:val="22"/>
          <w:lang w:val="es-ES"/>
        </w:rPr>
        <w:t>Coordinador de Administración</w:t>
      </w:r>
    </w:p>
    <w:p w14:paraId="722BF13D" w14:textId="2D0FDC4F" w:rsidR="00104D97" w:rsidRDefault="008F5DD2" w:rsidP="00104D97">
      <w:pPr>
        <w:pStyle w:val="Prrafodelista"/>
        <w:numPr>
          <w:ilvl w:val="0"/>
          <w:numId w:val="6"/>
        </w:numPr>
        <w:rPr>
          <w:rFonts w:ascii="Arial" w:eastAsia="Arial" w:hAnsi="Arial" w:cs="Arial"/>
          <w:sz w:val="22"/>
          <w:szCs w:val="22"/>
        </w:rPr>
      </w:pPr>
      <w:r>
        <w:rPr>
          <w:rFonts w:ascii="Arial" w:eastAsia="Arial" w:hAnsi="Arial" w:cs="Arial"/>
          <w:sz w:val="22"/>
          <w:szCs w:val="22"/>
        </w:rPr>
        <w:t>Erick de Jesús López Montes</w:t>
      </w:r>
    </w:p>
    <w:p w14:paraId="2039E3B8" w14:textId="4779433E" w:rsidR="00840E94" w:rsidRDefault="008F5DD2" w:rsidP="15984215">
      <w:pPr>
        <w:rPr>
          <w:rFonts w:ascii="Arial" w:eastAsia="Arial" w:hAnsi="Arial" w:cs="Arial"/>
          <w:sz w:val="22"/>
          <w:szCs w:val="22"/>
          <w:lang w:val="es-ES"/>
        </w:rPr>
      </w:pPr>
      <w:r>
        <w:rPr>
          <w:rFonts w:ascii="Arial" w:eastAsia="Arial" w:hAnsi="Arial" w:cs="Arial"/>
          <w:sz w:val="22"/>
          <w:szCs w:val="22"/>
          <w:lang w:val="es-ES"/>
        </w:rPr>
        <w:t>Director de Prospectiva y Políticas Públicas</w:t>
      </w:r>
    </w:p>
    <w:p w14:paraId="5F43F845" w14:textId="46FDE91F" w:rsidR="008F5DD2" w:rsidRDefault="008F5DD2" w:rsidP="008F5DD2">
      <w:pPr>
        <w:pStyle w:val="Prrafodelista"/>
        <w:numPr>
          <w:ilvl w:val="0"/>
          <w:numId w:val="6"/>
        </w:numPr>
        <w:rPr>
          <w:rFonts w:ascii="Arial" w:eastAsia="Arial" w:hAnsi="Arial" w:cs="Arial"/>
          <w:sz w:val="22"/>
          <w:szCs w:val="22"/>
        </w:rPr>
      </w:pPr>
      <w:r>
        <w:rPr>
          <w:rFonts w:ascii="Arial" w:eastAsia="Arial" w:hAnsi="Arial" w:cs="Arial"/>
          <w:sz w:val="22"/>
          <w:szCs w:val="22"/>
        </w:rPr>
        <w:t>Blanca Fátima del Rosario Hernández Morales</w:t>
      </w:r>
    </w:p>
    <w:p w14:paraId="130B6698" w14:textId="2540668F" w:rsidR="008F5DD2" w:rsidRDefault="008F5DD2" w:rsidP="008F5DD2">
      <w:pPr>
        <w:rPr>
          <w:rFonts w:ascii="Arial" w:eastAsia="Arial" w:hAnsi="Arial" w:cs="Arial"/>
          <w:sz w:val="22"/>
          <w:szCs w:val="22"/>
        </w:rPr>
      </w:pPr>
      <w:r>
        <w:rPr>
          <w:rFonts w:ascii="Arial" w:eastAsia="Arial" w:hAnsi="Arial" w:cs="Arial"/>
          <w:sz w:val="22"/>
          <w:szCs w:val="22"/>
        </w:rPr>
        <w:t>Directora de Coordinación Interi</w:t>
      </w:r>
      <w:r w:rsidR="00204108">
        <w:rPr>
          <w:rFonts w:ascii="Arial" w:eastAsia="Arial" w:hAnsi="Arial" w:cs="Arial"/>
          <w:sz w:val="22"/>
          <w:szCs w:val="22"/>
        </w:rPr>
        <w:t>nstitucional</w:t>
      </w:r>
    </w:p>
    <w:p w14:paraId="6E4F82DC" w14:textId="374E66EF" w:rsidR="00204108" w:rsidRDefault="00204108" w:rsidP="00204108">
      <w:pPr>
        <w:pStyle w:val="Prrafodelista"/>
        <w:numPr>
          <w:ilvl w:val="0"/>
          <w:numId w:val="6"/>
        </w:numPr>
        <w:rPr>
          <w:rFonts w:ascii="Arial" w:eastAsia="Arial" w:hAnsi="Arial" w:cs="Arial"/>
          <w:sz w:val="22"/>
          <w:szCs w:val="22"/>
        </w:rPr>
      </w:pPr>
      <w:r>
        <w:rPr>
          <w:rFonts w:ascii="Arial" w:eastAsia="Arial" w:hAnsi="Arial" w:cs="Arial"/>
          <w:sz w:val="22"/>
          <w:szCs w:val="22"/>
        </w:rPr>
        <w:t>Miguel Navarro Flores</w:t>
      </w:r>
    </w:p>
    <w:p w14:paraId="1B81F3BA" w14:textId="0A742D59" w:rsidR="00204108" w:rsidRDefault="00204108" w:rsidP="00204108">
      <w:pPr>
        <w:rPr>
          <w:rFonts w:ascii="Arial" w:eastAsia="Arial" w:hAnsi="Arial" w:cs="Arial"/>
          <w:sz w:val="22"/>
          <w:szCs w:val="22"/>
        </w:rPr>
      </w:pPr>
      <w:r>
        <w:rPr>
          <w:rFonts w:ascii="Arial" w:eastAsia="Arial" w:hAnsi="Arial" w:cs="Arial"/>
          <w:sz w:val="22"/>
          <w:szCs w:val="22"/>
        </w:rPr>
        <w:t>Titular de la Unidad de Transparencia</w:t>
      </w:r>
    </w:p>
    <w:p w14:paraId="2D8671B0" w14:textId="77777777" w:rsidR="0082294E" w:rsidRPr="00C776B3" w:rsidRDefault="0082294E" w:rsidP="0082294E">
      <w:pPr>
        <w:pStyle w:val="Prrafodelista"/>
        <w:numPr>
          <w:ilvl w:val="0"/>
          <w:numId w:val="35"/>
        </w:numPr>
        <w:contextualSpacing/>
        <w:rPr>
          <w:rFonts w:ascii="Arial" w:eastAsia="Arial" w:hAnsi="Arial" w:cs="Arial"/>
          <w:sz w:val="22"/>
          <w:szCs w:val="22"/>
        </w:rPr>
      </w:pPr>
      <w:r w:rsidRPr="00C776B3">
        <w:rPr>
          <w:rFonts w:ascii="Arial" w:eastAsia="Arial" w:hAnsi="Arial" w:cs="Arial"/>
          <w:sz w:val="22"/>
          <w:szCs w:val="22"/>
        </w:rPr>
        <w:t>Roberto Orozco Gálvez</w:t>
      </w:r>
    </w:p>
    <w:p w14:paraId="31C116CF" w14:textId="4C96C4A1" w:rsidR="005524ED" w:rsidRDefault="0082294E" w:rsidP="0082294E">
      <w:pPr>
        <w:rPr>
          <w:rFonts w:ascii="Arial" w:eastAsia="Arial" w:hAnsi="Arial" w:cs="Arial"/>
          <w:sz w:val="22"/>
          <w:szCs w:val="22"/>
        </w:rPr>
      </w:pPr>
      <w:r w:rsidRPr="0082294E">
        <w:rPr>
          <w:rFonts w:ascii="Arial" w:eastAsia="Arial" w:hAnsi="Arial" w:cs="Arial"/>
          <w:sz w:val="22"/>
          <w:szCs w:val="22"/>
        </w:rPr>
        <w:t>Coordinador de la Oficina del Secretario Técnico</w:t>
      </w:r>
    </w:p>
    <w:p w14:paraId="7760EC24" w14:textId="5D65B52B" w:rsidR="00FD4E56" w:rsidRPr="00FC67A5" w:rsidRDefault="00FC67A5" w:rsidP="00FC67A5">
      <w:pPr>
        <w:pStyle w:val="Prrafodelista"/>
        <w:numPr>
          <w:ilvl w:val="0"/>
          <w:numId w:val="35"/>
        </w:numPr>
        <w:rPr>
          <w:rFonts w:ascii="Arial" w:eastAsia="Arial" w:hAnsi="Arial" w:cs="Arial"/>
          <w:sz w:val="22"/>
          <w:szCs w:val="22"/>
        </w:rPr>
      </w:pPr>
      <w:r w:rsidRPr="00FC67A5">
        <w:rPr>
          <w:rFonts w:ascii="Arial" w:eastAsia="Arial" w:hAnsi="Arial" w:cs="Arial"/>
          <w:sz w:val="22"/>
          <w:szCs w:val="22"/>
        </w:rPr>
        <w:t>José Alberto Zaragoza Ruíz</w:t>
      </w:r>
    </w:p>
    <w:p w14:paraId="464B8AB1" w14:textId="4581D36F" w:rsidR="00FC67A5" w:rsidRDefault="00FC67A5" w:rsidP="0082294E">
      <w:pPr>
        <w:rPr>
          <w:rFonts w:ascii="Arial" w:eastAsia="Arial" w:hAnsi="Arial" w:cs="Arial"/>
          <w:sz w:val="22"/>
          <w:szCs w:val="22"/>
        </w:rPr>
      </w:pPr>
      <w:r>
        <w:rPr>
          <w:rFonts w:ascii="Arial" w:eastAsia="Arial" w:hAnsi="Arial" w:cs="Arial"/>
          <w:sz w:val="22"/>
          <w:szCs w:val="22"/>
        </w:rPr>
        <w:t>Coordinador de Asuntos Jurídicos</w:t>
      </w:r>
    </w:p>
    <w:p w14:paraId="796AD67D" w14:textId="4862F229" w:rsidR="00554F71" w:rsidRPr="00554F71" w:rsidRDefault="00554F71" w:rsidP="00554F71">
      <w:pPr>
        <w:pStyle w:val="Prrafodelista"/>
        <w:numPr>
          <w:ilvl w:val="0"/>
          <w:numId w:val="35"/>
        </w:numPr>
        <w:rPr>
          <w:rFonts w:ascii="Arial" w:eastAsia="Arial" w:hAnsi="Arial" w:cs="Arial"/>
          <w:sz w:val="22"/>
          <w:szCs w:val="22"/>
        </w:rPr>
      </w:pPr>
      <w:r w:rsidRPr="00554F71">
        <w:rPr>
          <w:rFonts w:ascii="Arial" w:eastAsia="Arial" w:hAnsi="Arial" w:cs="Arial"/>
          <w:sz w:val="22"/>
          <w:szCs w:val="22"/>
        </w:rPr>
        <w:t>Hilda Maritza Oropeza Silva</w:t>
      </w:r>
    </w:p>
    <w:p w14:paraId="360E6416" w14:textId="1CC472E7" w:rsidR="00554F71" w:rsidRPr="0082294E" w:rsidRDefault="00554F71" w:rsidP="0082294E">
      <w:pPr>
        <w:rPr>
          <w:rFonts w:ascii="Arial" w:eastAsia="Arial" w:hAnsi="Arial" w:cs="Arial"/>
          <w:sz w:val="22"/>
          <w:szCs w:val="22"/>
        </w:rPr>
      </w:pPr>
      <w:r>
        <w:rPr>
          <w:rFonts w:ascii="Arial" w:eastAsia="Arial" w:hAnsi="Arial" w:cs="Arial"/>
          <w:sz w:val="22"/>
          <w:szCs w:val="22"/>
        </w:rPr>
        <w:t>Coordinadora de Fomento a la Cultura de la Integridad</w:t>
      </w:r>
    </w:p>
    <w:p w14:paraId="5794C0DD" w14:textId="77777777" w:rsidR="005524ED" w:rsidRPr="00972D2F" w:rsidRDefault="005524ED" w:rsidP="005524ED">
      <w:pPr>
        <w:jc w:val="both"/>
        <w:rPr>
          <w:rFonts w:ascii="Arial" w:eastAsia="Arial" w:hAnsi="Arial" w:cs="Arial"/>
          <w:b/>
          <w:bCs/>
          <w:sz w:val="22"/>
          <w:szCs w:val="22"/>
        </w:rPr>
      </w:pPr>
      <w:r w:rsidRPr="00972D2F">
        <w:rPr>
          <w:rFonts w:ascii="Arial" w:eastAsia="Arial" w:hAnsi="Arial" w:cs="Arial"/>
          <w:b/>
          <w:bCs/>
          <w:sz w:val="22"/>
          <w:szCs w:val="22"/>
        </w:rPr>
        <w:t>Con voz:</w:t>
      </w:r>
    </w:p>
    <w:p w14:paraId="14205719" w14:textId="77777777" w:rsidR="00326AC8" w:rsidRPr="00326AC8" w:rsidRDefault="00326AC8" w:rsidP="00326AC8">
      <w:pPr>
        <w:pStyle w:val="Prrafodelista"/>
        <w:numPr>
          <w:ilvl w:val="0"/>
          <w:numId w:val="6"/>
        </w:numPr>
        <w:rPr>
          <w:rFonts w:ascii="Arial" w:eastAsia="Arial" w:hAnsi="Arial" w:cs="Arial"/>
          <w:sz w:val="22"/>
          <w:szCs w:val="22"/>
        </w:rPr>
      </w:pPr>
      <w:r w:rsidRPr="00326AC8">
        <w:rPr>
          <w:rFonts w:ascii="Arial" w:eastAsia="Arial" w:hAnsi="Arial" w:cs="Arial"/>
          <w:sz w:val="22"/>
          <w:szCs w:val="22"/>
        </w:rPr>
        <w:t>Ezequiel González Pinedo</w:t>
      </w:r>
    </w:p>
    <w:p w14:paraId="2DCCB38D" w14:textId="258B2530" w:rsidR="00CA7163" w:rsidRDefault="00326AC8" w:rsidP="00326AC8">
      <w:pPr>
        <w:rPr>
          <w:rFonts w:ascii="Arial" w:eastAsia="Arial" w:hAnsi="Arial" w:cs="Arial"/>
          <w:sz w:val="22"/>
          <w:szCs w:val="22"/>
        </w:rPr>
      </w:pPr>
      <w:r w:rsidRPr="00326AC8">
        <w:rPr>
          <w:rFonts w:ascii="Arial" w:eastAsia="Arial" w:hAnsi="Arial" w:cs="Arial"/>
          <w:sz w:val="22"/>
          <w:szCs w:val="22"/>
        </w:rPr>
        <w:t>Vocal</w:t>
      </w:r>
      <w:r>
        <w:rPr>
          <w:rFonts w:ascii="Arial" w:eastAsia="Arial" w:hAnsi="Arial" w:cs="Arial"/>
          <w:sz w:val="22"/>
          <w:szCs w:val="22"/>
        </w:rPr>
        <w:t xml:space="preserve"> y </w:t>
      </w:r>
      <w:r w:rsidRPr="00326AC8">
        <w:rPr>
          <w:rFonts w:ascii="Arial" w:eastAsia="Arial" w:hAnsi="Arial" w:cs="Arial"/>
          <w:sz w:val="22"/>
          <w:szCs w:val="22"/>
        </w:rPr>
        <w:t>Titular del Órgano Interno de Control</w:t>
      </w:r>
    </w:p>
    <w:p w14:paraId="1B2560B4" w14:textId="03CACA2B" w:rsidR="00CA7163" w:rsidRPr="00CA7163" w:rsidRDefault="00CA7163" w:rsidP="00326AC8">
      <w:pPr>
        <w:rPr>
          <w:rFonts w:ascii="Arial" w:eastAsia="Arial" w:hAnsi="Arial" w:cs="Arial"/>
          <w:b/>
          <w:bCs/>
          <w:sz w:val="22"/>
          <w:szCs w:val="22"/>
        </w:rPr>
      </w:pPr>
      <w:r w:rsidRPr="00CA7163">
        <w:rPr>
          <w:rFonts w:ascii="Arial" w:eastAsia="Arial" w:hAnsi="Arial" w:cs="Arial"/>
          <w:b/>
          <w:bCs/>
          <w:sz w:val="22"/>
          <w:szCs w:val="22"/>
        </w:rPr>
        <w:t>Invitados con voz:</w:t>
      </w:r>
    </w:p>
    <w:p w14:paraId="36D2E697" w14:textId="77777777" w:rsidR="005524ED" w:rsidRPr="00972D2F" w:rsidRDefault="005524ED" w:rsidP="005524ED">
      <w:pPr>
        <w:pStyle w:val="Prrafodelista"/>
        <w:numPr>
          <w:ilvl w:val="0"/>
          <w:numId w:val="6"/>
        </w:numPr>
        <w:rPr>
          <w:rFonts w:ascii="Arial" w:eastAsia="Arial" w:hAnsi="Arial" w:cs="Arial"/>
          <w:sz w:val="22"/>
          <w:szCs w:val="22"/>
        </w:rPr>
      </w:pPr>
      <w:r w:rsidRPr="00972D2F">
        <w:rPr>
          <w:rFonts w:ascii="Arial" w:eastAsia="Arial" w:hAnsi="Arial" w:cs="Arial"/>
          <w:sz w:val="22"/>
          <w:szCs w:val="22"/>
        </w:rPr>
        <w:t>Mariel Lizbeth Matlalcoatl Nuñez</w:t>
      </w:r>
    </w:p>
    <w:p w14:paraId="20633B09" w14:textId="2D7911A4" w:rsidR="00FB61C3" w:rsidRDefault="005524ED" w:rsidP="15984215">
      <w:pPr>
        <w:jc w:val="both"/>
      </w:pPr>
      <w:r w:rsidRPr="15984215">
        <w:rPr>
          <w:rFonts w:ascii="Arial" w:eastAsia="Arial" w:hAnsi="Arial" w:cs="Arial"/>
          <w:sz w:val="22"/>
          <w:szCs w:val="22"/>
          <w:lang w:val="es-ES"/>
        </w:rPr>
        <w:t xml:space="preserve">Invitada y </w:t>
      </w:r>
      <w:proofErr w:type="gramStart"/>
      <w:r w:rsidRPr="15984215">
        <w:rPr>
          <w:rFonts w:ascii="Arial" w:eastAsia="Arial" w:hAnsi="Arial" w:cs="Arial"/>
          <w:sz w:val="22"/>
          <w:szCs w:val="22"/>
          <w:lang w:val="es-ES"/>
        </w:rPr>
        <w:t>Jefa</w:t>
      </w:r>
      <w:proofErr w:type="gramEnd"/>
      <w:r w:rsidRPr="15984215">
        <w:rPr>
          <w:rFonts w:ascii="Arial" w:eastAsia="Arial" w:hAnsi="Arial" w:cs="Arial"/>
          <w:sz w:val="22"/>
          <w:szCs w:val="22"/>
          <w:lang w:val="es-ES"/>
        </w:rPr>
        <w:t xml:space="preserve"> del Área Investigadora</w:t>
      </w:r>
      <w:r>
        <w:tab/>
      </w:r>
    </w:p>
    <w:p w14:paraId="18BF4C5E" w14:textId="02748153" w:rsidR="00CA7163" w:rsidRDefault="00CA7163" w:rsidP="00CA7163">
      <w:pPr>
        <w:pStyle w:val="Prrafodelista"/>
        <w:numPr>
          <w:ilvl w:val="0"/>
          <w:numId w:val="6"/>
        </w:numPr>
        <w:rPr>
          <w:rFonts w:ascii="Arial" w:eastAsia="Arial" w:hAnsi="Arial" w:cs="Arial"/>
          <w:sz w:val="22"/>
          <w:szCs w:val="22"/>
        </w:rPr>
      </w:pPr>
      <w:r>
        <w:rPr>
          <w:rFonts w:ascii="Arial" w:eastAsia="Arial" w:hAnsi="Arial" w:cs="Arial"/>
          <w:sz w:val="22"/>
          <w:szCs w:val="22"/>
        </w:rPr>
        <w:lastRenderedPageBreak/>
        <w:t>Juan Carlos Campos Herrera</w:t>
      </w:r>
    </w:p>
    <w:p w14:paraId="5BBF2E3A" w14:textId="2406057F" w:rsidR="00CA7163" w:rsidRPr="00CA7163" w:rsidRDefault="00CA7163" w:rsidP="00CA7163">
      <w:pPr>
        <w:rPr>
          <w:rFonts w:ascii="Arial" w:eastAsia="Arial" w:hAnsi="Arial" w:cs="Arial"/>
          <w:sz w:val="22"/>
          <w:szCs w:val="22"/>
        </w:rPr>
      </w:pPr>
      <w:r>
        <w:rPr>
          <w:rFonts w:ascii="Arial" w:eastAsia="Arial" w:hAnsi="Arial" w:cs="Arial"/>
          <w:sz w:val="22"/>
          <w:szCs w:val="22"/>
        </w:rPr>
        <w:t>Coordinador de Análisis de Riesgos</w:t>
      </w:r>
    </w:p>
    <w:p w14:paraId="52D0D5D7" w14:textId="041411BB" w:rsidR="005524ED" w:rsidRDefault="001A1116" w:rsidP="00A32E6A">
      <w:pPr>
        <w:spacing w:before="240" w:after="240"/>
        <w:jc w:val="both"/>
        <w:rPr>
          <w:rFonts w:ascii="Arial" w:eastAsia="Arial" w:hAnsi="Arial" w:cs="Arial"/>
          <w:sz w:val="22"/>
          <w:szCs w:val="22"/>
          <w:lang w:val="es-ES"/>
        </w:rPr>
      </w:pPr>
      <w:r w:rsidRPr="15984215">
        <w:rPr>
          <w:rFonts w:ascii="Arial" w:eastAsia="Arial" w:hAnsi="Arial" w:cs="Arial"/>
          <w:sz w:val="22"/>
          <w:szCs w:val="22"/>
          <w:lang w:val="es-ES"/>
        </w:rPr>
        <w:t xml:space="preserve">El </w:t>
      </w:r>
      <w:proofErr w:type="gramStart"/>
      <w:r w:rsidRPr="15984215">
        <w:rPr>
          <w:rFonts w:ascii="Arial" w:eastAsia="Arial" w:hAnsi="Arial" w:cs="Arial"/>
          <w:sz w:val="22"/>
          <w:szCs w:val="22"/>
          <w:lang w:val="es-ES"/>
        </w:rPr>
        <w:t>Presidente</w:t>
      </w:r>
      <w:proofErr w:type="gramEnd"/>
      <w:r w:rsidRPr="15984215">
        <w:rPr>
          <w:rFonts w:ascii="Arial" w:eastAsia="Arial" w:hAnsi="Arial" w:cs="Arial"/>
          <w:sz w:val="22"/>
          <w:szCs w:val="22"/>
          <w:lang w:val="es-ES"/>
        </w:rPr>
        <w:t xml:space="preserve"> </w:t>
      </w:r>
      <w:r w:rsidR="005524ED" w:rsidRPr="15984215">
        <w:rPr>
          <w:rFonts w:ascii="Arial" w:eastAsia="Arial" w:hAnsi="Arial" w:cs="Arial"/>
          <w:sz w:val="22"/>
          <w:szCs w:val="22"/>
          <w:lang w:val="es-ES"/>
        </w:rPr>
        <w:t xml:space="preserve">procede a </w:t>
      </w:r>
      <w:r w:rsidRPr="15984215">
        <w:rPr>
          <w:rFonts w:ascii="Arial" w:eastAsia="Arial" w:hAnsi="Arial" w:cs="Arial"/>
          <w:sz w:val="22"/>
          <w:szCs w:val="22"/>
          <w:lang w:val="es-ES"/>
        </w:rPr>
        <w:t>dar por iniciada la sesión, siendo las 1</w:t>
      </w:r>
      <w:r w:rsidR="00CA7163">
        <w:rPr>
          <w:rFonts w:ascii="Arial" w:eastAsia="Arial" w:hAnsi="Arial" w:cs="Arial"/>
          <w:sz w:val="22"/>
          <w:szCs w:val="22"/>
          <w:lang w:val="es-ES"/>
        </w:rPr>
        <w:t>5</w:t>
      </w:r>
      <w:r w:rsidRPr="15984215">
        <w:rPr>
          <w:rFonts w:ascii="Arial" w:eastAsia="Arial" w:hAnsi="Arial" w:cs="Arial"/>
          <w:sz w:val="22"/>
          <w:szCs w:val="22"/>
          <w:lang w:val="es-ES"/>
        </w:rPr>
        <w:t xml:space="preserve">:30 </w:t>
      </w:r>
      <w:r w:rsidR="00CA7163">
        <w:rPr>
          <w:rFonts w:ascii="Arial" w:eastAsia="Arial" w:hAnsi="Arial" w:cs="Arial"/>
          <w:sz w:val="22"/>
          <w:szCs w:val="22"/>
          <w:lang w:val="es-ES"/>
        </w:rPr>
        <w:t>(quince horas con treinta minutos)</w:t>
      </w:r>
      <w:r w:rsidR="003B5BE0">
        <w:rPr>
          <w:rFonts w:ascii="Arial" w:eastAsia="Arial" w:hAnsi="Arial" w:cs="Arial"/>
          <w:sz w:val="22"/>
          <w:szCs w:val="22"/>
          <w:lang w:val="es-ES"/>
        </w:rPr>
        <w:t>, una vez iniciada la sesión, procede a</w:t>
      </w:r>
      <w:r w:rsidR="00CA7163">
        <w:rPr>
          <w:rFonts w:ascii="Arial" w:eastAsia="Arial" w:hAnsi="Arial" w:cs="Arial"/>
          <w:sz w:val="22"/>
          <w:szCs w:val="22"/>
          <w:lang w:val="es-ES"/>
        </w:rPr>
        <w:t xml:space="preserve"> </w:t>
      </w:r>
      <w:r w:rsidR="005524ED" w:rsidRPr="15984215">
        <w:rPr>
          <w:rFonts w:ascii="Arial" w:eastAsia="Arial" w:hAnsi="Arial" w:cs="Arial"/>
          <w:sz w:val="22"/>
          <w:szCs w:val="22"/>
          <w:lang w:val="es-ES"/>
        </w:rPr>
        <w:t>desahogar el siguiente punto del Orden del Día.</w:t>
      </w:r>
    </w:p>
    <w:p w14:paraId="5E9A4277" w14:textId="77777777" w:rsidR="00183062" w:rsidRDefault="009344CA" w:rsidP="00183062">
      <w:pPr>
        <w:spacing w:after="240"/>
        <w:rPr>
          <w:rFonts w:ascii="Arial" w:eastAsia="Arial" w:hAnsi="Arial" w:cs="Arial"/>
          <w:b/>
          <w:bCs/>
          <w:color w:val="003B51"/>
          <w:sz w:val="22"/>
          <w:szCs w:val="22"/>
        </w:rPr>
      </w:pPr>
      <w:r>
        <w:rPr>
          <w:rFonts w:ascii="Arial" w:eastAsia="Arial" w:hAnsi="Arial" w:cs="Arial"/>
          <w:b/>
          <w:bCs/>
          <w:color w:val="003B51"/>
          <w:sz w:val="22"/>
          <w:szCs w:val="22"/>
        </w:rPr>
        <w:t>2</w:t>
      </w:r>
      <w:r w:rsidR="007D371E" w:rsidRPr="37C09865">
        <w:rPr>
          <w:rFonts w:ascii="Arial" w:eastAsia="Arial" w:hAnsi="Arial" w:cs="Arial"/>
          <w:b/>
          <w:bCs/>
          <w:color w:val="003B51"/>
          <w:sz w:val="22"/>
          <w:szCs w:val="22"/>
        </w:rPr>
        <w:t xml:space="preserve">. Aprobación </w:t>
      </w:r>
    </w:p>
    <w:p w14:paraId="55674B00" w14:textId="7A3501FD" w:rsidR="00242C7A" w:rsidRPr="00031F27" w:rsidRDefault="00242C7A" w:rsidP="00183062">
      <w:pPr>
        <w:spacing w:after="240"/>
        <w:rPr>
          <w:rFonts w:ascii="Arial" w:eastAsia="Arial" w:hAnsi="Arial" w:cs="Arial"/>
          <w:sz w:val="22"/>
          <w:szCs w:val="22"/>
        </w:rPr>
      </w:pPr>
      <w:r w:rsidRPr="00031F27">
        <w:rPr>
          <w:rFonts w:ascii="Arial" w:eastAsia="Arial" w:hAnsi="Arial" w:cs="Arial"/>
          <w:sz w:val="22"/>
          <w:szCs w:val="22"/>
          <w:lang w:val="es-ES"/>
        </w:rPr>
        <w:t>de Avances Trimestral del P</w:t>
      </w:r>
      <w:r>
        <w:rPr>
          <w:rFonts w:ascii="Arial" w:eastAsia="Arial" w:hAnsi="Arial" w:cs="Arial"/>
          <w:sz w:val="22"/>
          <w:szCs w:val="22"/>
          <w:lang w:val="es-ES"/>
        </w:rPr>
        <w:t xml:space="preserve">rograma de </w:t>
      </w:r>
      <w:r w:rsidRPr="00031F27">
        <w:rPr>
          <w:rFonts w:ascii="Arial" w:eastAsia="Arial" w:hAnsi="Arial" w:cs="Arial"/>
          <w:sz w:val="22"/>
          <w:szCs w:val="22"/>
          <w:lang w:val="es-ES"/>
        </w:rPr>
        <w:t>T</w:t>
      </w:r>
      <w:r>
        <w:rPr>
          <w:rFonts w:ascii="Arial" w:eastAsia="Arial" w:hAnsi="Arial" w:cs="Arial"/>
          <w:sz w:val="22"/>
          <w:szCs w:val="22"/>
          <w:lang w:val="es-ES"/>
        </w:rPr>
        <w:t xml:space="preserve">rabajo de Administración de </w:t>
      </w:r>
      <w:r w:rsidRPr="00031F27">
        <w:rPr>
          <w:rFonts w:ascii="Arial" w:eastAsia="Arial" w:hAnsi="Arial" w:cs="Arial"/>
          <w:sz w:val="22"/>
          <w:szCs w:val="22"/>
          <w:lang w:val="es-ES"/>
        </w:rPr>
        <w:t>R</w:t>
      </w:r>
      <w:r>
        <w:rPr>
          <w:rFonts w:ascii="Arial" w:eastAsia="Arial" w:hAnsi="Arial" w:cs="Arial"/>
          <w:sz w:val="22"/>
          <w:szCs w:val="22"/>
          <w:lang w:val="es-ES"/>
        </w:rPr>
        <w:t>iesgos</w:t>
      </w:r>
      <w:r w:rsidRPr="00031F27">
        <w:rPr>
          <w:rFonts w:ascii="Arial" w:eastAsia="Arial" w:hAnsi="Arial" w:cs="Arial"/>
          <w:sz w:val="22"/>
          <w:szCs w:val="22"/>
          <w:lang w:val="es-ES"/>
        </w:rPr>
        <w:t xml:space="preserve"> (enero a marzo 2024) remitido al </w:t>
      </w:r>
      <w:r w:rsidRPr="00E217E6">
        <w:rPr>
          <w:rFonts w:ascii="Arial" w:eastAsia="Arial" w:hAnsi="Arial" w:cs="Arial"/>
          <w:sz w:val="22"/>
          <w:szCs w:val="22"/>
          <w:lang w:val="es-ES"/>
        </w:rPr>
        <w:t xml:space="preserve">Titular del Órgano Interno de Control </w:t>
      </w:r>
      <w:r>
        <w:rPr>
          <w:rFonts w:ascii="Arial" w:eastAsia="Arial" w:hAnsi="Arial" w:cs="Arial"/>
          <w:sz w:val="22"/>
          <w:szCs w:val="22"/>
          <w:lang w:val="es-ES"/>
        </w:rPr>
        <w:t>(</w:t>
      </w:r>
      <w:r w:rsidRPr="00031F27">
        <w:rPr>
          <w:rFonts w:ascii="Arial" w:eastAsia="Arial" w:hAnsi="Arial" w:cs="Arial"/>
          <w:sz w:val="22"/>
          <w:szCs w:val="22"/>
          <w:lang w:val="es-ES"/>
        </w:rPr>
        <w:t>OIC</w:t>
      </w:r>
      <w:r>
        <w:rPr>
          <w:rFonts w:ascii="Arial" w:eastAsia="Arial" w:hAnsi="Arial" w:cs="Arial"/>
          <w:sz w:val="22"/>
          <w:szCs w:val="22"/>
          <w:lang w:val="es-ES"/>
        </w:rPr>
        <w:t>)</w:t>
      </w:r>
      <w:r w:rsidRPr="00031F27">
        <w:rPr>
          <w:rFonts w:ascii="Arial" w:eastAsia="Arial" w:hAnsi="Arial" w:cs="Arial"/>
          <w:sz w:val="22"/>
          <w:szCs w:val="22"/>
          <w:lang w:val="es-ES"/>
        </w:rPr>
        <w:t>.</w:t>
      </w:r>
    </w:p>
    <w:p w14:paraId="76B52640" w14:textId="77777777" w:rsidR="00242C7A" w:rsidRPr="00031F27" w:rsidRDefault="00242C7A" w:rsidP="00B94361">
      <w:pPr>
        <w:numPr>
          <w:ilvl w:val="0"/>
          <w:numId w:val="33"/>
        </w:numPr>
        <w:ind w:right="69"/>
        <w:jc w:val="both"/>
        <w:rPr>
          <w:rFonts w:ascii="Arial" w:eastAsia="Arial" w:hAnsi="Arial" w:cs="Arial"/>
          <w:sz w:val="22"/>
          <w:szCs w:val="22"/>
        </w:rPr>
      </w:pPr>
      <w:r w:rsidRPr="00031F27">
        <w:rPr>
          <w:rFonts w:ascii="Arial" w:eastAsia="Arial" w:hAnsi="Arial" w:cs="Arial"/>
          <w:sz w:val="22"/>
          <w:szCs w:val="22"/>
          <w:lang w:val="es-ES"/>
        </w:rPr>
        <w:t>Presentación</w:t>
      </w:r>
      <w:r>
        <w:rPr>
          <w:rFonts w:ascii="Arial" w:eastAsia="Arial" w:hAnsi="Arial" w:cs="Arial"/>
          <w:sz w:val="22"/>
          <w:szCs w:val="22"/>
          <w:lang w:val="es-ES"/>
        </w:rPr>
        <w:t xml:space="preserve"> por parte del Titular del Órgano Interno de Control</w:t>
      </w:r>
      <w:r w:rsidRPr="00031F27">
        <w:rPr>
          <w:rFonts w:ascii="Arial" w:eastAsia="Arial" w:hAnsi="Arial" w:cs="Arial"/>
          <w:sz w:val="22"/>
          <w:szCs w:val="22"/>
          <w:lang w:val="es-ES"/>
        </w:rPr>
        <w:t xml:space="preserve"> del Informe de Evaluación del OIC del Reporte de Avances Trimestrales del </w:t>
      </w:r>
      <w:r w:rsidRPr="00E217E6">
        <w:rPr>
          <w:rFonts w:ascii="Arial" w:eastAsia="Arial" w:hAnsi="Arial" w:cs="Arial"/>
          <w:sz w:val="22"/>
          <w:szCs w:val="22"/>
          <w:lang w:val="es-ES"/>
        </w:rPr>
        <w:t xml:space="preserve">Programa de Trabajo de Administración de Riesgos </w:t>
      </w:r>
      <w:r w:rsidRPr="00031F27">
        <w:rPr>
          <w:rFonts w:ascii="Arial" w:eastAsia="Arial" w:hAnsi="Arial" w:cs="Arial"/>
          <w:sz w:val="22"/>
          <w:szCs w:val="22"/>
          <w:lang w:val="es-ES"/>
        </w:rPr>
        <w:t>PTAR</w:t>
      </w:r>
      <w:r>
        <w:rPr>
          <w:rFonts w:ascii="Arial" w:eastAsia="Arial" w:hAnsi="Arial" w:cs="Arial"/>
          <w:sz w:val="22"/>
          <w:szCs w:val="22"/>
          <w:lang w:val="es-ES"/>
        </w:rPr>
        <w:t xml:space="preserve"> de octubre a diciembre 2023 y </w:t>
      </w:r>
      <w:r w:rsidRPr="00031F27">
        <w:rPr>
          <w:rFonts w:ascii="Arial" w:eastAsia="Arial" w:hAnsi="Arial" w:cs="Arial"/>
          <w:sz w:val="22"/>
          <w:szCs w:val="22"/>
          <w:lang w:val="es-ES"/>
        </w:rPr>
        <w:t>enero a marzo 2024.</w:t>
      </w:r>
    </w:p>
    <w:p w14:paraId="0AD72C3E" w14:textId="77777777" w:rsidR="00242C7A" w:rsidRDefault="00242C7A" w:rsidP="00B94361">
      <w:pPr>
        <w:numPr>
          <w:ilvl w:val="0"/>
          <w:numId w:val="33"/>
        </w:numPr>
        <w:ind w:right="69"/>
        <w:jc w:val="both"/>
        <w:rPr>
          <w:rFonts w:ascii="Arial" w:eastAsia="Arial" w:hAnsi="Arial" w:cs="Arial"/>
          <w:sz w:val="22"/>
          <w:szCs w:val="22"/>
        </w:rPr>
      </w:pPr>
      <w:r w:rsidRPr="00031F27">
        <w:rPr>
          <w:rFonts w:ascii="Arial" w:eastAsia="Arial" w:hAnsi="Arial" w:cs="Arial"/>
          <w:sz w:val="22"/>
          <w:szCs w:val="22"/>
          <w:lang w:val="es-ES"/>
        </w:rPr>
        <w:t>Asuntos Generales.</w:t>
      </w:r>
    </w:p>
    <w:p w14:paraId="1D2ED9D7" w14:textId="31259BCF" w:rsidR="004640F2" w:rsidRPr="00242C7A" w:rsidRDefault="00242C7A" w:rsidP="00B94361">
      <w:pPr>
        <w:numPr>
          <w:ilvl w:val="0"/>
          <w:numId w:val="33"/>
        </w:numPr>
        <w:spacing w:after="240"/>
        <w:ind w:right="69"/>
        <w:jc w:val="both"/>
        <w:rPr>
          <w:rStyle w:val="normaltextrun"/>
          <w:rFonts w:ascii="Arial" w:eastAsia="Arial" w:hAnsi="Arial" w:cs="Arial"/>
          <w:sz w:val="22"/>
          <w:szCs w:val="22"/>
        </w:rPr>
      </w:pPr>
      <w:r w:rsidRPr="00242C7A">
        <w:rPr>
          <w:rFonts w:ascii="Arial" w:eastAsia="Arial" w:hAnsi="Arial" w:cs="Arial"/>
          <w:sz w:val="22"/>
          <w:szCs w:val="22"/>
          <w:lang w:val="es-ES"/>
        </w:rPr>
        <w:t>Clausura de la sesión</w:t>
      </w:r>
    </w:p>
    <w:p w14:paraId="13C3CBCB" w14:textId="3AADE0C7" w:rsidR="004640F2" w:rsidRDefault="009344CA" w:rsidP="004640F2">
      <w:pPr>
        <w:autoSpaceDE w:val="0"/>
        <w:autoSpaceDN w:val="0"/>
        <w:adjustRightInd w:val="0"/>
        <w:jc w:val="both"/>
        <w:rPr>
          <w:rStyle w:val="normaltextrun"/>
          <w:rFonts w:ascii="Arial" w:eastAsia="Cambria" w:hAnsi="Arial" w:cs="Arial"/>
          <w:color w:val="000000" w:themeColor="text1"/>
          <w:sz w:val="22"/>
          <w:szCs w:val="22"/>
        </w:rPr>
      </w:pPr>
      <w:r>
        <w:rPr>
          <w:rStyle w:val="normaltextrun"/>
          <w:rFonts w:ascii="Arial" w:eastAsia="Cambria" w:hAnsi="Arial" w:cs="Arial"/>
          <w:color w:val="000000" w:themeColor="text1"/>
          <w:sz w:val="22"/>
          <w:szCs w:val="22"/>
        </w:rPr>
        <w:t>S</w:t>
      </w:r>
      <w:r w:rsidR="004640F2">
        <w:rPr>
          <w:rStyle w:val="normaltextrun"/>
          <w:rFonts w:ascii="Arial" w:eastAsia="Cambria" w:hAnsi="Arial" w:cs="Arial"/>
          <w:color w:val="000000" w:themeColor="text1"/>
          <w:sz w:val="22"/>
          <w:szCs w:val="22"/>
        </w:rPr>
        <w:t>olicita a los presentes que manifiesten el sentido de su voto,</w:t>
      </w:r>
      <w:r w:rsidR="00526DCC">
        <w:rPr>
          <w:rStyle w:val="normaltextrun"/>
          <w:rFonts w:ascii="Arial" w:eastAsia="Cambria" w:hAnsi="Arial" w:cs="Arial"/>
          <w:color w:val="000000" w:themeColor="text1"/>
          <w:sz w:val="22"/>
          <w:szCs w:val="22"/>
        </w:rPr>
        <w:t xml:space="preserve"> y</w:t>
      </w:r>
      <w:r w:rsidR="004640F2">
        <w:rPr>
          <w:rStyle w:val="normaltextrun"/>
          <w:rFonts w:ascii="Arial" w:eastAsia="Cambria" w:hAnsi="Arial" w:cs="Arial"/>
          <w:color w:val="000000" w:themeColor="text1"/>
          <w:sz w:val="22"/>
          <w:szCs w:val="22"/>
        </w:rPr>
        <w:t xml:space="preserve"> en caso de estar en afirmativa, lo hagan en votación económica</w:t>
      </w:r>
      <w:r w:rsidR="00526DCC">
        <w:rPr>
          <w:rStyle w:val="normaltextrun"/>
          <w:rFonts w:ascii="Arial" w:eastAsia="Cambria" w:hAnsi="Arial" w:cs="Arial"/>
          <w:color w:val="000000" w:themeColor="text1"/>
          <w:sz w:val="22"/>
          <w:szCs w:val="22"/>
        </w:rPr>
        <w:t xml:space="preserve"> levantando su mano</w:t>
      </w:r>
      <w:r w:rsidR="004640F2">
        <w:rPr>
          <w:rStyle w:val="normaltextrun"/>
          <w:rFonts w:ascii="Arial" w:eastAsia="Cambria" w:hAnsi="Arial" w:cs="Arial"/>
          <w:color w:val="000000" w:themeColor="text1"/>
          <w:sz w:val="22"/>
          <w:szCs w:val="22"/>
        </w:rPr>
        <w:t>. El Orden del Día es aprobado por la mayoría de los presentes.</w:t>
      </w:r>
    </w:p>
    <w:p w14:paraId="20E9D303" w14:textId="77777777" w:rsidR="004640F2" w:rsidRDefault="004640F2" w:rsidP="004640F2">
      <w:pPr>
        <w:autoSpaceDE w:val="0"/>
        <w:autoSpaceDN w:val="0"/>
        <w:adjustRightInd w:val="0"/>
        <w:jc w:val="both"/>
        <w:rPr>
          <w:rStyle w:val="normaltextrun"/>
          <w:rFonts w:ascii="Arial" w:hAnsi="Arial" w:cs="Arial"/>
          <w:color w:val="000000"/>
          <w:sz w:val="22"/>
          <w:szCs w:val="22"/>
          <w:shd w:val="clear" w:color="auto" w:fill="FFFFFF"/>
          <w:lang w:val="es-ES"/>
        </w:rPr>
      </w:pPr>
    </w:p>
    <w:p w14:paraId="5C819220" w14:textId="24EBFA34" w:rsidR="004640F2" w:rsidRDefault="004640F2" w:rsidP="00413E73">
      <w:pPr>
        <w:autoSpaceDE w:val="0"/>
        <w:autoSpaceDN w:val="0"/>
        <w:adjustRightInd w:val="0"/>
        <w:jc w:val="both"/>
        <w:rPr>
          <w:rStyle w:val="normaltextrun"/>
          <w:rFonts w:ascii="Arial" w:hAnsi="Arial" w:cs="Arial"/>
          <w:color w:val="000000"/>
          <w:sz w:val="22"/>
          <w:szCs w:val="22"/>
          <w:shd w:val="clear" w:color="auto" w:fill="FFFFFF"/>
          <w:lang w:val="es-ES"/>
        </w:rPr>
      </w:pPr>
      <w:r>
        <w:rPr>
          <w:rStyle w:val="normaltextrun"/>
          <w:rFonts w:ascii="Arial" w:hAnsi="Arial" w:cs="Arial"/>
          <w:color w:val="000000"/>
          <w:sz w:val="22"/>
          <w:szCs w:val="22"/>
          <w:shd w:val="clear" w:color="auto" w:fill="FFFFFF"/>
          <w:lang w:val="es-ES"/>
        </w:rPr>
        <w:t>El presidente le solicita a la Vocal Ejecutiva, proceda a desahogar el siguiente punto del Orden del Día.</w:t>
      </w:r>
    </w:p>
    <w:p w14:paraId="2ED7150D" w14:textId="77777777" w:rsidR="004640F2" w:rsidRDefault="004640F2" w:rsidP="00556494">
      <w:pPr>
        <w:autoSpaceDE w:val="0"/>
        <w:autoSpaceDN w:val="0"/>
        <w:adjustRightInd w:val="0"/>
        <w:rPr>
          <w:rStyle w:val="normaltextrun"/>
          <w:rFonts w:ascii="Arial" w:hAnsi="Arial" w:cs="Arial"/>
          <w:color w:val="000000"/>
          <w:sz w:val="22"/>
          <w:szCs w:val="22"/>
          <w:shd w:val="clear" w:color="auto" w:fill="FFFFFF"/>
          <w:lang w:val="es-ES"/>
        </w:rPr>
      </w:pPr>
    </w:p>
    <w:p w14:paraId="1FF32C7B" w14:textId="77777777" w:rsidR="00242C7A" w:rsidRPr="00242C7A" w:rsidRDefault="009344CA" w:rsidP="00242C7A">
      <w:pPr>
        <w:ind w:right="48"/>
        <w:jc w:val="both"/>
        <w:rPr>
          <w:rFonts w:ascii="Arial" w:eastAsia="Arial" w:hAnsi="Arial" w:cs="Arial"/>
          <w:b/>
          <w:bCs/>
          <w:color w:val="003B51"/>
          <w:sz w:val="22"/>
          <w:szCs w:val="22"/>
        </w:rPr>
      </w:pPr>
      <w:r w:rsidRPr="009344CA">
        <w:rPr>
          <w:rFonts w:ascii="Arial" w:eastAsia="Arial" w:hAnsi="Arial" w:cs="Arial"/>
          <w:b/>
          <w:bCs/>
          <w:color w:val="003B51"/>
          <w:sz w:val="22"/>
          <w:szCs w:val="22"/>
        </w:rPr>
        <w:t>3</w:t>
      </w:r>
      <w:r w:rsidR="00D951D7">
        <w:rPr>
          <w:rFonts w:ascii="Arial" w:eastAsia="Arial" w:hAnsi="Arial" w:cs="Arial"/>
          <w:b/>
          <w:bCs/>
          <w:color w:val="003B51"/>
          <w:sz w:val="22"/>
          <w:szCs w:val="22"/>
        </w:rPr>
        <w:t xml:space="preserve">. </w:t>
      </w:r>
      <w:r w:rsidR="00242C7A" w:rsidRPr="00242C7A">
        <w:rPr>
          <w:rFonts w:ascii="Arial" w:eastAsia="Arial" w:hAnsi="Arial" w:cs="Arial"/>
          <w:b/>
          <w:bCs/>
          <w:color w:val="003B51"/>
          <w:sz w:val="22"/>
          <w:szCs w:val="22"/>
        </w:rPr>
        <w:t>Actualización y toma de protesta de los integrantes del Comité de Administración de Riesgos (CAR).</w:t>
      </w:r>
    </w:p>
    <w:p w14:paraId="020652A9" w14:textId="4EFE1B29" w:rsidR="009344CA" w:rsidRPr="00242C7A" w:rsidRDefault="009344CA" w:rsidP="00242C7A">
      <w:pPr>
        <w:shd w:val="clear" w:color="auto" w:fill="FFFFFF"/>
        <w:ind w:right="-234"/>
        <w:jc w:val="both"/>
        <w:rPr>
          <w:rFonts w:ascii="Arial" w:eastAsia="Arial" w:hAnsi="Arial" w:cs="Arial"/>
          <w:b/>
          <w:bCs/>
          <w:color w:val="003B51"/>
          <w:sz w:val="22"/>
          <w:szCs w:val="22"/>
        </w:rPr>
      </w:pPr>
    </w:p>
    <w:p w14:paraId="18435D0D" w14:textId="3CEC67EC" w:rsidR="00C776B3" w:rsidRDefault="004640F2" w:rsidP="00C776B3">
      <w:pPr>
        <w:ind w:right="48"/>
        <w:jc w:val="both"/>
        <w:rPr>
          <w:rFonts w:ascii="Arial" w:eastAsia="Arial" w:hAnsi="Arial" w:cs="Arial"/>
          <w:color w:val="000000" w:themeColor="text1"/>
          <w:sz w:val="22"/>
          <w:szCs w:val="22"/>
        </w:rPr>
      </w:pPr>
      <w:r>
        <w:rPr>
          <w:rFonts w:ascii="Arial" w:eastAsia="Cambria" w:hAnsi="Arial" w:cs="Arial"/>
          <w:color w:val="282828"/>
          <w:sz w:val="22"/>
          <w:szCs w:val="22"/>
        </w:rPr>
        <w:t>La Vocal Ejecutiva procede a desahogar el</w:t>
      </w:r>
      <w:r w:rsidRPr="004640F2">
        <w:rPr>
          <w:rFonts w:ascii="Arial" w:eastAsia="Cambria" w:hAnsi="Arial" w:cs="Arial"/>
          <w:color w:val="282828"/>
          <w:sz w:val="22"/>
          <w:szCs w:val="22"/>
        </w:rPr>
        <w:t xml:space="preserve"> </w:t>
      </w:r>
      <w:r w:rsidR="009344CA" w:rsidRPr="00CE2A32">
        <w:rPr>
          <w:rFonts w:ascii="Arial" w:eastAsia="Cambria" w:hAnsi="Arial" w:cs="Arial"/>
          <w:b/>
          <w:bCs/>
          <w:color w:val="282828"/>
          <w:sz w:val="22"/>
          <w:szCs w:val="22"/>
        </w:rPr>
        <w:t>tercer</w:t>
      </w:r>
      <w:r w:rsidRPr="00CE2A32">
        <w:rPr>
          <w:rFonts w:ascii="Arial" w:eastAsia="Cambria" w:hAnsi="Arial" w:cs="Arial"/>
          <w:b/>
          <w:bCs/>
          <w:color w:val="282828"/>
          <w:sz w:val="22"/>
          <w:szCs w:val="22"/>
        </w:rPr>
        <w:t xml:space="preserve"> punto</w:t>
      </w:r>
      <w:r w:rsidRPr="004640F2">
        <w:rPr>
          <w:rFonts w:ascii="Arial" w:eastAsia="Cambria" w:hAnsi="Arial" w:cs="Arial"/>
          <w:color w:val="282828"/>
          <w:sz w:val="22"/>
          <w:szCs w:val="22"/>
        </w:rPr>
        <w:t xml:space="preserve"> </w:t>
      </w:r>
      <w:r w:rsidR="00F51C2B">
        <w:rPr>
          <w:rFonts w:ascii="Arial" w:eastAsia="Cambria" w:hAnsi="Arial" w:cs="Arial"/>
          <w:color w:val="282828"/>
          <w:sz w:val="22"/>
          <w:szCs w:val="22"/>
        </w:rPr>
        <w:t xml:space="preserve">del Orden del Día, que </w:t>
      </w:r>
      <w:r w:rsidRPr="004640F2">
        <w:rPr>
          <w:rFonts w:ascii="Arial" w:eastAsia="Cambria" w:hAnsi="Arial" w:cs="Arial"/>
          <w:color w:val="282828"/>
          <w:sz w:val="22"/>
          <w:szCs w:val="22"/>
        </w:rPr>
        <w:t>corresponde a</w:t>
      </w:r>
      <w:r w:rsidR="00C776B3">
        <w:rPr>
          <w:rFonts w:ascii="Arial" w:eastAsia="Cambria" w:hAnsi="Arial" w:cs="Arial"/>
          <w:color w:val="282828"/>
          <w:sz w:val="22"/>
          <w:szCs w:val="22"/>
        </w:rPr>
        <w:t xml:space="preserve"> la</w:t>
      </w:r>
      <w:r w:rsidRPr="004640F2">
        <w:rPr>
          <w:rFonts w:ascii="Arial" w:eastAsia="Cambria" w:hAnsi="Arial" w:cs="Arial"/>
          <w:color w:val="282828"/>
          <w:sz w:val="22"/>
          <w:szCs w:val="22"/>
        </w:rPr>
        <w:t xml:space="preserve"> </w:t>
      </w:r>
      <w:r w:rsidR="00C776B3">
        <w:rPr>
          <w:rFonts w:ascii="Arial" w:eastAsia="Arial" w:hAnsi="Arial" w:cs="Arial"/>
          <w:color w:val="000000" w:themeColor="text1"/>
          <w:sz w:val="22"/>
          <w:szCs w:val="22"/>
        </w:rPr>
        <w:t>a</w:t>
      </w:r>
      <w:r w:rsidR="00C776B3" w:rsidRPr="00C776B3">
        <w:rPr>
          <w:rFonts w:ascii="Arial" w:eastAsia="Arial" w:hAnsi="Arial" w:cs="Arial"/>
          <w:color w:val="000000" w:themeColor="text1"/>
          <w:sz w:val="22"/>
          <w:szCs w:val="22"/>
        </w:rPr>
        <w:t>ctualización y toma de protesta de los integrantes del Comité de Administración de Riesgos (CAR).</w:t>
      </w:r>
    </w:p>
    <w:p w14:paraId="5A9851A6" w14:textId="77777777" w:rsidR="00C776B3" w:rsidRDefault="00C776B3" w:rsidP="00C776B3">
      <w:pPr>
        <w:ind w:right="48"/>
        <w:jc w:val="both"/>
        <w:rPr>
          <w:rFonts w:ascii="Arial" w:eastAsia="Arial" w:hAnsi="Arial" w:cs="Arial"/>
          <w:color w:val="000000" w:themeColor="text1"/>
          <w:sz w:val="22"/>
          <w:szCs w:val="22"/>
        </w:rPr>
      </w:pPr>
    </w:p>
    <w:p w14:paraId="5E215FA3" w14:textId="0BBA3B1B" w:rsidR="00C776B3" w:rsidRPr="00C776B3" w:rsidRDefault="00C776B3" w:rsidP="00C776B3">
      <w:pPr>
        <w:jc w:val="both"/>
        <w:rPr>
          <w:lang w:val="es-ES"/>
        </w:rPr>
      </w:pPr>
      <w:r>
        <w:rPr>
          <w:rFonts w:ascii="Arial" w:eastAsia="Arial" w:hAnsi="Arial" w:cs="Arial"/>
          <w:color w:val="000000" w:themeColor="text1"/>
          <w:sz w:val="22"/>
          <w:szCs w:val="22"/>
        </w:rPr>
        <w:t xml:space="preserve">El Presidente procede a realizar la toma de protesta y señala que </w:t>
      </w:r>
      <w:r>
        <w:t>c</w:t>
      </w:r>
      <w:r w:rsidRPr="00C776B3">
        <w:rPr>
          <w:rFonts w:ascii="Arial" w:eastAsia="Arial" w:hAnsi="Arial" w:cs="Arial"/>
          <w:sz w:val="22"/>
          <w:szCs w:val="22"/>
        </w:rPr>
        <w:t>on fundamento en lo previsto en los artículos 128 de la Constitución Política de los Estados Unidos Mexicanos y 108 de la Constitución Política del Estado de Jalisco, procede a tomar protesta de Ley a</w:t>
      </w:r>
      <w:r>
        <w:rPr>
          <w:rFonts w:ascii="Arial" w:eastAsia="Arial" w:hAnsi="Arial" w:cs="Arial"/>
          <w:sz w:val="22"/>
          <w:szCs w:val="22"/>
        </w:rPr>
        <w:t xml:space="preserve"> </w:t>
      </w:r>
      <w:r w:rsidRPr="00C776B3">
        <w:rPr>
          <w:rFonts w:ascii="Arial" w:eastAsia="Arial" w:hAnsi="Arial" w:cs="Arial"/>
          <w:sz w:val="22"/>
          <w:szCs w:val="22"/>
        </w:rPr>
        <w:t>l</w:t>
      </w:r>
      <w:r>
        <w:rPr>
          <w:rFonts w:ascii="Arial" w:eastAsia="Arial" w:hAnsi="Arial" w:cs="Arial"/>
          <w:sz w:val="22"/>
          <w:szCs w:val="22"/>
        </w:rPr>
        <w:t>os</w:t>
      </w:r>
      <w:r w:rsidRPr="00C776B3">
        <w:rPr>
          <w:rFonts w:ascii="Arial" w:eastAsia="Arial" w:hAnsi="Arial" w:cs="Arial"/>
          <w:sz w:val="22"/>
          <w:szCs w:val="22"/>
        </w:rPr>
        <w:t xml:space="preserve"> nuevo</w:t>
      </w:r>
      <w:r>
        <w:rPr>
          <w:rFonts w:ascii="Arial" w:eastAsia="Arial" w:hAnsi="Arial" w:cs="Arial"/>
          <w:sz w:val="22"/>
          <w:szCs w:val="22"/>
        </w:rPr>
        <w:t>s</w:t>
      </w:r>
      <w:r w:rsidRPr="00C776B3">
        <w:rPr>
          <w:rFonts w:ascii="Arial" w:eastAsia="Arial" w:hAnsi="Arial" w:cs="Arial"/>
          <w:sz w:val="22"/>
          <w:szCs w:val="22"/>
        </w:rPr>
        <w:t xml:space="preserve"> integrante</w:t>
      </w:r>
      <w:r>
        <w:rPr>
          <w:rFonts w:ascii="Arial" w:eastAsia="Arial" w:hAnsi="Arial" w:cs="Arial"/>
          <w:sz w:val="22"/>
          <w:szCs w:val="22"/>
        </w:rPr>
        <w:t>s</w:t>
      </w:r>
      <w:r w:rsidRPr="00C776B3">
        <w:rPr>
          <w:rFonts w:ascii="Arial" w:eastAsia="Arial" w:hAnsi="Arial" w:cs="Arial"/>
          <w:sz w:val="22"/>
          <w:szCs w:val="22"/>
        </w:rPr>
        <w:t xml:space="preserve"> del Comité de Administración de Riesgos, en los siguientes términos:</w:t>
      </w:r>
    </w:p>
    <w:p w14:paraId="415ECF60" w14:textId="77777777" w:rsidR="00C776B3" w:rsidRPr="00C776B3" w:rsidRDefault="00C776B3" w:rsidP="00C776B3">
      <w:pPr>
        <w:jc w:val="both"/>
        <w:rPr>
          <w:rFonts w:ascii="Arial" w:eastAsia="Arial" w:hAnsi="Arial" w:cs="Arial"/>
          <w:sz w:val="22"/>
          <w:szCs w:val="22"/>
        </w:rPr>
      </w:pPr>
    </w:p>
    <w:p w14:paraId="4066E61A" w14:textId="7CFE997A" w:rsidR="00C776B3" w:rsidRDefault="00C776B3" w:rsidP="00C776B3">
      <w:pPr>
        <w:jc w:val="both"/>
        <w:rPr>
          <w:rFonts w:ascii="Arial" w:eastAsia="Arial" w:hAnsi="Arial" w:cs="Arial"/>
          <w:sz w:val="22"/>
          <w:szCs w:val="22"/>
        </w:rPr>
      </w:pPr>
      <w:r w:rsidRPr="00C776B3">
        <w:rPr>
          <w:rFonts w:ascii="Arial" w:eastAsia="Arial" w:hAnsi="Arial" w:cs="Arial"/>
          <w:sz w:val="22"/>
          <w:szCs w:val="22"/>
        </w:rPr>
        <w:t>Les solicit</w:t>
      </w:r>
      <w:r>
        <w:rPr>
          <w:rFonts w:ascii="Arial" w:eastAsia="Arial" w:hAnsi="Arial" w:cs="Arial"/>
          <w:sz w:val="22"/>
          <w:szCs w:val="22"/>
        </w:rPr>
        <w:t>a</w:t>
      </w:r>
      <w:r w:rsidRPr="00C776B3">
        <w:rPr>
          <w:rFonts w:ascii="Arial" w:eastAsia="Arial" w:hAnsi="Arial" w:cs="Arial"/>
          <w:sz w:val="22"/>
          <w:szCs w:val="22"/>
        </w:rPr>
        <w:t xml:space="preserve"> a los siguientes servidores públicos se pongan de pie:</w:t>
      </w:r>
    </w:p>
    <w:p w14:paraId="5A4303DC" w14:textId="77777777" w:rsidR="00CA7163" w:rsidRPr="00C776B3" w:rsidRDefault="00CA7163" w:rsidP="00C776B3">
      <w:pPr>
        <w:jc w:val="both"/>
        <w:rPr>
          <w:rFonts w:ascii="Arial" w:eastAsia="Arial" w:hAnsi="Arial" w:cs="Arial"/>
          <w:sz w:val="22"/>
          <w:szCs w:val="22"/>
        </w:rPr>
      </w:pPr>
    </w:p>
    <w:p w14:paraId="46965C45" w14:textId="77777777" w:rsidR="00C776B3" w:rsidRPr="00C776B3" w:rsidRDefault="00C776B3" w:rsidP="00C776B3">
      <w:pPr>
        <w:pStyle w:val="Prrafodelista"/>
        <w:numPr>
          <w:ilvl w:val="0"/>
          <w:numId w:val="35"/>
        </w:numPr>
        <w:contextualSpacing/>
        <w:rPr>
          <w:rFonts w:ascii="Arial" w:eastAsia="Arial" w:hAnsi="Arial" w:cs="Arial"/>
          <w:sz w:val="22"/>
          <w:szCs w:val="22"/>
        </w:rPr>
      </w:pPr>
      <w:r w:rsidRPr="00C776B3">
        <w:rPr>
          <w:rFonts w:ascii="Arial" w:eastAsia="Arial" w:hAnsi="Arial" w:cs="Arial"/>
          <w:sz w:val="22"/>
          <w:szCs w:val="22"/>
        </w:rPr>
        <w:t xml:space="preserve">Miguel Ángel Juárez Tello </w:t>
      </w:r>
    </w:p>
    <w:p w14:paraId="115EA154" w14:textId="77777777" w:rsidR="00C776B3" w:rsidRPr="00C776B3" w:rsidRDefault="00C776B3" w:rsidP="00C776B3">
      <w:pPr>
        <w:pStyle w:val="Prrafodelista"/>
        <w:rPr>
          <w:rFonts w:ascii="Arial" w:eastAsia="Arial" w:hAnsi="Arial" w:cs="Arial"/>
          <w:sz w:val="22"/>
          <w:szCs w:val="22"/>
        </w:rPr>
      </w:pPr>
      <w:r w:rsidRPr="00C776B3">
        <w:rPr>
          <w:rFonts w:ascii="Arial" w:eastAsia="Arial" w:hAnsi="Arial" w:cs="Arial"/>
          <w:sz w:val="22"/>
          <w:szCs w:val="22"/>
        </w:rPr>
        <w:t>Director de Tecnologías y Plataformas</w:t>
      </w:r>
    </w:p>
    <w:p w14:paraId="765FDA52" w14:textId="43D7F455" w:rsidR="00C776B3" w:rsidRPr="00C776B3" w:rsidRDefault="00C776B3" w:rsidP="00C776B3">
      <w:pPr>
        <w:pStyle w:val="Prrafodelista"/>
        <w:numPr>
          <w:ilvl w:val="0"/>
          <w:numId w:val="35"/>
        </w:numPr>
        <w:contextualSpacing/>
        <w:rPr>
          <w:rFonts w:ascii="Arial" w:eastAsia="Arial" w:hAnsi="Arial" w:cs="Arial"/>
          <w:sz w:val="22"/>
          <w:szCs w:val="22"/>
        </w:rPr>
      </w:pPr>
      <w:r w:rsidRPr="00C776B3">
        <w:rPr>
          <w:rFonts w:ascii="Arial" w:eastAsia="Arial" w:hAnsi="Arial" w:cs="Arial"/>
          <w:sz w:val="22"/>
          <w:szCs w:val="22"/>
        </w:rPr>
        <w:t>Jorge Luis Valdez López</w:t>
      </w:r>
    </w:p>
    <w:p w14:paraId="56476E94" w14:textId="77777777" w:rsidR="00C776B3" w:rsidRDefault="00C776B3" w:rsidP="00C776B3">
      <w:pPr>
        <w:pStyle w:val="Prrafodelista"/>
        <w:rPr>
          <w:rFonts w:ascii="Arial" w:eastAsia="Arial" w:hAnsi="Arial" w:cs="Arial"/>
          <w:sz w:val="22"/>
          <w:szCs w:val="22"/>
        </w:rPr>
      </w:pPr>
      <w:r w:rsidRPr="00C776B3">
        <w:rPr>
          <w:rFonts w:ascii="Arial" w:eastAsia="Arial" w:hAnsi="Arial" w:cs="Arial"/>
          <w:sz w:val="22"/>
          <w:szCs w:val="22"/>
        </w:rPr>
        <w:t>Coordinador de Control Interno</w:t>
      </w:r>
    </w:p>
    <w:p w14:paraId="797400FC" w14:textId="77777777" w:rsidR="00DC1490" w:rsidRDefault="00DC1490" w:rsidP="00C776B3">
      <w:pPr>
        <w:pStyle w:val="Prrafodelista"/>
        <w:rPr>
          <w:rFonts w:ascii="Arial" w:eastAsia="Arial" w:hAnsi="Arial" w:cs="Arial"/>
          <w:sz w:val="22"/>
          <w:szCs w:val="22"/>
        </w:rPr>
      </w:pPr>
    </w:p>
    <w:p w14:paraId="07555AD8" w14:textId="77777777" w:rsidR="00DC1490" w:rsidRDefault="00DC1490" w:rsidP="00C776B3">
      <w:pPr>
        <w:pStyle w:val="Prrafodelista"/>
        <w:rPr>
          <w:rFonts w:ascii="Arial" w:eastAsia="Arial" w:hAnsi="Arial" w:cs="Arial"/>
          <w:sz w:val="22"/>
          <w:szCs w:val="22"/>
        </w:rPr>
      </w:pPr>
    </w:p>
    <w:p w14:paraId="15A5F6EF" w14:textId="77777777" w:rsidR="00DC1490" w:rsidRDefault="00DC1490" w:rsidP="00C776B3">
      <w:pPr>
        <w:pStyle w:val="Prrafodelista"/>
        <w:rPr>
          <w:rFonts w:ascii="Arial" w:eastAsia="Arial" w:hAnsi="Arial" w:cs="Arial"/>
          <w:sz w:val="22"/>
          <w:szCs w:val="22"/>
        </w:rPr>
      </w:pPr>
    </w:p>
    <w:p w14:paraId="429ACED9" w14:textId="77777777" w:rsidR="00DC1490" w:rsidRDefault="00DC1490" w:rsidP="00C776B3">
      <w:pPr>
        <w:pStyle w:val="Prrafodelista"/>
        <w:rPr>
          <w:rFonts w:ascii="Arial" w:eastAsia="Arial" w:hAnsi="Arial" w:cs="Arial"/>
          <w:sz w:val="22"/>
          <w:szCs w:val="22"/>
        </w:rPr>
      </w:pPr>
    </w:p>
    <w:p w14:paraId="7CD8CBEE" w14:textId="77777777" w:rsidR="00DC1490" w:rsidRDefault="00DC1490" w:rsidP="00C776B3">
      <w:pPr>
        <w:pStyle w:val="Prrafodelista"/>
        <w:rPr>
          <w:rFonts w:ascii="Arial" w:eastAsia="Arial" w:hAnsi="Arial" w:cs="Arial"/>
          <w:sz w:val="22"/>
          <w:szCs w:val="22"/>
        </w:rPr>
      </w:pPr>
    </w:p>
    <w:p w14:paraId="3EB06A4C" w14:textId="77777777" w:rsidR="00DC1490" w:rsidRDefault="00DC1490" w:rsidP="00C776B3">
      <w:pPr>
        <w:pStyle w:val="Prrafodelista"/>
        <w:rPr>
          <w:rFonts w:ascii="Arial" w:eastAsia="Arial" w:hAnsi="Arial" w:cs="Arial"/>
          <w:sz w:val="22"/>
          <w:szCs w:val="22"/>
        </w:rPr>
      </w:pPr>
    </w:p>
    <w:p w14:paraId="18D38F8C" w14:textId="77777777" w:rsidR="00DC1490" w:rsidRDefault="00DC1490" w:rsidP="00C776B3">
      <w:pPr>
        <w:pStyle w:val="Prrafodelista"/>
        <w:rPr>
          <w:rFonts w:ascii="Arial" w:eastAsia="Arial" w:hAnsi="Arial" w:cs="Arial"/>
          <w:sz w:val="22"/>
          <w:szCs w:val="22"/>
        </w:rPr>
      </w:pPr>
    </w:p>
    <w:p w14:paraId="57340244" w14:textId="77777777" w:rsidR="00DC1490" w:rsidRDefault="00DC1490" w:rsidP="00C776B3">
      <w:pPr>
        <w:pStyle w:val="Prrafodelista"/>
        <w:rPr>
          <w:rFonts w:ascii="Arial" w:eastAsia="Arial" w:hAnsi="Arial" w:cs="Arial"/>
          <w:sz w:val="22"/>
          <w:szCs w:val="22"/>
        </w:rPr>
      </w:pPr>
    </w:p>
    <w:p w14:paraId="393D7AD1" w14:textId="77777777" w:rsidR="00DC1490" w:rsidRDefault="00DC1490" w:rsidP="00C776B3">
      <w:pPr>
        <w:pStyle w:val="Prrafodelista"/>
        <w:rPr>
          <w:rFonts w:ascii="Arial" w:eastAsia="Arial" w:hAnsi="Arial" w:cs="Arial"/>
          <w:sz w:val="22"/>
          <w:szCs w:val="22"/>
        </w:rPr>
      </w:pPr>
    </w:p>
    <w:p w14:paraId="603424C3" w14:textId="77777777" w:rsidR="00DC1490" w:rsidRDefault="00DC1490" w:rsidP="00C776B3">
      <w:pPr>
        <w:pStyle w:val="Prrafodelista"/>
        <w:rPr>
          <w:rFonts w:ascii="Arial" w:eastAsia="Arial" w:hAnsi="Arial" w:cs="Arial"/>
          <w:sz w:val="22"/>
          <w:szCs w:val="22"/>
        </w:rPr>
      </w:pPr>
    </w:p>
    <w:p w14:paraId="20B2F86E" w14:textId="77777777" w:rsidR="00DC1490" w:rsidRDefault="00DC1490" w:rsidP="00C776B3">
      <w:pPr>
        <w:pStyle w:val="Prrafodelista"/>
        <w:rPr>
          <w:rFonts w:ascii="Arial" w:eastAsia="Arial" w:hAnsi="Arial" w:cs="Arial"/>
          <w:sz w:val="22"/>
          <w:szCs w:val="22"/>
        </w:rPr>
      </w:pPr>
    </w:p>
    <w:p w14:paraId="21CC88A7" w14:textId="77777777" w:rsidR="00DC1490" w:rsidRDefault="00DC1490" w:rsidP="00C776B3">
      <w:pPr>
        <w:pStyle w:val="Prrafodelista"/>
        <w:rPr>
          <w:rFonts w:ascii="Arial" w:eastAsia="Arial" w:hAnsi="Arial" w:cs="Arial"/>
          <w:sz w:val="22"/>
          <w:szCs w:val="22"/>
        </w:rPr>
      </w:pPr>
    </w:p>
    <w:p w14:paraId="1430ADCE" w14:textId="77777777" w:rsidR="00DC1490" w:rsidRDefault="00DC1490" w:rsidP="00C776B3">
      <w:pPr>
        <w:pStyle w:val="Prrafodelista"/>
        <w:rPr>
          <w:rFonts w:ascii="Arial" w:eastAsia="Arial" w:hAnsi="Arial" w:cs="Arial"/>
          <w:sz w:val="22"/>
          <w:szCs w:val="22"/>
        </w:rPr>
      </w:pPr>
    </w:p>
    <w:p w14:paraId="4FFF5CEC" w14:textId="77777777" w:rsidR="00DC1490" w:rsidRDefault="00DC1490" w:rsidP="00C776B3">
      <w:pPr>
        <w:pStyle w:val="Prrafodelista"/>
        <w:rPr>
          <w:rFonts w:ascii="Arial" w:eastAsia="Arial" w:hAnsi="Arial" w:cs="Arial"/>
          <w:sz w:val="22"/>
          <w:szCs w:val="22"/>
        </w:rPr>
      </w:pPr>
    </w:p>
    <w:p w14:paraId="06347B0D" w14:textId="77777777" w:rsidR="00DC1490" w:rsidRDefault="00DC1490" w:rsidP="00C776B3">
      <w:pPr>
        <w:pStyle w:val="Prrafodelista"/>
        <w:rPr>
          <w:rFonts w:ascii="Arial" w:eastAsia="Arial" w:hAnsi="Arial" w:cs="Arial"/>
          <w:sz w:val="22"/>
          <w:szCs w:val="22"/>
        </w:rPr>
      </w:pPr>
    </w:p>
    <w:p w14:paraId="35D9C7A5" w14:textId="77777777" w:rsidR="00DC1490" w:rsidRPr="00C776B3" w:rsidRDefault="00DC1490" w:rsidP="00C776B3">
      <w:pPr>
        <w:pStyle w:val="Prrafodelista"/>
        <w:rPr>
          <w:rFonts w:ascii="Arial" w:eastAsia="Arial" w:hAnsi="Arial" w:cs="Arial"/>
          <w:sz w:val="22"/>
          <w:szCs w:val="22"/>
        </w:rPr>
      </w:pPr>
    </w:p>
    <w:p w14:paraId="0D6A0819" w14:textId="77777777" w:rsidR="00C776B3" w:rsidRPr="00C776B3" w:rsidRDefault="00C776B3" w:rsidP="00C776B3">
      <w:pPr>
        <w:pStyle w:val="Prrafodelista"/>
        <w:numPr>
          <w:ilvl w:val="0"/>
          <w:numId w:val="35"/>
        </w:numPr>
        <w:contextualSpacing/>
        <w:rPr>
          <w:rFonts w:ascii="Arial" w:eastAsia="Arial" w:hAnsi="Arial" w:cs="Arial"/>
          <w:sz w:val="22"/>
          <w:szCs w:val="22"/>
        </w:rPr>
      </w:pPr>
      <w:r w:rsidRPr="00C776B3">
        <w:rPr>
          <w:rFonts w:ascii="Arial" w:eastAsia="Arial" w:hAnsi="Arial" w:cs="Arial"/>
          <w:sz w:val="22"/>
          <w:szCs w:val="22"/>
        </w:rPr>
        <w:lastRenderedPageBreak/>
        <w:t>Erick de Jesús López Montes</w:t>
      </w:r>
    </w:p>
    <w:p w14:paraId="37C562E0" w14:textId="77777777" w:rsidR="00C776B3" w:rsidRPr="00C776B3" w:rsidRDefault="00C776B3" w:rsidP="00C776B3">
      <w:pPr>
        <w:pStyle w:val="Prrafodelista"/>
        <w:rPr>
          <w:rFonts w:ascii="Arial" w:eastAsia="Arial" w:hAnsi="Arial" w:cs="Arial"/>
          <w:sz w:val="22"/>
          <w:szCs w:val="22"/>
        </w:rPr>
      </w:pPr>
      <w:r w:rsidRPr="00C776B3">
        <w:rPr>
          <w:rFonts w:ascii="Arial" w:eastAsia="Arial" w:hAnsi="Arial" w:cs="Arial"/>
          <w:sz w:val="22"/>
          <w:szCs w:val="22"/>
        </w:rPr>
        <w:t>Director de Prospectiva y Políticas Públicas</w:t>
      </w:r>
    </w:p>
    <w:p w14:paraId="2A6F0344" w14:textId="77777777" w:rsidR="00C776B3" w:rsidRPr="00C776B3" w:rsidRDefault="00C776B3" w:rsidP="00C776B3">
      <w:pPr>
        <w:pStyle w:val="Prrafodelista"/>
        <w:numPr>
          <w:ilvl w:val="0"/>
          <w:numId w:val="35"/>
        </w:numPr>
        <w:contextualSpacing/>
        <w:rPr>
          <w:rFonts w:ascii="Arial" w:eastAsia="Arial" w:hAnsi="Arial" w:cs="Arial"/>
          <w:sz w:val="22"/>
          <w:szCs w:val="22"/>
        </w:rPr>
      </w:pPr>
      <w:r w:rsidRPr="00C776B3">
        <w:rPr>
          <w:rFonts w:ascii="Arial" w:eastAsia="Arial" w:hAnsi="Arial" w:cs="Arial"/>
          <w:sz w:val="22"/>
          <w:szCs w:val="22"/>
        </w:rPr>
        <w:t>Blanca Fátima del Rosario Hernández Morales</w:t>
      </w:r>
    </w:p>
    <w:p w14:paraId="7FDD2403" w14:textId="77777777" w:rsidR="00C776B3" w:rsidRPr="00C776B3" w:rsidRDefault="00C776B3" w:rsidP="00C776B3">
      <w:pPr>
        <w:pStyle w:val="Prrafodelista"/>
        <w:rPr>
          <w:rFonts w:ascii="Arial" w:eastAsia="Arial" w:hAnsi="Arial" w:cs="Arial"/>
          <w:sz w:val="22"/>
          <w:szCs w:val="22"/>
        </w:rPr>
      </w:pPr>
      <w:r w:rsidRPr="00C776B3">
        <w:rPr>
          <w:rFonts w:ascii="Arial" w:eastAsia="Arial" w:hAnsi="Arial" w:cs="Arial"/>
          <w:sz w:val="22"/>
          <w:szCs w:val="22"/>
        </w:rPr>
        <w:t>Directora de Coordinación Interinstitucional</w:t>
      </w:r>
    </w:p>
    <w:p w14:paraId="61BB7EE6" w14:textId="77777777" w:rsidR="00C776B3" w:rsidRPr="00C776B3" w:rsidRDefault="00C776B3" w:rsidP="00C776B3">
      <w:pPr>
        <w:pStyle w:val="Prrafodelista"/>
        <w:numPr>
          <w:ilvl w:val="0"/>
          <w:numId w:val="35"/>
        </w:numPr>
        <w:contextualSpacing/>
        <w:rPr>
          <w:rFonts w:ascii="Arial" w:eastAsia="Arial" w:hAnsi="Arial" w:cs="Arial"/>
          <w:sz w:val="22"/>
          <w:szCs w:val="22"/>
        </w:rPr>
      </w:pPr>
      <w:r w:rsidRPr="00C776B3">
        <w:rPr>
          <w:rFonts w:ascii="Arial" w:eastAsia="Arial" w:hAnsi="Arial" w:cs="Arial"/>
          <w:sz w:val="22"/>
          <w:szCs w:val="22"/>
        </w:rPr>
        <w:t>Miguel Navarro Flores</w:t>
      </w:r>
    </w:p>
    <w:p w14:paraId="7100287A" w14:textId="77777777" w:rsidR="00C776B3" w:rsidRPr="00C776B3" w:rsidRDefault="00C776B3" w:rsidP="00C776B3">
      <w:pPr>
        <w:pStyle w:val="Prrafodelista"/>
        <w:rPr>
          <w:rFonts w:ascii="Arial" w:eastAsia="Arial" w:hAnsi="Arial" w:cs="Arial"/>
          <w:sz w:val="22"/>
          <w:szCs w:val="22"/>
        </w:rPr>
      </w:pPr>
      <w:r w:rsidRPr="00C776B3">
        <w:rPr>
          <w:rFonts w:ascii="Arial" w:eastAsia="Arial" w:hAnsi="Arial" w:cs="Arial"/>
          <w:sz w:val="22"/>
          <w:szCs w:val="22"/>
        </w:rPr>
        <w:t>Titular de la Unidad de Transparencia</w:t>
      </w:r>
    </w:p>
    <w:p w14:paraId="2E1DB1E1" w14:textId="77777777" w:rsidR="00C776B3" w:rsidRPr="00C776B3" w:rsidRDefault="00C776B3" w:rsidP="00C776B3">
      <w:pPr>
        <w:pStyle w:val="Prrafodelista"/>
        <w:numPr>
          <w:ilvl w:val="0"/>
          <w:numId w:val="35"/>
        </w:numPr>
        <w:contextualSpacing/>
        <w:rPr>
          <w:rFonts w:ascii="Arial" w:eastAsia="Arial" w:hAnsi="Arial" w:cs="Arial"/>
          <w:sz w:val="22"/>
          <w:szCs w:val="22"/>
        </w:rPr>
      </w:pPr>
      <w:r w:rsidRPr="00C776B3">
        <w:rPr>
          <w:rFonts w:ascii="Arial" w:eastAsia="Arial" w:hAnsi="Arial" w:cs="Arial"/>
          <w:sz w:val="22"/>
          <w:szCs w:val="22"/>
        </w:rPr>
        <w:t>Roberto Orozco Gálvez</w:t>
      </w:r>
    </w:p>
    <w:p w14:paraId="443DCB65" w14:textId="77777777" w:rsidR="00C776B3" w:rsidRPr="00C776B3" w:rsidRDefault="00C776B3" w:rsidP="00C776B3">
      <w:pPr>
        <w:pStyle w:val="Prrafodelista"/>
        <w:rPr>
          <w:rFonts w:ascii="Arial" w:eastAsia="Arial" w:hAnsi="Arial" w:cs="Arial"/>
          <w:sz w:val="22"/>
          <w:szCs w:val="22"/>
        </w:rPr>
      </w:pPr>
      <w:r w:rsidRPr="00C776B3">
        <w:rPr>
          <w:rFonts w:ascii="Arial" w:eastAsia="Arial" w:hAnsi="Arial" w:cs="Arial"/>
          <w:sz w:val="22"/>
          <w:szCs w:val="22"/>
        </w:rPr>
        <w:t xml:space="preserve">Coordinador de la Oficina del </w:t>
      </w:r>
      <w:proofErr w:type="gramStart"/>
      <w:r w:rsidRPr="00C776B3">
        <w:rPr>
          <w:rFonts w:ascii="Arial" w:eastAsia="Arial" w:hAnsi="Arial" w:cs="Arial"/>
          <w:sz w:val="22"/>
          <w:szCs w:val="22"/>
        </w:rPr>
        <w:t>Secretario Técnico</w:t>
      </w:r>
      <w:proofErr w:type="gramEnd"/>
    </w:p>
    <w:p w14:paraId="11B0C68C" w14:textId="77777777" w:rsidR="00C776B3" w:rsidRPr="00C776B3" w:rsidRDefault="00C776B3" w:rsidP="00C776B3">
      <w:pPr>
        <w:pStyle w:val="Prrafodelista"/>
        <w:numPr>
          <w:ilvl w:val="0"/>
          <w:numId w:val="35"/>
        </w:numPr>
        <w:contextualSpacing/>
        <w:rPr>
          <w:rFonts w:ascii="Arial" w:eastAsia="Arial" w:hAnsi="Arial" w:cs="Arial"/>
          <w:sz w:val="22"/>
          <w:szCs w:val="22"/>
        </w:rPr>
      </w:pPr>
      <w:r w:rsidRPr="00C776B3">
        <w:rPr>
          <w:rFonts w:ascii="Arial" w:eastAsia="Arial" w:hAnsi="Arial" w:cs="Arial"/>
          <w:sz w:val="22"/>
          <w:szCs w:val="22"/>
        </w:rPr>
        <w:t>José Alberto Zaragoza Ruíz</w:t>
      </w:r>
    </w:p>
    <w:p w14:paraId="45BDAF11" w14:textId="77777777" w:rsidR="00C776B3" w:rsidRPr="00C776B3" w:rsidRDefault="00C776B3" w:rsidP="00C776B3">
      <w:pPr>
        <w:pStyle w:val="Prrafodelista"/>
        <w:rPr>
          <w:rFonts w:ascii="Arial" w:eastAsia="Arial" w:hAnsi="Arial" w:cs="Arial"/>
          <w:sz w:val="22"/>
          <w:szCs w:val="22"/>
        </w:rPr>
      </w:pPr>
      <w:r w:rsidRPr="00C776B3">
        <w:rPr>
          <w:rFonts w:ascii="Arial" w:eastAsia="Arial" w:hAnsi="Arial" w:cs="Arial"/>
          <w:sz w:val="22"/>
          <w:szCs w:val="22"/>
        </w:rPr>
        <w:t>Coordinador de Asuntos Jurídicos</w:t>
      </w:r>
    </w:p>
    <w:p w14:paraId="18F20096" w14:textId="77777777" w:rsidR="00C776B3" w:rsidRPr="00C776B3" w:rsidRDefault="00C776B3" w:rsidP="00C776B3">
      <w:pPr>
        <w:pStyle w:val="Prrafodelista"/>
        <w:numPr>
          <w:ilvl w:val="0"/>
          <w:numId w:val="35"/>
        </w:numPr>
        <w:contextualSpacing/>
        <w:rPr>
          <w:rFonts w:ascii="Arial" w:eastAsia="Arial" w:hAnsi="Arial" w:cs="Arial"/>
          <w:sz w:val="22"/>
          <w:szCs w:val="22"/>
        </w:rPr>
      </w:pPr>
      <w:r w:rsidRPr="00C776B3">
        <w:rPr>
          <w:rFonts w:ascii="Arial" w:eastAsia="Arial" w:hAnsi="Arial" w:cs="Arial"/>
          <w:sz w:val="22"/>
          <w:szCs w:val="22"/>
        </w:rPr>
        <w:t>Hilda Maritza Oropeza Silva</w:t>
      </w:r>
    </w:p>
    <w:p w14:paraId="170D3311" w14:textId="77777777" w:rsidR="00C776B3" w:rsidRPr="00C776B3" w:rsidRDefault="00C776B3" w:rsidP="00C776B3">
      <w:pPr>
        <w:pStyle w:val="Prrafodelista"/>
        <w:rPr>
          <w:rFonts w:ascii="Arial" w:eastAsia="Arial" w:hAnsi="Arial" w:cs="Arial"/>
          <w:sz w:val="22"/>
          <w:szCs w:val="22"/>
        </w:rPr>
      </w:pPr>
      <w:r w:rsidRPr="00C776B3">
        <w:rPr>
          <w:rFonts w:ascii="Arial" w:eastAsia="Arial" w:hAnsi="Arial" w:cs="Arial"/>
          <w:sz w:val="22"/>
          <w:szCs w:val="22"/>
        </w:rPr>
        <w:t>Coordinadora de Fomento a la Cultura de la Integridad</w:t>
      </w:r>
    </w:p>
    <w:p w14:paraId="706CCBF8" w14:textId="77777777" w:rsidR="00C776B3" w:rsidRPr="00C776B3" w:rsidRDefault="00C776B3" w:rsidP="00C776B3">
      <w:pPr>
        <w:jc w:val="both"/>
        <w:rPr>
          <w:rFonts w:ascii="Arial" w:eastAsia="Arial" w:hAnsi="Arial" w:cs="Arial"/>
          <w:sz w:val="22"/>
          <w:szCs w:val="22"/>
        </w:rPr>
      </w:pPr>
    </w:p>
    <w:p w14:paraId="57FC5565" w14:textId="2F74356A" w:rsidR="00C530A7" w:rsidRDefault="00C776B3" w:rsidP="00C776B3">
      <w:pPr>
        <w:jc w:val="both"/>
        <w:rPr>
          <w:rFonts w:ascii="Arial" w:eastAsia="Arial" w:hAnsi="Arial" w:cs="Arial"/>
          <w:sz w:val="22"/>
          <w:szCs w:val="22"/>
        </w:rPr>
      </w:pPr>
      <w:r>
        <w:rPr>
          <w:rFonts w:ascii="Arial" w:eastAsia="Arial" w:hAnsi="Arial" w:cs="Arial"/>
          <w:sz w:val="22"/>
          <w:szCs w:val="22"/>
        </w:rPr>
        <w:t xml:space="preserve">El presidente </w:t>
      </w:r>
      <w:r w:rsidR="00C530A7">
        <w:rPr>
          <w:rFonts w:ascii="Arial" w:eastAsia="Arial" w:hAnsi="Arial" w:cs="Arial"/>
          <w:sz w:val="22"/>
          <w:szCs w:val="22"/>
        </w:rPr>
        <w:t>procede señalando lo siguiente:</w:t>
      </w:r>
    </w:p>
    <w:p w14:paraId="6A760F54" w14:textId="77777777" w:rsidR="00C530A7" w:rsidRDefault="00C530A7" w:rsidP="00C776B3">
      <w:pPr>
        <w:jc w:val="both"/>
        <w:rPr>
          <w:rFonts w:ascii="Arial" w:eastAsia="Arial" w:hAnsi="Arial" w:cs="Arial"/>
          <w:sz w:val="22"/>
          <w:szCs w:val="22"/>
        </w:rPr>
      </w:pPr>
    </w:p>
    <w:p w14:paraId="18D9DD29" w14:textId="76BD1C03" w:rsidR="00C776B3" w:rsidRPr="00C776B3" w:rsidRDefault="00C776B3" w:rsidP="00C776B3">
      <w:pPr>
        <w:jc w:val="both"/>
        <w:rPr>
          <w:rFonts w:ascii="Arial" w:eastAsia="Arial" w:hAnsi="Arial" w:cs="Arial"/>
          <w:sz w:val="22"/>
          <w:szCs w:val="22"/>
        </w:rPr>
      </w:pPr>
      <w:r w:rsidRPr="00C776B3">
        <w:rPr>
          <w:rFonts w:ascii="Arial" w:eastAsia="Arial" w:hAnsi="Arial" w:cs="Arial"/>
          <w:sz w:val="22"/>
          <w:szCs w:val="22"/>
        </w:rPr>
        <w:t>“¿Protestan desempeñar leal y patrióticamente las funciones de Vocal del Comité de Administración de Riesgos de la SESAJ, que se les han conferido de manera honorifica, cumplir y vigilar el cumplimiento de la Constitución Política de los Estados Unidos Mexicanos</w:t>
      </w:r>
      <w:r w:rsidR="00AE079C">
        <w:rPr>
          <w:rFonts w:ascii="Arial" w:eastAsia="Arial" w:hAnsi="Arial" w:cs="Arial"/>
          <w:sz w:val="22"/>
          <w:szCs w:val="22"/>
        </w:rPr>
        <w:t>,</w:t>
      </w:r>
      <w:r w:rsidRPr="00C776B3">
        <w:rPr>
          <w:rFonts w:ascii="Arial" w:eastAsia="Arial" w:hAnsi="Arial" w:cs="Arial"/>
          <w:sz w:val="22"/>
          <w:szCs w:val="22"/>
        </w:rPr>
        <w:t xml:space="preserve"> la particular del Estado</w:t>
      </w:r>
      <w:r w:rsidR="00AE079C">
        <w:rPr>
          <w:rFonts w:ascii="Arial" w:eastAsia="Arial" w:hAnsi="Arial" w:cs="Arial"/>
          <w:sz w:val="22"/>
          <w:szCs w:val="22"/>
        </w:rPr>
        <w:t>,</w:t>
      </w:r>
      <w:r w:rsidRPr="00C776B3">
        <w:rPr>
          <w:rFonts w:ascii="Arial" w:eastAsia="Arial" w:hAnsi="Arial" w:cs="Arial"/>
          <w:sz w:val="22"/>
          <w:szCs w:val="22"/>
        </w:rPr>
        <w:t xml:space="preserve"> las leyes que de ellas emanan</w:t>
      </w:r>
      <w:r w:rsidR="00AE079C">
        <w:rPr>
          <w:rFonts w:ascii="Arial" w:eastAsia="Arial" w:hAnsi="Arial" w:cs="Arial"/>
          <w:sz w:val="22"/>
          <w:szCs w:val="22"/>
        </w:rPr>
        <w:t>,</w:t>
      </w:r>
      <w:r w:rsidRPr="00C776B3">
        <w:rPr>
          <w:rFonts w:ascii="Arial" w:eastAsia="Arial" w:hAnsi="Arial" w:cs="Arial"/>
          <w:sz w:val="22"/>
          <w:szCs w:val="22"/>
        </w:rPr>
        <w:t xml:space="preserve"> las Normas Generales de Control Interno para la Administración Pública del Estado de Jalisco y la Guía Administrativa y Diversas Disposiciones Complementarias en Materia de Control Interno para la Administración Pública del Estado de Jalisco</w:t>
      </w:r>
      <w:r w:rsidR="00AE079C">
        <w:rPr>
          <w:rFonts w:ascii="Arial" w:eastAsia="Arial" w:hAnsi="Arial" w:cs="Arial"/>
          <w:sz w:val="22"/>
          <w:szCs w:val="22"/>
        </w:rPr>
        <w:t xml:space="preserve"> </w:t>
      </w:r>
      <w:r w:rsidRPr="00C776B3">
        <w:rPr>
          <w:rFonts w:ascii="Arial" w:eastAsia="Arial" w:hAnsi="Arial" w:cs="Arial"/>
          <w:sz w:val="22"/>
          <w:szCs w:val="22"/>
        </w:rPr>
        <w:t>mirando en todo momento por el bien y prosperidad de la Nación y del Estado de Jalisco?”</w:t>
      </w:r>
    </w:p>
    <w:p w14:paraId="79062F4E" w14:textId="77777777" w:rsidR="00C776B3" w:rsidRPr="00C776B3" w:rsidRDefault="00C776B3" w:rsidP="00C776B3">
      <w:pPr>
        <w:jc w:val="both"/>
        <w:rPr>
          <w:rFonts w:ascii="Arial" w:eastAsia="Arial" w:hAnsi="Arial" w:cs="Arial"/>
          <w:sz w:val="22"/>
          <w:szCs w:val="22"/>
        </w:rPr>
      </w:pPr>
    </w:p>
    <w:p w14:paraId="73446787" w14:textId="31104689" w:rsidR="00C776B3" w:rsidRDefault="00C530A7" w:rsidP="00C776B3">
      <w:pPr>
        <w:jc w:val="both"/>
        <w:rPr>
          <w:rFonts w:ascii="Arial" w:eastAsia="Arial" w:hAnsi="Arial" w:cs="Arial"/>
          <w:sz w:val="22"/>
          <w:szCs w:val="22"/>
        </w:rPr>
      </w:pPr>
      <w:r>
        <w:rPr>
          <w:rFonts w:ascii="Arial" w:eastAsia="Arial" w:hAnsi="Arial" w:cs="Arial"/>
          <w:sz w:val="22"/>
          <w:szCs w:val="22"/>
        </w:rPr>
        <w:t xml:space="preserve">Los servidores públicos mencionados señalan </w:t>
      </w:r>
      <w:r w:rsidR="00C776B3" w:rsidRPr="00C776B3">
        <w:rPr>
          <w:rFonts w:ascii="Arial" w:eastAsia="Arial" w:hAnsi="Arial" w:cs="Arial"/>
          <w:sz w:val="22"/>
          <w:szCs w:val="22"/>
        </w:rPr>
        <w:t>“S</w:t>
      </w:r>
      <w:r w:rsidR="002E52A1">
        <w:rPr>
          <w:rFonts w:ascii="Arial" w:eastAsia="Arial" w:hAnsi="Arial" w:cs="Arial"/>
          <w:sz w:val="22"/>
          <w:szCs w:val="22"/>
        </w:rPr>
        <w:t>í</w:t>
      </w:r>
      <w:r w:rsidR="00C776B3" w:rsidRPr="00C776B3">
        <w:rPr>
          <w:rFonts w:ascii="Arial" w:eastAsia="Arial" w:hAnsi="Arial" w:cs="Arial"/>
          <w:sz w:val="22"/>
          <w:szCs w:val="22"/>
        </w:rPr>
        <w:t>, protesto”</w:t>
      </w:r>
      <w:r>
        <w:rPr>
          <w:rFonts w:ascii="Arial" w:eastAsia="Arial" w:hAnsi="Arial" w:cs="Arial"/>
          <w:sz w:val="22"/>
          <w:szCs w:val="22"/>
        </w:rPr>
        <w:t xml:space="preserve"> y el </w:t>
      </w:r>
      <w:proofErr w:type="gramStart"/>
      <w:r>
        <w:rPr>
          <w:rFonts w:ascii="Arial" w:eastAsia="Arial" w:hAnsi="Arial" w:cs="Arial"/>
          <w:sz w:val="22"/>
          <w:szCs w:val="22"/>
        </w:rPr>
        <w:t>Presidente</w:t>
      </w:r>
      <w:proofErr w:type="gramEnd"/>
      <w:r>
        <w:rPr>
          <w:rFonts w:ascii="Arial" w:eastAsia="Arial" w:hAnsi="Arial" w:cs="Arial"/>
          <w:sz w:val="22"/>
          <w:szCs w:val="22"/>
        </w:rPr>
        <w:t xml:space="preserve"> procede</w:t>
      </w:r>
      <w:r w:rsidR="00C776B3" w:rsidRPr="00C776B3">
        <w:rPr>
          <w:rFonts w:ascii="Arial" w:eastAsia="Arial" w:hAnsi="Arial" w:cs="Arial"/>
          <w:sz w:val="22"/>
          <w:szCs w:val="22"/>
        </w:rPr>
        <w:t xml:space="preserve"> a mencionar que:</w:t>
      </w:r>
      <w:r>
        <w:rPr>
          <w:rFonts w:ascii="Arial" w:eastAsia="Arial" w:hAnsi="Arial" w:cs="Arial"/>
          <w:sz w:val="22"/>
          <w:szCs w:val="22"/>
        </w:rPr>
        <w:t xml:space="preserve"> </w:t>
      </w:r>
      <w:r w:rsidR="00C776B3" w:rsidRPr="00C776B3">
        <w:rPr>
          <w:rFonts w:ascii="Arial" w:eastAsia="Arial" w:hAnsi="Arial" w:cs="Arial"/>
          <w:sz w:val="22"/>
          <w:szCs w:val="22"/>
        </w:rPr>
        <w:t>“si no lo hiciere</w:t>
      </w:r>
      <w:r>
        <w:rPr>
          <w:rFonts w:ascii="Arial" w:eastAsia="Arial" w:hAnsi="Arial" w:cs="Arial"/>
          <w:sz w:val="22"/>
          <w:szCs w:val="22"/>
        </w:rPr>
        <w:t>n</w:t>
      </w:r>
      <w:r w:rsidR="00C776B3" w:rsidRPr="00C776B3">
        <w:rPr>
          <w:rFonts w:ascii="Arial" w:eastAsia="Arial" w:hAnsi="Arial" w:cs="Arial"/>
          <w:sz w:val="22"/>
          <w:szCs w:val="22"/>
        </w:rPr>
        <w:t>, que la Nación y el Estado de Jalisco se los demande”.</w:t>
      </w:r>
      <w:r w:rsidR="00E80E84">
        <w:rPr>
          <w:rFonts w:ascii="Arial" w:eastAsia="Arial" w:hAnsi="Arial" w:cs="Arial"/>
          <w:sz w:val="22"/>
          <w:szCs w:val="22"/>
        </w:rPr>
        <w:t xml:space="preserve"> Una vez tomada la protesta de los nuevos integrantes del Comité de Administración de riesgos, el cual queda</w:t>
      </w:r>
      <w:r w:rsidR="00AE079C">
        <w:rPr>
          <w:rFonts w:ascii="Arial" w:eastAsia="Arial" w:hAnsi="Arial" w:cs="Arial"/>
          <w:sz w:val="22"/>
          <w:szCs w:val="22"/>
        </w:rPr>
        <w:t xml:space="preserve"> integrado</w:t>
      </w:r>
      <w:r w:rsidR="00E80E84">
        <w:rPr>
          <w:rFonts w:ascii="Arial" w:eastAsia="Arial" w:hAnsi="Arial" w:cs="Arial"/>
          <w:sz w:val="22"/>
          <w:szCs w:val="22"/>
        </w:rPr>
        <w:t xml:space="preserve"> de la siguiente manera:</w:t>
      </w:r>
    </w:p>
    <w:p w14:paraId="6EC30F2C" w14:textId="77777777" w:rsidR="00E80E84" w:rsidRDefault="00E80E84" w:rsidP="00C776B3">
      <w:pPr>
        <w:jc w:val="both"/>
        <w:rPr>
          <w:rFonts w:ascii="Arial" w:eastAsia="Arial" w:hAnsi="Arial" w:cs="Arial"/>
          <w:sz w:val="22"/>
          <w:szCs w:val="22"/>
        </w:rPr>
      </w:pPr>
    </w:p>
    <w:tbl>
      <w:tblPr>
        <w:tblW w:w="9072" w:type="dxa"/>
        <w:tblCellMar>
          <w:left w:w="0" w:type="dxa"/>
          <w:right w:w="0" w:type="dxa"/>
        </w:tblCellMar>
        <w:tblLook w:val="0600" w:firstRow="0" w:lastRow="0" w:firstColumn="0" w:lastColumn="0" w:noHBand="1" w:noVBand="1"/>
      </w:tblPr>
      <w:tblGrid>
        <w:gridCol w:w="4243"/>
        <w:gridCol w:w="4820"/>
        <w:gridCol w:w="9"/>
      </w:tblGrid>
      <w:tr w:rsidR="00E80E84" w:rsidRPr="00E80E84" w14:paraId="7AE75502" w14:textId="77777777" w:rsidTr="00B94361">
        <w:trPr>
          <w:trHeight w:val="687"/>
        </w:trPr>
        <w:tc>
          <w:tcPr>
            <w:tcW w:w="9072" w:type="dxa"/>
            <w:gridSpan w:val="3"/>
            <w:tcBorders>
              <w:top w:val="nil"/>
              <w:left w:val="single" w:sz="8" w:space="0" w:color="200DEA"/>
              <w:bottom w:val="single" w:sz="8" w:space="0" w:color="200DEA"/>
              <w:right w:val="single" w:sz="8" w:space="0" w:color="408BB1"/>
            </w:tcBorders>
            <w:shd w:val="clear" w:color="auto" w:fill="A7C2CF"/>
            <w:tcMar>
              <w:top w:w="10" w:type="dxa"/>
              <w:left w:w="50" w:type="dxa"/>
              <w:bottom w:w="0" w:type="dxa"/>
              <w:right w:w="50" w:type="dxa"/>
            </w:tcMar>
            <w:vAlign w:val="center"/>
            <w:hideMark/>
          </w:tcPr>
          <w:p w14:paraId="5B62DDE4" w14:textId="4293EB23" w:rsidR="00E80E84" w:rsidRPr="00E80E84" w:rsidRDefault="00E80E84" w:rsidP="00E80E84">
            <w:pPr>
              <w:jc w:val="center"/>
              <w:rPr>
                <w:rFonts w:ascii="Arial" w:eastAsia="Arial" w:hAnsi="Arial" w:cs="Arial"/>
                <w:sz w:val="22"/>
                <w:szCs w:val="22"/>
              </w:rPr>
            </w:pPr>
            <w:r w:rsidRPr="00E80E84">
              <w:rPr>
                <w:rFonts w:ascii="Arial" w:eastAsia="Arial" w:hAnsi="Arial" w:cs="Arial"/>
                <w:b/>
                <w:bCs/>
                <w:sz w:val="22"/>
                <w:szCs w:val="22"/>
              </w:rPr>
              <w:t>Actualización</w:t>
            </w:r>
            <w:r>
              <w:rPr>
                <w:rFonts w:ascii="Arial" w:eastAsia="Arial" w:hAnsi="Arial" w:cs="Arial"/>
                <w:b/>
                <w:bCs/>
                <w:sz w:val="22"/>
                <w:szCs w:val="22"/>
              </w:rPr>
              <w:t xml:space="preserve"> del Comité de Administración de Riesgos</w:t>
            </w:r>
            <w:r w:rsidRPr="00E80E84">
              <w:rPr>
                <w:rFonts w:ascii="Arial" w:eastAsia="Arial" w:hAnsi="Arial" w:cs="Arial"/>
                <w:b/>
                <w:bCs/>
                <w:sz w:val="22"/>
                <w:szCs w:val="22"/>
              </w:rPr>
              <w:t>.</w:t>
            </w:r>
          </w:p>
        </w:tc>
      </w:tr>
      <w:tr w:rsidR="00E80E84" w:rsidRPr="00E80E84" w14:paraId="1646210A" w14:textId="77777777" w:rsidTr="00B94361">
        <w:trPr>
          <w:gridAfter w:val="1"/>
          <w:wAfter w:w="9" w:type="dxa"/>
          <w:trHeight w:val="4184"/>
        </w:trPr>
        <w:tc>
          <w:tcPr>
            <w:tcW w:w="4243" w:type="dxa"/>
            <w:tcBorders>
              <w:top w:val="single" w:sz="8" w:space="0" w:color="200DEA"/>
              <w:left w:val="single" w:sz="8" w:space="0" w:color="5032EA"/>
              <w:bottom w:val="single" w:sz="8" w:space="0" w:color="5032EA"/>
              <w:right w:val="single" w:sz="8" w:space="0" w:color="5032EA"/>
            </w:tcBorders>
            <w:shd w:val="clear" w:color="auto" w:fill="auto"/>
            <w:tcMar>
              <w:top w:w="10" w:type="dxa"/>
              <w:left w:w="50" w:type="dxa"/>
              <w:bottom w:w="0" w:type="dxa"/>
              <w:right w:w="50" w:type="dxa"/>
            </w:tcMar>
            <w:hideMark/>
          </w:tcPr>
          <w:p w14:paraId="17B51E1F"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I. Presidente</w:t>
            </w:r>
          </w:p>
          <w:p w14:paraId="1A51506C"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Gilberto Tinajero Díaz</w:t>
            </w:r>
          </w:p>
          <w:p w14:paraId="6EE80D24"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Coordinador de Control Interno</w:t>
            </w:r>
          </w:p>
          <w:p w14:paraId="574D1D15"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II.</w:t>
            </w:r>
            <w:r w:rsidRPr="00E80E84">
              <w:rPr>
                <w:rFonts w:ascii="Arial" w:eastAsia="Arial" w:hAnsi="Arial" w:cs="Arial"/>
                <w:sz w:val="22"/>
                <w:szCs w:val="22"/>
              </w:rPr>
              <w:t> </w:t>
            </w:r>
            <w:r w:rsidRPr="00E80E84">
              <w:rPr>
                <w:rFonts w:ascii="Arial" w:eastAsia="Arial" w:hAnsi="Arial" w:cs="Arial"/>
                <w:b/>
                <w:bCs/>
                <w:sz w:val="22"/>
                <w:szCs w:val="22"/>
              </w:rPr>
              <w:t>Vocal Ejecutivo </w:t>
            </w:r>
          </w:p>
          <w:p w14:paraId="446183F9"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Jessica Avalos Alvarez</w:t>
            </w:r>
          </w:p>
          <w:p w14:paraId="6C10BD06"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Enlace de Administración de Riesgos</w:t>
            </w:r>
          </w:p>
          <w:p w14:paraId="593079A7"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III. Vocales</w:t>
            </w:r>
          </w:p>
          <w:p w14:paraId="33B7D9DB"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1. Dirección de Prospectiva y Políticas Públicas</w:t>
            </w:r>
          </w:p>
          <w:p w14:paraId="2F2D6666"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Erick de Jesús López Montes</w:t>
            </w:r>
          </w:p>
          <w:p w14:paraId="7BBE2799"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2. Dirección de Coordinación Interinstitucional</w:t>
            </w:r>
          </w:p>
          <w:p w14:paraId="490222E6"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Blanca Fátima del Rosario Hernández Morales</w:t>
            </w:r>
          </w:p>
          <w:p w14:paraId="7201B761"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3. Dirección de Tecnologías y Plataformas</w:t>
            </w:r>
          </w:p>
          <w:p w14:paraId="46E4FEAC"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Miguel Ángel Juárez Tello </w:t>
            </w:r>
          </w:p>
        </w:tc>
        <w:tc>
          <w:tcPr>
            <w:tcW w:w="4820" w:type="dxa"/>
            <w:tcBorders>
              <w:top w:val="single" w:sz="8" w:space="0" w:color="408BB1"/>
              <w:left w:val="single" w:sz="8" w:space="0" w:color="5032EA"/>
              <w:bottom w:val="single" w:sz="8" w:space="0" w:color="A0A9B1"/>
              <w:right w:val="single" w:sz="8" w:space="0" w:color="A0A9B1"/>
            </w:tcBorders>
            <w:shd w:val="clear" w:color="auto" w:fill="auto"/>
            <w:tcMar>
              <w:top w:w="10" w:type="dxa"/>
              <w:left w:w="50" w:type="dxa"/>
              <w:bottom w:w="0" w:type="dxa"/>
              <w:right w:w="50" w:type="dxa"/>
            </w:tcMar>
            <w:hideMark/>
          </w:tcPr>
          <w:p w14:paraId="5A0ADED4"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4. Unidad de Transparencia</w:t>
            </w:r>
          </w:p>
          <w:p w14:paraId="6E135CC1"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Miguel Navarro Flores</w:t>
            </w:r>
          </w:p>
          <w:p w14:paraId="77DA4DF9"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5. Coordinación de la Oficina del Secretario Técnico</w:t>
            </w:r>
          </w:p>
          <w:p w14:paraId="0CEE3F06"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Roberto Orozco Gálvez</w:t>
            </w:r>
          </w:p>
          <w:p w14:paraId="2AF47C82"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6. Coordinación de Asuntos Jurídicos</w:t>
            </w:r>
          </w:p>
          <w:p w14:paraId="00594AF7"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José Alberto Zaragoza Ruíz</w:t>
            </w:r>
          </w:p>
          <w:p w14:paraId="7C9DA0FF"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7. Coordinación de Administración</w:t>
            </w:r>
          </w:p>
          <w:p w14:paraId="46364A7A"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José Luis Valdez López</w:t>
            </w:r>
          </w:p>
          <w:p w14:paraId="2BD40B81"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8. Coordinación de Fomento a la Cultura de la Integridad</w:t>
            </w:r>
          </w:p>
          <w:p w14:paraId="00CA1DE6"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Hilda Maritza Oropeza Silva</w:t>
            </w:r>
          </w:p>
          <w:p w14:paraId="64E99F59"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IV. Invitados.</w:t>
            </w:r>
          </w:p>
          <w:p w14:paraId="71930C45" w14:textId="77777777" w:rsidR="00E80E84" w:rsidRPr="00E80E84" w:rsidRDefault="00E80E84" w:rsidP="00E80E84">
            <w:pPr>
              <w:jc w:val="both"/>
              <w:rPr>
                <w:rFonts w:ascii="Arial" w:eastAsia="Arial" w:hAnsi="Arial" w:cs="Arial"/>
                <w:sz w:val="22"/>
                <w:szCs w:val="22"/>
              </w:rPr>
            </w:pPr>
            <w:r w:rsidRPr="00440036">
              <w:rPr>
                <w:rFonts w:ascii="Arial" w:eastAsia="Arial" w:hAnsi="Arial" w:cs="Arial"/>
                <w:sz w:val="22"/>
                <w:szCs w:val="22"/>
              </w:rPr>
              <w:t>1.</w:t>
            </w:r>
            <w:r w:rsidRPr="00E80E84">
              <w:rPr>
                <w:rFonts w:ascii="Arial" w:eastAsia="Arial" w:hAnsi="Arial" w:cs="Arial"/>
                <w:sz w:val="22"/>
                <w:szCs w:val="22"/>
              </w:rPr>
              <w:t> Titular del Órgano Interno de Control</w:t>
            </w:r>
          </w:p>
          <w:p w14:paraId="314AB0CC"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Ezequiel</w:t>
            </w:r>
            <w:r w:rsidRPr="00E80E84">
              <w:rPr>
                <w:rFonts w:ascii="Arial" w:eastAsia="Arial" w:hAnsi="Arial" w:cs="Arial"/>
                <w:sz w:val="22"/>
                <w:szCs w:val="22"/>
              </w:rPr>
              <w:t> </w:t>
            </w:r>
            <w:r w:rsidRPr="00E80E84">
              <w:rPr>
                <w:rFonts w:ascii="Arial" w:eastAsia="Arial" w:hAnsi="Arial" w:cs="Arial"/>
                <w:b/>
                <w:bCs/>
                <w:sz w:val="22"/>
                <w:szCs w:val="22"/>
              </w:rPr>
              <w:t>González Pinedo</w:t>
            </w:r>
          </w:p>
          <w:p w14:paraId="196D5429"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sz w:val="22"/>
                <w:szCs w:val="22"/>
              </w:rPr>
              <w:t>2. Representante del Órgano Interno de Control</w:t>
            </w:r>
          </w:p>
          <w:p w14:paraId="12425867" w14:textId="77777777" w:rsidR="00E80E84" w:rsidRPr="00E80E84" w:rsidRDefault="00E80E84" w:rsidP="00E80E84">
            <w:pPr>
              <w:jc w:val="both"/>
              <w:rPr>
                <w:rFonts w:ascii="Arial" w:eastAsia="Arial" w:hAnsi="Arial" w:cs="Arial"/>
                <w:sz w:val="22"/>
                <w:szCs w:val="22"/>
              </w:rPr>
            </w:pPr>
            <w:r w:rsidRPr="00E80E84">
              <w:rPr>
                <w:rFonts w:ascii="Arial" w:eastAsia="Arial" w:hAnsi="Arial" w:cs="Arial"/>
                <w:b/>
                <w:bCs/>
                <w:sz w:val="22"/>
                <w:szCs w:val="22"/>
              </w:rPr>
              <w:t>Mariel Lizbeth Matlalcoatl Núñez</w:t>
            </w:r>
          </w:p>
        </w:tc>
      </w:tr>
    </w:tbl>
    <w:p w14:paraId="22449623" w14:textId="77777777" w:rsidR="00C776B3" w:rsidRPr="00C776B3" w:rsidRDefault="00C776B3" w:rsidP="00E80E84">
      <w:pPr>
        <w:rPr>
          <w:sz w:val="22"/>
          <w:szCs w:val="22"/>
        </w:rPr>
      </w:pPr>
    </w:p>
    <w:p w14:paraId="069961A0" w14:textId="3FBA189B" w:rsidR="004640F2" w:rsidRDefault="00E80E84" w:rsidP="00526DCC">
      <w:pPr>
        <w:autoSpaceDE w:val="0"/>
        <w:autoSpaceDN w:val="0"/>
        <w:adjustRightInd w:val="0"/>
        <w:spacing w:after="240"/>
        <w:jc w:val="both"/>
        <w:rPr>
          <w:rFonts w:ascii="Arial" w:eastAsia="Cambria" w:hAnsi="Arial" w:cs="Arial"/>
          <w:color w:val="282828"/>
          <w:sz w:val="22"/>
          <w:szCs w:val="22"/>
        </w:rPr>
      </w:pPr>
      <w:r>
        <w:rPr>
          <w:rStyle w:val="eop"/>
          <w:rFonts w:ascii="Arial" w:hAnsi="Arial" w:cs="Arial"/>
          <w:sz w:val="21"/>
          <w:szCs w:val="21"/>
          <w:shd w:val="clear" w:color="auto" w:fill="FFFFFF"/>
          <w:lang w:val="es-ES"/>
        </w:rPr>
        <w:t>Al</w:t>
      </w:r>
      <w:r w:rsidR="0031084F">
        <w:rPr>
          <w:rFonts w:ascii="Arial" w:eastAsia="Cambria" w:hAnsi="Arial" w:cs="Arial"/>
          <w:color w:val="282828"/>
          <w:sz w:val="22"/>
          <w:szCs w:val="22"/>
        </w:rPr>
        <w:t xml:space="preserve"> no existir comentarios al respecto, el </w:t>
      </w:r>
      <w:proofErr w:type="gramStart"/>
      <w:r w:rsidR="0031084F">
        <w:rPr>
          <w:rFonts w:ascii="Arial" w:eastAsia="Cambria" w:hAnsi="Arial" w:cs="Arial"/>
          <w:color w:val="282828"/>
          <w:sz w:val="22"/>
          <w:szCs w:val="22"/>
        </w:rPr>
        <w:t>Presidente</w:t>
      </w:r>
      <w:proofErr w:type="gramEnd"/>
      <w:r w:rsidR="0031084F">
        <w:rPr>
          <w:rFonts w:ascii="Arial" w:eastAsia="Cambria" w:hAnsi="Arial" w:cs="Arial"/>
          <w:color w:val="282828"/>
          <w:sz w:val="22"/>
          <w:szCs w:val="22"/>
        </w:rPr>
        <w:t xml:space="preserve"> le solicita </w:t>
      </w:r>
      <w:r w:rsidR="004640F2">
        <w:rPr>
          <w:rFonts w:ascii="Arial" w:eastAsia="Cambria" w:hAnsi="Arial" w:cs="Arial"/>
          <w:color w:val="282828"/>
          <w:sz w:val="22"/>
          <w:szCs w:val="22"/>
        </w:rPr>
        <w:t>a la Vocal Ejecutiva</w:t>
      </w:r>
      <w:r w:rsidR="0073482C">
        <w:rPr>
          <w:rFonts w:ascii="Arial" w:eastAsia="Cambria" w:hAnsi="Arial" w:cs="Arial"/>
          <w:color w:val="282828"/>
          <w:sz w:val="22"/>
          <w:szCs w:val="22"/>
        </w:rPr>
        <w:t xml:space="preserve"> proceda a desahogar el siguiente punto del orden del día.</w:t>
      </w:r>
    </w:p>
    <w:p w14:paraId="321CF42D" w14:textId="5343177D" w:rsidR="00591C02" w:rsidRPr="008F794D" w:rsidRDefault="00B36D95" w:rsidP="00B36D95">
      <w:pPr>
        <w:pStyle w:val="Prrafodelista"/>
        <w:autoSpaceDE w:val="0"/>
        <w:autoSpaceDN w:val="0"/>
        <w:adjustRightInd w:val="0"/>
        <w:spacing w:after="240"/>
        <w:ind w:left="0"/>
        <w:rPr>
          <w:rFonts w:ascii="Arial" w:eastAsia="Arial" w:hAnsi="Arial" w:cs="Arial"/>
          <w:b/>
          <w:bCs/>
          <w:color w:val="003B51"/>
          <w:sz w:val="22"/>
          <w:szCs w:val="22"/>
          <w:lang w:val="es-MX"/>
        </w:rPr>
      </w:pPr>
      <w:r>
        <w:rPr>
          <w:rFonts w:ascii="Arial" w:eastAsia="Arial" w:hAnsi="Arial" w:cs="Arial"/>
          <w:b/>
          <w:bCs/>
          <w:color w:val="003B51"/>
          <w:sz w:val="22"/>
          <w:szCs w:val="22"/>
          <w:lang w:val="es-MX"/>
        </w:rPr>
        <w:t xml:space="preserve">4. </w:t>
      </w:r>
      <w:r w:rsidR="00E80E84" w:rsidRPr="00E80E84">
        <w:rPr>
          <w:rFonts w:ascii="Arial" w:eastAsia="Arial" w:hAnsi="Arial" w:cs="Arial"/>
          <w:b/>
          <w:bCs/>
          <w:color w:val="003B51"/>
          <w:sz w:val="22"/>
          <w:szCs w:val="22"/>
          <w:lang w:val="es-MX"/>
        </w:rPr>
        <w:t>Presentación por parte del Coordinador de Control Interno del Sistema de Control Interno Institucional (SCII) y funciones del CAR.</w:t>
      </w:r>
    </w:p>
    <w:p w14:paraId="1ED6FCB8" w14:textId="3248374B" w:rsidR="00591C02" w:rsidRPr="00CE2A32" w:rsidRDefault="001945A2" w:rsidP="00AC2048">
      <w:pPr>
        <w:autoSpaceDE w:val="0"/>
        <w:autoSpaceDN w:val="0"/>
        <w:adjustRightInd w:val="0"/>
        <w:spacing w:after="240"/>
        <w:jc w:val="both"/>
        <w:rPr>
          <w:rFonts w:ascii="Arial" w:eastAsia="Arial" w:hAnsi="Arial" w:cs="Arial"/>
          <w:b/>
          <w:bCs/>
          <w:sz w:val="22"/>
          <w:szCs w:val="22"/>
        </w:rPr>
      </w:pPr>
      <w:r>
        <w:rPr>
          <w:rFonts w:ascii="Arial" w:eastAsia="Arial" w:hAnsi="Arial" w:cs="Arial"/>
          <w:sz w:val="22"/>
          <w:szCs w:val="22"/>
        </w:rPr>
        <w:t xml:space="preserve">La Vocal Ejecutiva menciona que el siguiente punto del Orden del Día corresponde a la </w:t>
      </w:r>
      <w:r w:rsidR="00B36D95">
        <w:rPr>
          <w:rFonts w:ascii="Arial" w:eastAsia="Arial" w:hAnsi="Arial" w:cs="Arial"/>
          <w:b/>
          <w:bCs/>
          <w:sz w:val="22"/>
          <w:szCs w:val="22"/>
        </w:rPr>
        <w:t>pr</w:t>
      </w:r>
      <w:r w:rsidR="00B36D95" w:rsidRPr="00B36D95">
        <w:rPr>
          <w:rFonts w:ascii="Arial" w:eastAsia="Arial" w:hAnsi="Arial" w:cs="Arial"/>
          <w:b/>
          <w:bCs/>
          <w:sz w:val="22"/>
          <w:szCs w:val="22"/>
        </w:rPr>
        <w:t>esentación por parte del Coordinador de Control Interno del Sistema de Control Interno Institucional (SCII) y funciones del CAR.</w:t>
      </w:r>
    </w:p>
    <w:p w14:paraId="3F3EF69F" w14:textId="1383F4D8" w:rsidR="006E565C" w:rsidRDefault="00B76163" w:rsidP="00DF62D8">
      <w:pPr>
        <w:pStyle w:val="paragraph"/>
        <w:shd w:val="clear" w:color="auto" w:fill="FFFFFF"/>
        <w:spacing w:before="0" w:beforeAutospacing="0" w:after="240" w:afterAutospacing="0"/>
        <w:ind w:right="-240"/>
        <w:jc w:val="both"/>
        <w:textAlignment w:val="baseline"/>
        <w:rPr>
          <w:rFonts w:ascii="Arial" w:eastAsia="Arial" w:hAnsi="Arial" w:cs="Arial"/>
          <w:sz w:val="22"/>
          <w:szCs w:val="22"/>
        </w:rPr>
      </w:pPr>
      <w:r>
        <w:rPr>
          <w:rFonts w:ascii="Arial" w:eastAsia="Arial" w:hAnsi="Arial" w:cs="Arial"/>
          <w:sz w:val="22"/>
          <w:szCs w:val="22"/>
        </w:rPr>
        <w:lastRenderedPageBreak/>
        <w:t xml:space="preserve">El </w:t>
      </w:r>
      <w:r w:rsidR="006E565C">
        <w:rPr>
          <w:rFonts w:ascii="Arial" w:eastAsia="Arial" w:hAnsi="Arial" w:cs="Arial"/>
          <w:sz w:val="22"/>
          <w:szCs w:val="22"/>
        </w:rPr>
        <w:t xml:space="preserve">Presidente le cede el uso de la voz al </w:t>
      </w:r>
      <w:r w:rsidR="00741940">
        <w:rPr>
          <w:rFonts w:ascii="Arial" w:eastAsia="Arial" w:hAnsi="Arial" w:cs="Arial"/>
          <w:sz w:val="22"/>
          <w:szCs w:val="22"/>
        </w:rPr>
        <w:t>Coordinador de Control Interno para que realice la presentación señalada</w:t>
      </w:r>
      <w:r w:rsidR="00AE079C">
        <w:rPr>
          <w:rFonts w:ascii="Arial" w:eastAsia="Arial" w:hAnsi="Arial" w:cs="Arial"/>
          <w:sz w:val="22"/>
          <w:szCs w:val="22"/>
        </w:rPr>
        <w:t>, por lo que</w:t>
      </w:r>
      <w:r w:rsidR="00741940">
        <w:rPr>
          <w:rFonts w:ascii="Arial" w:eastAsia="Arial" w:hAnsi="Arial" w:cs="Arial"/>
          <w:sz w:val="22"/>
          <w:szCs w:val="22"/>
        </w:rPr>
        <w:t xml:space="preserve"> Jorge Luis Valdez López </w:t>
      </w:r>
      <w:r w:rsidR="000866D8">
        <w:rPr>
          <w:rFonts w:ascii="Arial" w:eastAsia="Arial" w:hAnsi="Arial" w:cs="Arial"/>
          <w:sz w:val="22"/>
          <w:szCs w:val="22"/>
        </w:rPr>
        <w:t>procede a realizar la presentación que se encuentra a la vista de los presentes mediante proyecció</w:t>
      </w:r>
      <w:r w:rsidR="00E80E84">
        <w:rPr>
          <w:rFonts w:ascii="Arial" w:eastAsia="Arial" w:hAnsi="Arial" w:cs="Arial"/>
          <w:sz w:val="22"/>
          <w:szCs w:val="22"/>
        </w:rPr>
        <w:t xml:space="preserve">n. </w:t>
      </w:r>
    </w:p>
    <w:p w14:paraId="7DBC6619" w14:textId="70CDDC2F" w:rsidR="00E80E84" w:rsidRDefault="00E80E84" w:rsidP="002B147E">
      <w:pPr>
        <w:pStyle w:val="paragraph"/>
        <w:shd w:val="clear" w:color="auto" w:fill="FFFFFF"/>
        <w:spacing w:after="240"/>
        <w:ind w:right="-240"/>
        <w:jc w:val="both"/>
        <w:textAlignment w:val="baseline"/>
        <w:rPr>
          <w:rFonts w:ascii="Arial" w:eastAsia="Arial" w:hAnsi="Arial" w:cs="Arial"/>
          <w:sz w:val="22"/>
          <w:szCs w:val="22"/>
        </w:rPr>
      </w:pPr>
      <w:r>
        <w:rPr>
          <w:rFonts w:ascii="Arial" w:eastAsia="Arial" w:hAnsi="Arial" w:cs="Arial"/>
          <w:sz w:val="22"/>
          <w:szCs w:val="22"/>
        </w:rPr>
        <w:t xml:space="preserve">El Coordinador de Control Interno </w:t>
      </w:r>
      <w:r w:rsidR="002B147E">
        <w:rPr>
          <w:rFonts w:ascii="Arial" w:eastAsia="Arial" w:hAnsi="Arial" w:cs="Arial"/>
          <w:sz w:val="22"/>
          <w:szCs w:val="22"/>
        </w:rPr>
        <w:t>señala que el Sistema de Control Interno Institucional e</w:t>
      </w:r>
      <w:r w:rsidR="002B147E" w:rsidRPr="002B147E">
        <w:rPr>
          <w:rFonts w:ascii="Arial" w:eastAsia="Arial" w:hAnsi="Arial" w:cs="Arial"/>
          <w:sz w:val="22"/>
          <w:szCs w:val="22"/>
        </w:rPr>
        <w:t>s el conjunto de procesos, mecanismos y elementos organizados y relacionados que interactúan entre sí, y que se aplican de manera específica por una Institución a nivel de planeación, organización, ejecución, dirección, información y seguimiento de sus procesos de gestión, para dar certidumbre a la toma de decisiones y conducirla con una seguridad razonable al logro de sus metas y objetivos en un ambiente ético e íntegro, de calidad, mejora continua, eficiencia y de cumplimiento de la ley.</w:t>
      </w:r>
    </w:p>
    <w:p w14:paraId="1C5FACEC" w14:textId="74C2822A" w:rsidR="002B147E" w:rsidRDefault="002B147E" w:rsidP="002B147E">
      <w:pPr>
        <w:pStyle w:val="paragraph"/>
        <w:shd w:val="clear" w:color="auto" w:fill="FFFFFF"/>
        <w:spacing w:after="240"/>
        <w:ind w:right="-240"/>
        <w:jc w:val="both"/>
        <w:textAlignment w:val="baseline"/>
        <w:rPr>
          <w:rFonts w:ascii="Arial" w:eastAsia="Arial" w:hAnsi="Arial" w:cs="Arial"/>
          <w:sz w:val="22"/>
          <w:szCs w:val="22"/>
        </w:rPr>
      </w:pPr>
      <w:r>
        <w:rPr>
          <w:rFonts w:ascii="Arial" w:eastAsia="Arial" w:hAnsi="Arial" w:cs="Arial"/>
          <w:sz w:val="22"/>
          <w:szCs w:val="22"/>
        </w:rPr>
        <w:t xml:space="preserve">Además señala los diversos componentes de este, sus respectivos Comités y funciones: </w:t>
      </w:r>
    </w:p>
    <w:p w14:paraId="6D50DA32" w14:textId="77777777" w:rsidR="00FF6E64" w:rsidRDefault="002B147E" w:rsidP="002B147E">
      <w:pPr>
        <w:pStyle w:val="paragraph"/>
        <w:shd w:val="clear" w:color="auto" w:fill="FFFFFF"/>
        <w:spacing w:after="240"/>
        <w:ind w:right="-240"/>
        <w:jc w:val="center"/>
        <w:textAlignment w:val="baseline"/>
        <w:rPr>
          <w:rFonts w:ascii="Arial" w:eastAsia="Arial" w:hAnsi="Arial" w:cs="Arial"/>
          <w:sz w:val="22"/>
          <w:szCs w:val="22"/>
        </w:rPr>
      </w:pPr>
      <w:r w:rsidRPr="002B147E">
        <w:rPr>
          <w:rFonts w:ascii="Arial" w:eastAsia="Arial" w:hAnsi="Arial" w:cs="Arial"/>
          <w:noProof/>
          <w:sz w:val="22"/>
          <w:szCs w:val="22"/>
          <w:lang w:val="es-ES_tradnl"/>
        </w:rPr>
        <w:drawing>
          <wp:inline distT="0" distB="0" distL="0" distR="0" wp14:anchorId="4B2BA77A" wp14:editId="7ECCE020">
            <wp:extent cx="2726266" cy="2696307"/>
            <wp:effectExtent l="0" t="0" r="4445" b="0"/>
            <wp:docPr id="1028" name="Picture 4" descr="COSO en entidades del sector gobierno y privado">
              <a:extLst xmlns:a="http://schemas.openxmlformats.org/drawingml/2006/main">
                <a:ext uri="{FF2B5EF4-FFF2-40B4-BE49-F238E27FC236}">
                  <a16:creationId xmlns:a16="http://schemas.microsoft.com/office/drawing/2014/main" id="{7E1968E4-BBA3-3C32-F4DC-B6826FAE4D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OSO en entidades del sector gobierno y privado">
                      <a:extLst>
                        <a:ext uri="{FF2B5EF4-FFF2-40B4-BE49-F238E27FC236}">
                          <a16:creationId xmlns:a16="http://schemas.microsoft.com/office/drawing/2014/main" id="{7E1968E4-BBA3-3C32-F4DC-B6826FAE4D1F}"/>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6863" cy="2706787"/>
                    </a:xfrm>
                    <a:prstGeom prst="rect">
                      <a:avLst/>
                    </a:prstGeom>
                    <a:noFill/>
                  </pic:spPr>
                </pic:pic>
              </a:graphicData>
            </a:graphic>
          </wp:inline>
        </w:drawing>
      </w:r>
    </w:p>
    <w:p w14:paraId="7D476AD6" w14:textId="18DCE52E" w:rsidR="002B147E" w:rsidRDefault="002B147E" w:rsidP="002B147E">
      <w:pPr>
        <w:pStyle w:val="paragraph"/>
        <w:shd w:val="clear" w:color="auto" w:fill="FFFFFF"/>
        <w:spacing w:after="240"/>
        <w:ind w:right="-240"/>
        <w:jc w:val="center"/>
        <w:textAlignment w:val="baseline"/>
        <w:rPr>
          <w:rFonts w:ascii="Arial" w:eastAsia="Arial" w:hAnsi="Arial" w:cs="Arial"/>
          <w:sz w:val="22"/>
          <w:szCs w:val="22"/>
        </w:rPr>
      </w:pPr>
      <w:r>
        <w:rPr>
          <w:rFonts w:ascii="Arial" w:eastAsia="Arial" w:hAnsi="Arial" w:cs="Arial"/>
          <w:noProof/>
          <w:sz w:val="22"/>
          <w:szCs w:val="22"/>
          <w14:ligatures w14:val="standardContextual"/>
        </w:rPr>
        <w:drawing>
          <wp:inline distT="0" distB="0" distL="0" distR="0" wp14:anchorId="7E975208" wp14:editId="0EBE462F">
            <wp:extent cx="5971540" cy="2919730"/>
            <wp:effectExtent l="0" t="0" r="0" b="1270"/>
            <wp:docPr id="15520111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11117" name="Imagen 1552011117"/>
                    <pic:cNvPicPr/>
                  </pic:nvPicPr>
                  <pic:blipFill>
                    <a:blip r:embed="rId8">
                      <a:extLst>
                        <a:ext uri="{28A0092B-C50C-407E-A947-70E740481C1C}">
                          <a14:useLocalDpi xmlns:a14="http://schemas.microsoft.com/office/drawing/2010/main" val="0"/>
                        </a:ext>
                      </a:extLst>
                    </a:blip>
                    <a:stretch>
                      <a:fillRect/>
                    </a:stretch>
                  </pic:blipFill>
                  <pic:spPr>
                    <a:xfrm>
                      <a:off x="0" y="0"/>
                      <a:ext cx="5971540" cy="2919730"/>
                    </a:xfrm>
                    <a:prstGeom prst="rect">
                      <a:avLst/>
                    </a:prstGeom>
                  </pic:spPr>
                </pic:pic>
              </a:graphicData>
            </a:graphic>
          </wp:inline>
        </w:drawing>
      </w:r>
    </w:p>
    <w:p w14:paraId="0FCFF5D4" w14:textId="722CA500" w:rsidR="002B147E" w:rsidRDefault="002B147E" w:rsidP="00FF6E64">
      <w:pPr>
        <w:pStyle w:val="paragraph"/>
        <w:shd w:val="clear" w:color="auto" w:fill="FFFFFF"/>
        <w:spacing w:before="0" w:beforeAutospacing="0" w:after="240" w:afterAutospacing="0"/>
        <w:ind w:right="-240"/>
        <w:jc w:val="both"/>
        <w:textAlignment w:val="baseline"/>
        <w:rPr>
          <w:rFonts w:ascii="Arial" w:eastAsia="Arial" w:hAnsi="Arial" w:cs="Arial"/>
          <w:sz w:val="22"/>
          <w:szCs w:val="22"/>
        </w:rPr>
      </w:pPr>
      <w:r>
        <w:rPr>
          <w:rFonts w:ascii="Arial" w:eastAsia="Arial" w:hAnsi="Arial" w:cs="Arial"/>
          <w:sz w:val="22"/>
          <w:szCs w:val="22"/>
        </w:rPr>
        <w:t xml:space="preserve">Además señala las </w:t>
      </w:r>
      <w:r w:rsidR="00FF6E64">
        <w:rPr>
          <w:rFonts w:ascii="Arial" w:eastAsia="Arial" w:hAnsi="Arial" w:cs="Arial"/>
          <w:sz w:val="22"/>
          <w:szCs w:val="22"/>
        </w:rPr>
        <w:t>pricipales funciones establecidas para el Comité de Administración de Riesgos, las cuales se tienen a la vista de lo presentes mediante proyección:</w:t>
      </w:r>
    </w:p>
    <w:p w14:paraId="09DC8704" w14:textId="77777777" w:rsidR="00FF6E64" w:rsidRPr="00FF6E64" w:rsidRDefault="00FF6E64" w:rsidP="00FF6E64">
      <w:pPr>
        <w:pStyle w:val="paragraph"/>
        <w:numPr>
          <w:ilvl w:val="0"/>
          <w:numId w:val="37"/>
        </w:numPr>
        <w:shd w:val="clear" w:color="auto" w:fill="FFFFFF"/>
        <w:spacing w:after="240"/>
        <w:ind w:right="-240"/>
        <w:jc w:val="both"/>
        <w:textAlignment w:val="baseline"/>
        <w:rPr>
          <w:rFonts w:ascii="Arial" w:eastAsia="Arial" w:hAnsi="Arial" w:cs="Arial"/>
          <w:sz w:val="22"/>
          <w:szCs w:val="22"/>
        </w:rPr>
      </w:pPr>
      <w:r w:rsidRPr="00FF6E64">
        <w:rPr>
          <w:rFonts w:ascii="Arial" w:eastAsia="Arial" w:hAnsi="Arial" w:cs="Arial"/>
          <w:sz w:val="22"/>
          <w:szCs w:val="22"/>
          <w:lang w:val="es-ES"/>
        </w:rPr>
        <w:t>Lograr el conocimiento y aplicación de metodologías que permitan una eficiente administración de los riesgos.</w:t>
      </w:r>
    </w:p>
    <w:p w14:paraId="6C34493E" w14:textId="77777777" w:rsidR="00FF6E64" w:rsidRPr="00FF6E64" w:rsidRDefault="00FF6E64" w:rsidP="00FF6E64">
      <w:pPr>
        <w:pStyle w:val="paragraph"/>
        <w:numPr>
          <w:ilvl w:val="0"/>
          <w:numId w:val="37"/>
        </w:numPr>
        <w:shd w:val="clear" w:color="auto" w:fill="FFFFFF"/>
        <w:spacing w:after="240"/>
        <w:ind w:right="-240"/>
        <w:jc w:val="both"/>
        <w:textAlignment w:val="baseline"/>
        <w:rPr>
          <w:rFonts w:ascii="Arial" w:eastAsia="Arial" w:hAnsi="Arial" w:cs="Arial"/>
          <w:sz w:val="22"/>
          <w:szCs w:val="22"/>
        </w:rPr>
      </w:pPr>
      <w:r w:rsidRPr="00FF6E64">
        <w:rPr>
          <w:rFonts w:ascii="Arial" w:eastAsia="Arial" w:hAnsi="Arial" w:cs="Arial"/>
          <w:sz w:val="22"/>
          <w:szCs w:val="22"/>
          <w:lang w:val="es-ES"/>
        </w:rPr>
        <w:t>Informar al COCODI sobre el establecimiento de la Metodología de Administración de Riesgos, las acciones para su aplicación y los objetivos institucionales a los que se deberá alinear dicho proceso, para documentar la Matriz de Administración de Riesgos.</w:t>
      </w:r>
    </w:p>
    <w:p w14:paraId="2CEAB07B" w14:textId="77777777" w:rsidR="00FF6E64" w:rsidRPr="00FF6E64" w:rsidRDefault="00FF6E64" w:rsidP="00FF6E64">
      <w:pPr>
        <w:pStyle w:val="paragraph"/>
        <w:numPr>
          <w:ilvl w:val="0"/>
          <w:numId w:val="37"/>
        </w:numPr>
        <w:shd w:val="clear" w:color="auto" w:fill="FFFFFF"/>
        <w:spacing w:after="240"/>
        <w:ind w:right="-240"/>
        <w:jc w:val="both"/>
        <w:textAlignment w:val="baseline"/>
        <w:rPr>
          <w:rFonts w:ascii="Arial" w:eastAsia="Arial" w:hAnsi="Arial" w:cs="Arial"/>
          <w:sz w:val="22"/>
          <w:szCs w:val="22"/>
        </w:rPr>
      </w:pPr>
      <w:r w:rsidRPr="00FF6E64">
        <w:rPr>
          <w:rFonts w:ascii="Arial" w:eastAsia="Arial" w:hAnsi="Arial" w:cs="Arial"/>
          <w:sz w:val="22"/>
          <w:szCs w:val="22"/>
          <w:lang w:val="es-ES"/>
        </w:rPr>
        <w:lastRenderedPageBreak/>
        <w:t>Revisar y analizar la información proporcionada por las Unidades Administrativas en forma integral, a efecto de elaborar y presentar la Matriz, Mapa y Programa de Trabajo de Administración de Riesgos; el Reporte de Avances Trimestral del Programa de Trabajo antes mencionado y el Reporte Anual del Comportamiento de los Riesgos.</w:t>
      </w:r>
    </w:p>
    <w:p w14:paraId="42813A52" w14:textId="77777777" w:rsidR="00FF6E64" w:rsidRPr="00FF6E64" w:rsidRDefault="00FF6E64" w:rsidP="00FF6E64">
      <w:pPr>
        <w:pStyle w:val="paragraph"/>
        <w:numPr>
          <w:ilvl w:val="0"/>
          <w:numId w:val="37"/>
        </w:numPr>
        <w:shd w:val="clear" w:color="auto" w:fill="FFFFFF"/>
        <w:spacing w:after="240"/>
        <w:ind w:right="-240"/>
        <w:jc w:val="both"/>
        <w:textAlignment w:val="baseline"/>
        <w:rPr>
          <w:rFonts w:ascii="Arial" w:eastAsia="Arial" w:hAnsi="Arial" w:cs="Arial"/>
          <w:sz w:val="22"/>
          <w:szCs w:val="22"/>
        </w:rPr>
      </w:pPr>
      <w:r w:rsidRPr="00FF6E64">
        <w:rPr>
          <w:rFonts w:ascii="Arial" w:eastAsia="Arial" w:hAnsi="Arial" w:cs="Arial"/>
          <w:sz w:val="22"/>
          <w:szCs w:val="22"/>
          <w:lang w:val="es-ES"/>
        </w:rPr>
        <w:t>Contribuir a la administración de Riesgos, institucionales con el análisis y seguimiento de las estrategias y acciones de control determinadas.</w:t>
      </w:r>
    </w:p>
    <w:p w14:paraId="2C282679" w14:textId="1B58BCC3" w:rsidR="00A013B0" w:rsidRPr="00FF6E64" w:rsidRDefault="00FF6E64" w:rsidP="00FF6E64">
      <w:pPr>
        <w:autoSpaceDE w:val="0"/>
        <w:autoSpaceDN w:val="0"/>
        <w:adjustRightInd w:val="0"/>
        <w:spacing w:after="240"/>
        <w:jc w:val="both"/>
        <w:rPr>
          <w:rFonts w:ascii="Arial" w:eastAsia="Cambria" w:hAnsi="Arial" w:cs="Arial"/>
          <w:color w:val="282828"/>
          <w:sz w:val="22"/>
          <w:szCs w:val="22"/>
        </w:rPr>
      </w:pPr>
      <w:r w:rsidRPr="00FF6E64">
        <w:rPr>
          <w:rFonts w:ascii="Arial" w:eastAsia="Cambria" w:hAnsi="Arial" w:cs="Arial"/>
          <w:color w:val="282828"/>
          <w:sz w:val="22"/>
          <w:szCs w:val="22"/>
        </w:rPr>
        <w:t>Una vez realizada la presentación, al no existir observaciones al respecto, el Presidente del Comité le solicita a la Vocal Ejecutiva que proceda a desahogar el siguiente punto del Orden del Día.</w:t>
      </w:r>
    </w:p>
    <w:p w14:paraId="0A12C423" w14:textId="1DD87C4B" w:rsidR="008E77B3" w:rsidRDefault="008E77B3" w:rsidP="008E77B3">
      <w:pPr>
        <w:autoSpaceDE w:val="0"/>
        <w:autoSpaceDN w:val="0"/>
        <w:adjustRightInd w:val="0"/>
        <w:spacing w:after="240"/>
        <w:jc w:val="both"/>
        <w:rPr>
          <w:rFonts w:ascii="Arial" w:eastAsia="Arial" w:hAnsi="Arial" w:cs="Arial"/>
          <w:b/>
          <w:bCs/>
          <w:color w:val="003B51"/>
          <w:sz w:val="22"/>
          <w:szCs w:val="22"/>
        </w:rPr>
      </w:pPr>
      <w:r>
        <w:rPr>
          <w:rFonts w:ascii="Arial" w:eastAsia="Arial" w:hAnsi="Arial" w:cs="Arial"/>
          <w:b/>
          <w:bCs/>
          <w:color w:val="003B51"/>
          <w:sz w:val="22"/>
          <w:szCs w:val="22"/>
        </w:rPr>
        <w:t xml:space="preserve">5. </w:t>
      </w:r>
      <w:r w:rsidR="00A013B0" w:rsidRPr="00A013B0">
        <w:rPr>
          <w:rFonts w:ascii="Arial" w:eastAsia="Arial" w:hAnsi="Arial" w:cs="Arial"/>
          <w:b/>
          <w:bCs/>
          <w:color w:val="003B51"/>
          <w:sz w:val="22"/>
          <w:szCs w:val="22"/>
        </w:rPr>
        <w:t>Presentación de la Matriz, Mapa y Programa de Trabajo de Administración de Riesgos 2024.</w:t>
      </w:r>
    </w:p>
    <w:p w14:paraId="20A313BF" w14:textId="6C5170F0" w:rsidR="003850AF" w:rsidRDefault="008E77B3" w:rsidP="15984215">
      <w:pPr>
        <w:autoSpaceDE w:val="0"/>
        <w:autoSpaceDN w:val="0"/>
        <w:adjustRightInd w:val="0"/>
        <w:spacing w:after="240"/>
        <w:jc w:val="both"/>
        <w:rPr>
          <w:rFonts w:ascii="Arial" w:eastAsia="Arial" w:hAnsi="Arial" w:cs="Arial"/>
          <w:sz w:val="22"/>
          <w:szCs w:val="22"/>
          <w:lang w:val="es-ES"/>
        </w:rPr>
      </w:pPr>
      <w:r w:rsidRPr="15984215">
        <w:rPr>
          <w:rFonts w:ascii="Arial" w:eastAsia="Arial" w:hAnsi="Arial" w:cs="Arial"/>
          <w:sz w:val="22"/>
          <w:szCs w:val="22"/>
          <w:lang w:val="es-ES"/>
        </w:rPr>
        <w:t xml:space="preserve">La Vocal Ejecutiva menciona que el siguiente punto del Orden del Día corresponde a la </w:t>
      </w:r>
      <w:r w:rsidR="00A013B0">
        <w:rPr>
          <w:rFonts w:ascii="Arial" w:eastAsia="Arial" w:hAnsi="Arial" w:cs="Arial"/>
          <w:b/>
          <w:bCs/>
          <w:sz w:val="22"/>
          <w:szCs w:val="22"/>
          <w:lang w:val="es-ES"/>
        </w:rPr>
        <w:t>p</w:t>
      </w:r>
      <w:r w:rsidR="00A013B0" w:rsidRPr="00A013B0">
        <w:rPr>
          <w:rFonts w:ascii="Arial" w:eastAsia="Arial" w:hAnsi="Arial" w:cs="Arial"/>
          <w:b/>
          <w:bCs/>
          <w:sz w:val="22"/>
          <w:szCs w:val="22"/>
          <w:lang w:val="es-ES"/>
        </w:rPr>
        <w:t xml:space="preserve">resentación de la Matriz, Mapa y Programa de Trabajo de Administración de Riesgos </w:t>
      </w:r>
      <w:r w:rsidR="00CA7163" w:rsidRPr="00CA7163">
        <w:rPr>
          <w:rFonts w:ascii="Arial" w:eastAsia="Arial" w:hAnsi="Arial" w:cs="Arial"/>
          <w:b/>
          <w:bCs/>
          <w:sz w:val="22"/>
          <w:szCs w:val="22"/>
        </w:rPr>
        <w:t>y Programa de Trabajo de Administración de Riesgos 2024</w:t>
      </w:r>
      <w:r w:rsidR="00CA7163">
        <w:rPr>
          <w:rFonts w:ascii="Arial" w:eastAsia="Arial" w:hAnsi="Arial" w:cs="Arial"/>
          <w:b/>
          <w:bCs/>
          <w:sz w:val="22"/>
          <w:szCs w:val="22"/>
        </w:rPr>
        <w:t>.</w:t>
      </w:r>
      <w:r w:rsidRPr="15984215">
        <w:rPr>
          <w:rFonts w:ascii="Arial" w:eastAsia="Arial" w:hAnsi="Arial" w:cs="Arial"/>
          <w:sz w:val="22"/>
          <w:szCs w:val="22"/>
          <w:lang w:val="es-ES"/>
        </w:rPr>
        <w:t xml:space="preserve"> El </w:t>
      </w:r>
      <w:proofErr w:type="gramStart"/>
      <w:r w:rsidRPr="15984215">
        <w:rPr>
          <w:rFonts w:ascii="Arial" w:eastAsia="Arial" w:hAnsi="Arial" w:cs="Arial"/>
          <w:sz w:val="22"/>
          <w:szCs w:val="22"/>
          <w:lang w:val="es-ES"/>
        </w:rPr>
        <w:t>Presidente</w:t>
      </w:r>
      <w:proofErr w:type="gramEnd"/>
      <w:r w:rsidRPr="15984215">
        <w:rPr>
          <w:rFonts w:ascii="Arial" w:eastAsia="Arial" w:hAnsi="Arial" w:cs="Arial"/>
          <w:sz w:val="22"/>
          <w:szCs w:val="22"/>
          <w:lang w:val="es-ES"/>
        </w:rPr>
        <w:t xml:space="preserve"> del Comité de Administración de Riesgos </w:t>
      </w:r>
      <w:r w:rsidR="009C1B63">
        <w:rPr>
          <w:rFonts w:ascii="Arial" w:eastAsia="Arial" w:hAnsi="Arial" w:cs="Arial"/>
          <w:sz w:val="22"/>
          <w:szCs w:val="22"/>
          <w:lang w:val="es-ES"/>
        </w:rPr>
        <w:t xml:space="preserve">le solicita a la </w:t>
      </w:r>
      <w:r w:rsidR="00AE079C">
        <w:rPr>
          <w:rFonts w:ascii="Arial" w:eastAsia="Arial" w:hAnsi="Arial" w:cs="Arial"/>
          <w:sz w:val="22"/>
          <w:szCs w:val="22"/>
          <w:lang w:val="es-ES"/>
        </w:rPr>
        <w:t>V</w:t>
      </w:r>
      <w:r w:rsidR="009C1B63">
        <w:rPr>
          <w:rFonts w:ascii="Arial" w:eastAsia="Arial" w:hAnsi="Arial" w:cs="Arial"/>
          <w:sz w:val="22"/>
          <w:szCs w:val="22"/>
          <w:lang w:val="es-ES"/>
        </w:rPr>
        <w:t xml:space="preserve">ocal </w:t>
      </w:r>
      <w:r w:rsidR="00AE079C">
        <w:rPr>
          <w:rFonts w:ascii="Arial" w:eastAsia="Arial" w:hAnsi="Arial" w:cs="Arial"/>
          <w:sz w:val="22"/>
          <w:szCs w:val="22"/>
          <w:lang w:val="es-ES"/>
        </w:rPr>
        <w:t>E</w:t>
      </w:r>
      <w:r w:rsidR="009C1B63">
        <w:rPr>
          <w:rFonts w:ascii="Arial" w:eastAsia="Arial" w:hAnsi="Arial" w:cs="Arial"/>
          <w:sz w:val="22"/>
          <w:szCs w:val="22"/>
          <w:lang w:val="es-ES"/>
        </w:rPr>
        <w:t xml:space="preserve">jecutiva </w:t>
      </w:r>
      <w:r w:rsidR="00D55DF4">
        <w:rPr>
          <w:rFonts w:ascii="Arial" w:eastAsia="Arial" w:hAnsi="Arial" w:cs="Arial"/>
          <w:sz w:val="22"/>
          <w:szCs w:val="22"/>
          <w:lang w:val="es-ES"/>
        </w:rPr>
        <w:t xml:space="preserve">que presente los avances correspondientes al presente punto del </w:t>
      </w:r>
      <w:r w:rsidR="00AE079C">
        <w:rPr>
          <w:rFonts w:ascii="Arial" w:eastAsia="Arial" w:hAnsi="Arial" w:cs="Arial"/>
          <w:sz w:val="22"/>
          <w:szCs w:val="22"/>
          <w:lang w:val="es-ES"/>
        </w:rPr>
        <w:t>O</w:t>
      </w:r>
      <w:r w:rsidR="00D55DF4">
        <w:rPr>
          <w:rFonts w:ascii="Arial" w:eastAsia="Arial" w:hAnsi="Arial" w:cs="Arial"/>
          <w:sz w:val="22"/>
          <w:szCs w:val="22"/>
          <w:lang w:val="es-ES"/>
        </w:rPr>
        <w:t xml:space="preserve">rden del </w:t>
      </w:r>
      <w:r w:rsidR="00AE079C">
        <w:rPr>
          <w:rFonts w:ascii="Arial" w:eastAsia="Arial" w:hAnsi="Arial" w:cs="Arial"/>
          <w:sz w:val="22"/>
          <w:szCs w:val="22"/>
          <w:lang w:val="es-ES"/>
        </w:rPr>
        <w:t>D</w:t>
      </w:r>
      <w:r w:rsidR="00D55DF4">
        <w:rPr>
          <w:rFonts w:ascii="Arial" w:eastAsia="Arial" w:hAnsi="Arial" w:cs="Arial"/>
          <w:sz w:val="22"/>
          <w:szCs w:val="22"/>
          <w:lang w:val="es-ES"/>
        </w:rPr>
        <w:t>ía.</w:t>
      </w:r>
    </w:p>
    <w:p w14:paraId="1E2520DA" w14:textId="3102E6EA" w:rsidR="00893351" w:rsidRPr="00893351" w:rsidRDefault="003850AF" w:rsidP="15984215">
      <w:pPr>
        <w:autoSpaceDE w:val="0"/>
        <w:autoSpaceDN w:val="0"/>
        <w:adjustRightInd w:val="0"/>
        <w:spacing w:after="240"/>
        <w:jc w:val="both"/>
        <w:rPr>
          <w:rFonts w:ascii="Arial" w:eastAsia="Arial" w:hAnsi="Arial" w:cs="Arial"/>
          <w:sz w:val="22"/>
          <w:szCs w:val="22"/>
        </w:rPr>
      </w:pPr>
      <w:r>
        <w:rPr>
          <w:rFonts w:ascii="Arial" w:eastAsia="Arial" w:hAnsi="Arial" w:cs="Arial"/>
          <w:sz w:val="22"/>
          <w:szCs w:val="22"/>
          <w:lang w:val="es-ES"/>
        </w:rPr>
        <w:t>La Vocal Ejecutiva hace uso de la voz para manifestar</w:t>
      </w:r>
      <w:r w:rsidR="00893351">
        <w:rPr>
          <w:rFonts w:ascii="Arial" w:eastAsia="Arial" w:hAnsi="Arial" w:cs="Arial"/>
          <w:sz w:val="22"/>
          <w:szCs w:val="22"/>
          <w:lang w:val="es-ES"/>
        </w:rPr>
        <w:t xml:space="preserve"> que para dar cumplimiento a lo establecido en el </w:t>
      </w:r>
      <w:r w:rsidR="00B929FA">
        <w:rPr>
          <w:rFonts w:ascii="Arial" w:eastAsia="Arial" w:hAnsi="Arial" w:cs="Arial"/>
          <w:sz w:val="22"/>
          <w:szCs w:val="22"/>
          <w:lang w:val="es-ES"/>
        </w:rPr>
        <w:t>Título Tercero, Capítulo I</w:t>
      </w:r>
      <w:r w:rsidR="00893351">
        <w:rPr>
          <w:rFonts w:ascii="Arial" w:eastAsia="Arial" w:hAnsi="Arial" w:cs="Arial"/>
          <w:sz w:val="22"/>
          <w:szCs w:val="22"/>
          <w:lang w:val="es-ES"/>
        </w:rPr>
        <w:t xml:space="preserve"> de la </w:t>
      </w:r>
      <w:r w:rsidR="00893351" w:rsidRPr="00893351">
        <w:rPr>
          <w:rFonts w:ascii="Arial" w:eastAsia="Arial" w:hAnsi="Arial" w:cs="Arial"/>
          <w:sz w:val="22"/>
          <w:szCs w:val="22"/>
          <w:lang w:val="es-ES"/>
        </w:rPr>
        <w:t>Guía Administrativa y Diversas Disposiciones Complementarias en Materia de Control Interno para la Administración Pública del Estado de Jalisco</w:t>
      </w:r>
      <w:r w:rsidR="00893351">
        <w:rPr>
          <w:rFonts w:ascii="Arial" w:eastAsia="Arial" w:hAnsi="Arial" w:cs="Arial"/>
          <w:sz w:val="22"/>
          <w:szCs w:val="22"/>
          <w:lang w:val="es-ES"/>
        </w:rPr>
        <w:t xml:space="preserve">, que se realizaron diversas mesas de trabajo con las Unidades Administrativas se pudieron determinar 8 </w:t>
      </w:r>
      <w:r w:rsidR="00AE079C">
        <w:rPr>
          <w:rFonts w:ascii="Arial" w:eastAsia="Arial" w:hAnsi="Arial" w:cs="Arial"/>
          <w:sz w:val="22"/>
          <w:szCs w:val="22"/>
          <w:lang w:val="es-ES"/>
        </w:rPr>
        <w:t xml:space="preserve">(ocho) </w:t>
      </w:r>
      <w:r w:rsidR="00893351">
        <w:rPr>
          <w:rFonts w:ascii="Arial" w:eastAsia="Arial" w:hAnsi="Arial" w:cs="Arial"/>
          <w:sz w:val="22"/>
          <w:szCs w:val="22"/>
          <w:lang w:val="es-ES"/>
        </w:rPr>
        <w:t>riesgos, los cuales cuentan con sus respectivos factores de riesgo, controles y valoraciones, los cuales permitieron mapearlos, quedando de la siguiente manera:</w:t>
      </w:r>
    </w:p>
    <w:p w14:paraId="6B4ED453" w14:textId="57617686" w:rsidR="003850AF" w:rsidRDefault="00B94361" w:rsidP="15984215">
      <w:pPr>
        <w:autoSpaceDE w:val="0"/>
        <w:autoSpaceDN w:val="0"/>
        <w:adjustRightInd w:val="0"/>
        <w:spacing w:after="240"/>
        <w:jc w:val="both"/>
        <w:rPr>
          <w:rFonts w:ascii="Arial" w:eastAsia="Arial" w:hAnsi="Arial" w:cs="Arial"/>
          <w:sz w:val="22"/>
          <w:szCs w:val="22"/>
          <w:lang w:val="es-ES"/>
        </w:rPr>
      </w:pPr>
      <w:r>
        <w:rPr>
          <w:rFonts w:ascii="Arial" w:eastAsia="Arial" w:hAnsi="Arial" w:cs="Arial"/>
          <w:noProof/>
          <w:sz w:val="22"/>
          <w:szCs w:val="22"/>
          <w:lang w:val="es-ES"/>
          <w14:ligatures w14:val="standardContextual"/>
        </w:rPr>
        <w:drawing>
          <wp:anchor distT="0" distB="0" distL="114300" distR="114300" simplePos="0" relativeHeight="251658240" behindDoc="0" locked="0" layoutInCell="1" allowOverlap="1" wp14:anchorId="5645FC02" wp14:editId="121B698E">
            <wp:simplePos x="0" y="0"/>
            <wp:positionH relativeFrom="column">
              <wp:posOffset>3059940</wp:posOffset>
            </wp:positionH>
            <wp:positionV relativeFrom="paragraph">
              <wp:posOffset>37465</wp:posOffset>
            </wp:positionV>
            <wp:extent cx="2627630" cy="2323465"/>
            <wp:effectExtent l="0" t="0" r="1270" b="635"/>
            <wp:wrapThrough wrapText="bothSides">
              <wp:wrapPolygon edited="0">
                <wp:start x="0" y="0"/>
                <wp:lineTo x="0" y="21488"/>
                <wp:lineTo x="21506" y="21488"/>
                <wp:lineTo x="21506" y="0"/>
                <wp:lineTo x="0" y="0"/>
              </wp:wrapPolygon>
            </wp:wrapThrough>
            <wp:docPr id="8534984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98474" name="Imagen 853498474"/>
                    <pic:cNvPicPr/>
                  </pic:nvPicPr>
                  <pic:blipFill>
                    <a:blip r:embed="rId9">
                      <a:extLst>
                        <a:ext uri="{28A0092B-C50C-407E-A947-70E740481C1C}">
                          <a14:useLocalDpi xmlns:a14="http://schemas.microsoft.com/office/drawing/2010/main" val="0"/>
                        </a:ext>
                      </a:extLst>
                    </a:blip>
                    <a:stretch>
                      <a:fillRect/>
                    </a:stretch>
                  </pic:blipFill>
                  <pic:spPr>
                    <a:xfrm>
                      <a:off x="0" y="0"/>
                      <a:ext cx="2627630" cy="2323465"/>
                    </a:xfrm>
                    <a:prstGeom prst="rect">
                      <a:avLst/>
                    </a:prstGeom>
                  </pic:spPr>
                </pic:pic>
              </a:graphicData>
            </a:graphic>
            <wp14:sizeRelH relativeFrom="page">
              <wp14:pctWidth>0</wp14:pctWidth>
            </wp14:sizeRelH>
            <wp14:sizeRelV relativeFrom="page">
              <wp14:pctHeight>0</wp14:pctHeight>
            </wp14:sizeRelV>
          </wp:anchor>
        </w:drawing>
      </w:r>
      <w:r w:rsidRPr="00214CD9">
        <w:rPr>
          <w:rFonts w:ascii="Arial" w:eastAsia="Arial" w:hAnsi="Arial" w:cs="Arial"/>
          <w:noProof/>
          <w:sz w:val="22"/>
          <w:szCs w:val="22"/>
          <w:lang w:val="es-ES_tradnl"/>
        </w:rPr>
        <w:drawing>
          <wp:anchor distT="0" distB="0" distL="114300" distR="114300" simplePos="0" relativeHeight="251659264" behindDoc="0" locked="0" layoutInCell="1" allowOverlap="1" wp14:anchorId="3816006C" wp14:editId="77FC7D1B">
            <wp:simplePos x="0" y="0"/>
            <wp:positionH relativeFrom="column">
              <wp:posOffset>-48895</wp:posOffset>
            </wp:positionH>
            <wp:positionV relativeFrom="paragraph">
              <wp:posOffset>165735</wp:posOffset>
            </wp:positionV>
            <wp:extent cx="3101340" cy="2143125"/>
            <wp:effectExtent l="0" t="0" r="0" b="3175"/>
            <wp:wrapThrough wrapText="bothSides">
              <wp:wrapPolygon edited="0">
                <wp:start x="0" y="0"/>
                <wp:lineTo x="0" y="21504"/>
                <wp:lineTo x="21494" y="21504"/>
                <wp:lineTo x="21494" y="0"/>
                <wp:lineTo x="0" y="0"/>
              </wp:wrapPolygon>
            </wp:wrapThrough>
            <wp:docPr id="6" name="Imagen 5">
              <a:extLst xmlns:a="http://schemas.openxmlformats.org/drawingml/2006/main">
                <a:ext uri="{FF2B5EF4-FFF2-40B4-BE49-F238E27FC236}">
                  <a16:creationId xmlns:a16="http://schemas.microsoft.com/office/drawing/2014/main" id="{C4A497B9-44FF-6FA7-4A18-105CA29DAD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4A497B9-44FF-6FA7-4A18-105CA29DADBB}"/>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101340" cy="2143125"/>
                    </a:xfrm>
                    <a:prstGeom prst="rect">
                      <a:avLst/>
                    </a:prstGeom>
                  </pic:spPr>
                </pic:pic>
              </a:graphicData>
            </a:graphic>
            <wp14:sizeRelH relativeFrom="page">
              <wp14:pctWidth>0</wp14:pctWidth>
            </wp14:sizeRelH>
            <wp14:sizeRelV relativeFrom="page">
              <wp14:pctHeight>0</wp14:pctHeight>
            </wp14:sizeRelV>
          </wp:anchor>
        </w:drawing>
      </w:r>
      <w:r w:rsidR="003850AF">
        <w:rPr>
          <w:rFonts w:ascii="Arial" w:eastAsia="Arial" w:hAnsi="Arial" w:cs="Arial"/>
          <w:sz w:val="22"/>
          <w:szCs w:val="22"/>
          <w:lang w:val="es-ES"/>
        </w:rPr>
        <w:t xml:space="preserve"> </w:t>
      </w:r>
    </w:p>
    <w:p w14:paraId="0918C0EE" w14:textId="41AC31E6" w:rsidR="00214CD9" w:rsidRDefault="00214CD9" w:rsidP="00214CD9">
      <w:pPr>
        <w:autoSpaceDE w:val="0"/>
        <w:autoSpaceDN w:val="0"/>
        <w:adjustRightInd w:val="0"/>
        <w:spacing w:after="240"/>
        <w:jc w:val="center"/>
        <w:rPr>
          <w:rFonts w:ascii="Arial" w:eastAsia="Arial" w:hAnsi="Arial" w:cs="Arial"/>
          <w:sz w:val="22"/>
          <w:szCs w:val="22"/>
          <w:lang w:val="es-ES"/>
        </w:rPr>
      </w:pPr>
    </w:p>
    <w:p w14:paraId="405D46D9" w14:textId="47D299E5" w:rsidR="009C1B63" w:rsidRDefault="00214CD9" w:rsidP="15984215">
      <w:pPr>
        <w:autoSpaceDE w:val="0"/>
        <w:autoSpaceDN w:val="0"/>
        <w:adjustRightInd w:val="0"/>
        <w:spacing w:after="240"/>
        <w:jc w:val="both"/>
        <w:rPr>
          <w:rFonts w:ascii="Arial" w:eastAsia="Arial" w:hAnsi="Arial" w:cs="Arial"/>
          <w:sz w:val="22"/>
          <w:szCs w:val="22"/>
          <w:lang w:val="es-ES"/>
        </w:rPr>
      </w:pPr>
      <w:r>
        <w:rPr>
          <w:rFonts w:ascii="Arial" w:eastAsia="Arial" w:hAnsi="Arial" w:cs="Arial"/>
          <w:sz w:val="22"/>
          <w:szCs w:val="22"/>
          <w:lang w:val="es-ES"/>
        </w:rPr>
        <w:t>Al determinar el mapa de riesgos, según el trabajo realizado, se puede concluir que todos se ubican el cuadrante con menor impacto y probabilidad de ocurrencia, pues se ubican en el</w:t>
      </w:r>
      <w:r w:rsidR="004E4A58">
        <w:rPr>
          <w:rFonts w:ascii="Arial" w:eastAsia="Arial" w:hAnsi="Arial" w:cs="Arial"/>
          <w:sz w:val="22"/>
          <w:szCs w:val="22"/>
          <w:lang w:val="es-ES"/>
        </w:rPr>
        <w:t xml:space="preserve"> que corresponde a los </w:t>
      </w:r>
      <w:r>
        <w:rPr>
          <w:rFonts w:ascii="Arial" w:eastAsia="Arial" w:hAnsi="Arial" w:cs="Arial"/>
          <w:sz w:val="22"/>
          <w:szCs w:val="22"/>
          <w:lang w:val="es-ES"/>
        </w:rPr>
        <w:t>riesgos controlados.</w:t>
      </w:r>
    </w:p>
    <w:p w14:paraId="6A4BF23D" w14:textId="22234BED" w:rsidR="00E713EE" w:rsidRDefault="00E713EE" w:rsidP="15984215">
      <w:pPr>
        <w:autoSpaceDE w:val="0"/>
        <w:autoSpaceDN w:val="0"/>
        <w:adjustRightInd w:val="0"/>
        <w:spacing w:after="240"/>
        <w:jc w:val="both"/>
        <w:rPr>
          <w:rFonts w:ascii="Arial" w:eastAsia="Arial" w:hAnsi="Arial" w:cs="Arial"/>
          <w:sz w:val="22"/>
          <w:szCs w:val="22"/>
          <w:lang w:val="es-ES"/>
        </w:rPr>
      </w:pPr>
      <w:r>
        <w:rPr>
          <w:rFonts w:ascii="Arial" w:eastAsia="Arial" w:hAnsi="Arial" w:cs="Arial"/>
          <w:sz w:val="22"/>
          <w:szCs w:val="22"/>
          <w:lang w:val="es-ES"/>
        </w:rPr>
        <w:t xml:space="preserve">Por lo anteriormente expuesto, la </w:t>
      </w:r>
      <w:r w:rsidR="00AE079C">
        <w:rPr>
          <w:rFonts w:ascii="Arial" w:eastAsia="Arial" w:hAnsi="Arial" w:cs="Arial"/>
          <w:sz w:val="22"/>
          <w:szCs w:val="22"/>
          <w:lang w:val="es-ES"/>
        </w:rPr>
        <w:t>V</w:t>
      </w:r>
      <w:r>
        <w:rPr>
          <w:rFonts w:ascii="Arial" w:eastAsia="Arial" w:hAnsi="Arial" w:cs="Arial"/>
          <w:sz w:val="22"/>
          <w:szCs w:val="22"/>
          <w:lang w:val="es-ES"/>
        </w:rPr>
        <w:t xml:space="preserve">ocal </w:t>
      </w:r>
      <w:r w:rsidR="00AE079C">
        <w:rPr>
          <w:rFonts w:ascii="Arial" w:eastAsia="Arial" w:hAnsi="Arial" w:cs="Arial"/>
          <w:sz w:val="22"/>
          <w:szCs w:val="22"/>
          <w:lang w:val="es-ES"/>
        </w:rPr>
        <w:t>E</w:t>
      </w:r>
      <w:r>
        <w:rPr>
          <w:rFonts w:ascii="Arial" w:eastAsia="Arial" w:hAnsi="Arial" w:cs="Arial"/>
          <w:sz w:val="22"/>
          <w:szCs w:val="22"/>
          <w:lang w:val="es-ES"/>
        </w:rPr>
        <w:t>jecutiva insta a los presentes a darle un seguimiento adecuado a los factores de riesgo</w:t>
      </w:r>
      <w:r w:rsidR="00A25C29">
        <w:rPr>
          <w:rFonts w:ascii="Arial" w:eastAsia="Arial" w:hAnsi="Arial" w:cs="Arial"/>
          <w:sz w:val="22"/>
          <w:szCs w:val="22"/>
          <w:lang w:val="es-ES"/>
        </w:rPr>
        <w:t>, así como a</w:t>
      </w:r>
      <w:r>
        <w:rPr>
          <w:rFonts w:ascii="Arial" w:eastAsia="Arial" w:hAnsi="Arial" w:cs="Arial"/>
          <w:sz w:val="22"/>
          <w:szCs w:val="22"/>
          <w:lang w:val="es-ES"/>
        </w:rPr>
        <w:t xml:space="preserve"> establecer </w:t>
      </w:r>
      <w:r w:rsidR="00843E49">
        <w:rPr>
          <w:rFonts w:ascii="Arial" w:eastAsia="Arial" w:hAnsi="Arial" w:cs="Arial"/>
          <w:sz w:val="22"/>
          <w:szCs w:val="22"/>
          <w:lang w:val="es-ES"/>
        </w:rPr>
        <w:t xml:space="preserve">y aplicar </w:t>
      </w:r>
      <w:r>
        <w:rPr>
          <w:rFonts w:ascii="Arial" w:eastAsia="Arial" w:hAnsi="Arial" w:cs="Arial"/>
          <w:sz w:val="22"/>
          <w:szCs w:val="22"/>
          <w:lang w:val="es-ES"/>
        </w:rPr>
        <w:t xml:space="preserve">los controles necesarios para evitar que estos riesgos cambien de cuadrante o estos se puedan materializar. Para esto, es necesario que se remitan trimestralmente los medios de verificación que se encuentran planteados en el Programa de Trabajo de Administración de Riesgos 2024, el cual </w:t>
      </w:r>
      <w:r w:rsidR="00843E49">
        <w:rPr>
          <w:rFonts w:ascii="Arial" w:eastAsia="Arial" w:hAnsi="Arial" w:cs="Arial"/>
          <w:sz w:val="22"/>
          <w:szCs w:val="22"/>
          <w:lang w:val="es-ES"/>
        </w:rPr>
        <w:t>está</w:t>
      </w:r>
      <w:r>
        <w:rPr>
          <w:rFonts w:ascii="Arial" w:eastAsia="Arial" w:hAnsi="Arial" w:cs="Arial"/>
          <w:sz w:val="22"/>
          <w:szCs w:val="22"/>
          <w:lang w:val="es-ES"/>
        </w:rPr>
        <w:t xml:space="preserve"> a disposición de los presentes en la carpeta electrónica compartida y </w:t>
      </w:r>
      <w:r w:rsidR="00843E49">
        <w:rPr>
          <w:rFonts w:ascii="Arial" w:eastAsia="Arial" w:hAnsi="Arial" w:cs="Arial"/>
          <w:sz w:val="22"/>
          <w:szCs w:val="22"/>
          <w:lang w:val="es-ES"/>
        </w:rPr>
        <w:t xml:space="preserve">está </w:t>
      </w:r>
      <w:r>
        <w:rPr>
          <w:rFonts w:ascii="Arial" w:eastAsia="Arial" w:hAnsi="Arial" w:cs="Arial"/>
          <w:sz w:val="22"/>
          <w:szCs w:val="22"/>
          <w:lang w:val="es-ES"/>
        </w:rPr>
        <w:t>a la vista mediante proyección:</w:t>
      </w:r>
    </w:p>
    <w:p w14:paraId="32677431" w14:textId="5829D145" w:rsidR="00E713EE" w:rsidRDefault="00E713EE" w:rsidP="15984215">
      <w:pPr>
        <w:autoSpaceDE w:val="0"/>
        <w:autoSpaceDN w:val="0"/>
        <w:adjustRightInd w:val="0"/>
        <w:spacing w:after="240"/>
        <w:jc w:val="both"/>
        <w:rPr>
          <w:rFonts w:ascii="Arial" w:eastAsia="Arial" w:hAnsi="Arial" w:cs="Arial"/>
          <w:sz w:val="22"/>
          <w:szCs w:val="22"/>
          <w:lang w:val="es-ES"/>
        </w:rPr>
      </w:pPr>
      <w:r w:rsidRPr="00E713EE">
        <w:rPr>
          <w:rFonts w:ascii="Arial" w:eastAsia="Arial" w:hAnsi="Arial" w:cs="Arial"/>
          <w:noProof/>
          <w:sz w:val="22"/>
          <w:szCs w:val="22"/>
          <w:lang w:val="es-ES_tradnl"/>
        </w:rPr>
        <w:lastRenderedPageBreak/>
        <w:drawing>
          <wp:inline distT="0" distB="0" distL="0" distR="0" wp14:anchorId="574E307D" wp14:editId="711C11C5">
            <wp:extent cx="5718748" cy="2367915"/>
            <wp:effectExtent l="0" t="0" r="0" b="0"/>
            <wp:docPr id="3" name="Imagen 2">
              <a:extLst xmlns:a="http://schemas.openxmlformats.org/drawingml/2006/main">
                <a:ext uri="{FF2B5EF4-FFF2-40B4-BE49-F238E27FC236}">
                  <a16:creationId xmlns:a16="http://schemas.microsoft.com/office/drawing/2014/main" id="{45A35CF2-E73D-CF88-056B-EB32E11C9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5A35CF2-E73D-CF88-056B-EB32E11C953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9677" cy="2393143"/>
                    </a:xfrm>
                    <a:prstGeom prst="rect">
                      <a:avLst/>
                    </a:prstGeom>
                  </pic:spPr>
                </pic:pic>
              </a:graphicData>
            </a:graphic>
          </wp:inline>
        </w:drawing>
      </w:r>
    </w:p>
    <w:p w14:paraId="4BB305C0" w14:textId="36EECF29" w:rsidR="00E713EE" w:rsidRDefault="00E713EE" w:rsidP="15984215">
      <w:pPr>
        <w:autoSpaceDE w:val="0"/>
        <w:autoSpaceDN w:val="0"/>
        <w:adjustRightInd w:val="0"/>
        <w:spacing w:after="240"/>
        <w:jc w:val="both"/>
        <w:rPr>
          <w:rFonts w:ascii="Arial" w:eastAsia="Arial" w:hAnsi="Arial" w:cs="Arial"/>
          <w:sz w:val="22"/>
          <w:szCs w:val="22"/>
          <w:lang w:val="es-ES"/>
        </w:rPr>
      </w:pPr>
      <w:r>
        <w:rPr>
          <w:rFonts w:ascii="Arial" w:eastAsia="Arial" w:hAnsi="Arial" w:cs="Arial"/>
          <w:sz w:val="22"/>
          <w:szCs w:val="22"/>
          <w:lang w:val="es-ES"/>
        </w:rPr>
        <w:t xml:space="preserve">Una vez finalizada la presentación de la Vocal Ejecutiva, se pone a consideración dichos documentos en la carpeta electrónica compartida correspondiente a </w:t>
      </w:r>
      <w:r w:rsidR="00132808">
        <w:rPr>
          <w:rFonts w:ascii="Arial" w:eastAsia="Arial" w:hAnsi="Arial" w:cs="Arial"/>
          <w:sz w:val="22"/>
          <w:szCs w:val="22"/>
          <w:lang w:val="es-ES"/>
        </w:rPr>
        <w:t xml:space="preserve">esta </w:t>
      </w:r>
      <w:r>
        <w:rPr>
          <w:rFonts w:ascii="Arial" w:eastAsia="Arial" w:hAnsi="Arial" w:cs="Arial"/>
          <w:sz w:val="22"/>
          <w:szCs w:val="22"/>
          <w:lang w:val="es-ES"/>
        </w:rPr>
        <w:t>sesión</w:t>
      </w:r>
      <w:r w:rsidR="00132808">
        <w:rPr>
          <w:rFonts w:ascii="Arial" w:eastAsia="Arial" w:hAnsi="Arial" w:cs="Arial"/>
          <w:sz w:val="22"/>
          <w:szCs w:val="22"/>
          <w:lang w:val="es-ES"/>
        </w:rPr>
        <w:t>, la cual se puso a disposición de quienes integran el Comité al remitir la convocatoria.</w:t>
      </w:r>
    </w:p>
    <w:p w14:paraId="7B9AB7F2" w14:textId="3A87964E" w:rsidR="00132808" w:rsidRDefault="00132808" w:rsidP="15984215">
      <w:pPr>
        <w:autoSpaceDE w:val="0"/>
        <w:autoSpaceDN w:val="0"/>
        <w:adjustRightInd w:val="0"/>
        <w:spacing w:after="240"/>
        <w:jc w:val="both"/>
        <w:rPr>
          <w:rFonts w:ascii="Arial" w:eastAsia="Arial" w:hAnsi="Arial" w:cs="Arial"/>
          <w:sz w:val="22"/>
          <w:szCs w:val="22"/>
          <w:lang w:val="es-ES"/>
        </w:rPr>
      </w:pPr>
      <w:r>
        <w:rPr>
          <w:rFonts w:ascii="Arial" w:eastAsia="Arial" w:hAnsi="Arial" w:cs="Arial"/>
          <w:sz w:val="22"/>
          <w:szCs w:val="22"/>
          <w:lang w:val="es-ES"/>
        </w:rPr>
        <w:t>La titular de la Dirección de Coordinación Interinstitucional hace un señalamiento referente al riesgo planteado por su Unidad Administrativa, ya que el riesgo, los factores de riesgos, los controles y medios de verificación dependen de la aprobación del Órgano de Gobierno del SIPEAJAL. La Enlace de Administración de Riesgos señala que se pueden realizar cambios temporales para adaptar el riesgo y todos los componentes requeridos para su control, sean aplicados adecuadamente.</w:t>
      </w:r>
    </w:p>
    <w:p w14:paraId="5B890D55" w14:textId="5D7FC7A4" w:rsidR="008E77B3" w:rsidRDefault="00132808" w:rsidP="000F5C80">
      <w:pPr>
        <w:autoSpaceDE w:val="0"/>
        <w:autoSpaceDN w:val="0"/>
        <w:adjustRightInd w:val="0"/>
        <w:spacing w:after="240"/>
        <w:jc w:val="both"/>
        <w:rPr>
          <w:rFonts w:ascii="Arial" w:eastAsia="Cambria" w:hAnsi="Arial" w:cs="Arial"/>
          <w:color w:val="282828"/>
          <w:sz w:val="22"/>
          <w:szCs w:val="22"/>
        </w:rPr>
      </w:pPr>
      <w:r>
        <w:rPr>
          <w:rFonts w:ascii="Arial" w:eastAsia="Cambria" w:hAnsi="Arial" w:cs="Arial"/>
          <w:color w:val="282828"/>
          <w:sz w:val="22"/>
          <w:szCs w:val="22"/>
        </w:rPr>
        <w:t>Al no existir más comentarios al respecto e</w:t>
      </w:r>
      <w:r w:rsidR="008E77B3">
        <w:rPr>
          <w:rFonts w:ascii="Arial" w:eastAsia="Cambria" w:hAnsi="Arial" w:cs="Arial"/>
          <w:color w:val="282828"/>
          <w:sz w:val="22"/>
          <w:szCs w:val="22"/>
        </w:rPr>
        <w:t>l Presidente del Comité le solicita a la Vocal Ejecutiva que proceda a desahogar el siguiente punto del Orden del Día.</w:t>
      </w:r>
    </w:p>
    <w:p w14:paraId="27C1B0F7" w14:textId="35498F05" w:rsidR="00132808" w:rsidRDefault="00132808" w:rsidP="00D43AF6">
      <w:pPr>
        <w:autoSpaceDE w:val="0"/>
        <w:autoSpaceDN w:val="0"/>
        <w:adjustRightInd w:val="0"/>
        <w:spacing w:after="240"/>
        <w:jc w:val="both"/>
        <w:rPr>
          <w:rFonts w:ascii="Arial" w:eastAsia="Arial" w:hAnsi="Arial" w:cs="Arial"/>
          <w:b/>
          <w:bCs/>
          <w:color w:val="003B51"/>
          <w:sz w:val="22"/>
          <w:szCs w:val="22"/>
        </w:rPr>
      </w:pPr>
      <w:r>
        <w:rPr>
          <w:rFonts w:ascii="Arial" w:eastAsia="Arial" w:hAnsi="Arial" w:cs="Arial"/>
          <w:b/>
          <w:bCs/>
          <w:color w:val="003B51"/>
          <w:sz w:val="22"/>
          <w:szCs w:val="22"/>
        </w:rPr>
        <w:t xml:space="preserve">6. </w:t>
      </w:r>
      <w:r w:rsidRPr="00132808">
        <w:rPr>
          <w:rFonts w:ascii="Arial" w:eastAsia="Arial" w:hAnsi="Arial" w:cs="Arial"/>
          <w:b/>
          <w:bCs/>
          <w:color w:val="003B51"/>
          <w:sz w:val="22"/>
          <w:szCs w:val="22"/>
        </w:rPr>
        <w:t>Presentación por parte del Coordinador de Control Interno de la SESAJ del Reporte de Avances Trimestrales del Programa de Trabajo de Administración de Riesgos (enero a marzo 2024) remitido al Titular del Órgano Interno de Control (OIC).</w:t>
      </w:r>
    </w:p>
    <w:p w14:paraId="025FE0EB" w14:textId="1A51ACC2" w:rsidR="00132808" w:rsidRDefault="00132808" w:rsidP="000F5C80">
      <w:pPr>
        <w:autoSpaceDE w:val="0"/>
        <w:autoSpaceDN w:val="0"/>
        <w:adjustRightInd w:val="0"/>
        <w:spacing w:after="240"/>
        <w:jc w:val="both"/>
        <w:rPr>
          <w:rFonts w:ascii="Arial" w:eastAsia="Arial" w:hAnsi="Arial" w:cs="Arial"/>
          <w:color w:val="000000" w:themeColor="text1"/>
          <w:sz w:val="22"/>
          <w:szCs w:val="22"/>
        </w:rPr>
      </w:pPr>
      <w:r>
        <w:rPr>
          <w:rFonts w:ascii="Arial" w:eastAsia="Cambria" w:hAnsi="Arial" w:cs="Arial"/>
          <w:color w:val="282828"/>
          <w:sz w:val="22"/>
          <w:szCs w:val="22"/>
        </w:rPr>
        <w:t xml:space="preserve">La Vocal Ejecutiva procede a desahogar el punto del Orden del Día correspondiente a la </w:t>
      </w:r>
      <w:r w:rsidR="00B929FA">
        <w:rPr>
          <w:rFonts w:ascii="Arial" w:eastAsia="Arial" w:hAnsi="Arial" w:cs="Arial"/>
          <w:b/>
          <w:bCs/>
          <w:color w:val="000000" w:themeColor="text1"/>
          <w:sz w:val="22"/>
          <w:szCs w:val="22"/>
        </w:rPr>
        <w:t>p</w:t>
      </w:r>
      <w:r w:rsidRPr="00132808">
        <w:rPr>
          <w:rFonts w:ascii="Arial" w:eastAsia="Arial" w:hAnsi="Arial" w:cs="Arial"/>
          <w:b/>
          <w:bCs/>
          <w:color w:val="000000" w:themeColor="text1"/>
          <w:sz w:val="22"/>
          <w:szCs w:val="22"/>
        </w:rPr>
        <w:t>resentación por parte del Coordinador de Control Interno de la SESAJ del Reporte de Avances Trimestrales del Programa de Trabajo de Administración de Riesgos (enero a marzo 2024) remitido al Titular del Órgano Interno de Control (OIC)</w:t>
      </w:r>
      <w:r>
        <w:rPr>
          <w:rFonts w:ascii="Arial" w:eastAsia="Arial" w:hAnsi="Arial" w:cs="Arial"/>
          <w:b/>
          <w:bCs/>
          <w:color w:val="000000" w:themeColor="text1"/>
          <w:sz w:val="22"/>
          <w:szCs w:val="22"/>
        </w:rPr>
        <w:t xml:space="preserve">, </w:t>
      </w:r>
      <w:r>
        <w:rPr>
          <w:rFonts w:ascii="Arial" w:eastAsia="Arial" w:hAnsi="Arial" w:cs="Arial"/>
          <w:color w:val="000000" w:themeColor="text1"/>
          <w:sz w:val="22"/>
          <w:szCs w:val="22"/>
        </w:rPr>
        <w:t xml:space="preserve">para esto el Presidente del Comité, le cede el uso de la voz a </w:t>
      </w:r>
      <w:r w:rsidR="00893351">
        <w:rPr>
          <w:rFonts w:ascii="Arial" w:eastAsia="Arial" w:hAnsi="Arial" w:cs="Arial"/>
          <w:color w:val="000000" w:themeColor="text1"/>
          <w:sz w:val="22"/>
          <w:szCs w:val="22"/>
        </w:rPr>
        <w:t>Jorge Luis Valdez López</w:t>
      </w:r>
      <w:r>
        <w:rPr>
          <w:rFonts w:ascii="Arial" w:eastAsia="Arial" w:hAnsi="Arial" w:cs="Arial"/>
          <w:color w:val="000000" w:themeColor="text1"/>
          <w:sz w:val="22"/>
          <w:szCs w:val="22"/>
        </w:rPr>
        <w:t xml:space="preserve">, </w:t>
      </w:r>
      <w:r w:rsidR="00893351">
        <w:rPr>
          <w:rFonts w:ascii="Arial" w:eastAsia="Arial" w:hAnsi="Arial" w:cs="Arial"/>
          <w:color w:val="000000" w:themeColor="text1"/>
          <w:sz w:val="22"/>
          <w:szCs w:val="22"/>
        </w:rPr>
        <w:t>Coordinador de Control Interno</w:t>
      </w:r>
      <w:r>
        <w:rPr>
          <w:rFonts w:ascii="Arial" w:eastAsia="Arial" w:hAnsi="Arial" w:cs="Arial"/>
          <w:color w:val="000000" w:themeColor="text1"/>
          <w:sz w:val="22"/>
          <w:szCs w:val="22"/>
        </w:rPr>
        <w:t xml:space="preserve"> para que realice la presentación de</w:t>
      </w:r>
      <w:r w:rsidR="00893351">
        <w:rPr>
          <w:rFonts w:ascii="Arial" w:eastAsia="Arial" w:hAnsi="Arial" w:cs="Arial"/>
          <w:color w:val="000000" w:themeColor="text1"/>
          <w:sz w:val="22"/>
          <w:szCs w:val="22"/>
        </w:rPr>
        <w:t>l reporte mencionado.</w:t>
      </w:r>
    </w:p>
    <w:p w14:paraId="5AF0F4E3" w14:textId="7CA9EEDF" w:rsidR="00893351" w:rsidRDefault="00893351" w:rsidP="000F5C80">
      <w:pPr>
        <w:autoSpaceDE w:val="0"/>
        <w:autoSpaceDN w:val="0"/>
        <w:adjustRightInd w:val="0"/>
        <w:spacing w:after="240"/>
        <w:jc w:val="both"/>
        <w:rPr>
          <w:rFonts w:ascii="Arial" w:eastAsia="Arial" w:hAnsi="Arial" w:cs="Arial"/>
          <w:color w:val="000000" w:themeColor="text1"/>
          <w:sz w:val="22"/>
          <w:szCs w:val="22"/>
        </w:rPr>
      </w:pPr>
      <w:r>
        <w:rPr>
          <w:rFonts w:ascii="Arial" w:eastAsia="Arial" w:hAnsi="Arial" w:cs="Arial"/>
          <w:color w:val="000000" w:themeColor="text1"/>
          <w:sz w:val="22"/>
          <w:szCs w:val="22"/>
        </w:rPr>
        <w:t xml:space="preserve">El Coordinador de Control Interno procede a realizar la presentación de Reporte de Avances Trimestral del Programa de Trabajo de Administración de Riesgos (enero a marzo) 2024, </w:t>
      </w:r>
      <w:r w:rsidR="00B929FA">
        <w:rPr>
          <w:rFonts w:ascii="Arial" w:eastAsia="Arial" w:hAnsi="Arial" w:cs="Arial"/>
          <w:color w:val="000000" w:themeColor="text1"/>
          <w:sz w:val="22"/>
          <w:szCs w:val="22"/>
        </w:rPr>
        <w:t>para dar cumpl</w:t>
      </w:r>
      <w:r w:rsidR="00B42FE4">
        <w:rPr>
          <w:rFonts w:ascii="Arial" w:eastAsia="Arial" w:hAnsi="Arial" w:cs="Arial"/>
          <w:color w:val="000000" w:themeColor="text1"/>
          <w:sz w:val="22"/>
          <w:szCs w:val="22"/>
        </w:rPr>
        <w:t>i</w:t>
      </w:r>
      <w:r w:rsidR="00B929FA">
        <w:rPr>
          <w:rFonts w:ascii="Arial" w:eastAsia="Arial" w:hAnsi="Arial" w:cs="Arial"/>
          <w:color w:val="000000" w:themeColor="text1"/>
          <w:sz w:val="22"/>
          <w:szCs w:val="22"/>
        </w:rPr>
        <w:t xml:space="preserve">miento y </w:t>
      </w:r>
      <w:r>
        <w:rPr>
          <w:rFonts w:ascii="Arial" w:eastAsia="Arial" w:hAnsi="Arial" w:cs="Arial"/>
          <w:color w:val="000000" w:themeColor="text1"/>
          <w:sz w:val="22"/>
          <w:szCs w:val="22"/>
        </w:rPr>
        <w:t xml:space="preserve">considerando los criterios establecidos en </w:t>
      </w:r>
      <w:r w:rsidR="00B929FA">
        <w:rPr>
          <w:rFonts w:ascii="Arial" w:eastAsia="Arial" w:hAnsi="Arial" w:cs="Arial"/>
          <w:color w:val="000000" w:themeColor="text1"/>
          <w:sz w:val="22"/>
          <w:szCs w:val="22"/>
        </w:rPr>
        <w:t xml:space="preserve">el numeral 28 de </w:t>
      </w:r>
      <w:r>
        <w:rPr>
          <w:rFonts w:ascii="Arial" w:eastAsia="Arial" w:hAnsi="Arial" w:cs="Arial"/>
          <w:color w:val="000000" w:themeColor="text1"/>
          <w:sz w:val="22"/>
          <w:szCs w:val="22"/>
        </w:rPr>
        <w:t xml:space="preserve">la </w:t>
      </w:r>
      <w:r w:rsidRPr="00893351">
        <w:rPr>
          <w:rFonts w:ascii="Arial" w:eastAsia="Arial" w:hAnsi="Arial" w:cs="Arial"/>
          <w:color w:val="000000" w:themeColor="text1"/>
          <w:sz w:val="22"/>
          <w:szCs w:val="22"/>
        </w:rPr>
        <w:t>Guía Administrativa y Diversas Disposiciones Complementarias en Materia de Control Interno para la Administración Pública del Estado de Jalisco</w:t>
      </w:r>
      <w:r>
        <w:rPr>
          <w:rFonts w:ascii="Arial" w:eastAsia="Arial" w:hAnsi="Arial" w:cs="Arial"/>
          <w:color w:val="000000" w:themeColor="text1"/>
          <w:sz w:val="22"/>
          <w:szCs w:val="22"/>
        </w:rPr>
        <w:t>, los cuales se encuentran la vista de los presentes mediante proyección:</w:t>
      </w:r>
    </w:p>
    <w:tbl>
      <w:tblPr>
        <w:tblW w:w="9062" w:type="dxa"/>
        <w:tblCellMar>
          <w:left w:w="0" w:type="dxa"/>
          <w:right w:w="0" w:type="dxa"/>
        </w:tblCellMar>
        <w:tblLook w:val="0420" w:firstRow="1" w:lastRow="0" w:firstColumn="0" w:lastColumn="0" w:noHBand="0" w:noVBand="1"/>
      </w:tblPr>
      <w:tblGrid>
        <w:gridCol w:w="4526"/>
        <w:gridCol w:w="4536"/>
      </w:tblGrid>
      <w:tr w:rsidR="00D43AF6" w:rsidRPr="0090156D" w14:paraId="1A3E2FCC" w14:textId="77777777" w:rsidTr="00B94361">
        <w:trPr>
          <w:trHeight w:val="984"/>
        </w:trPr>
        <w:tc>
          <w:tcPr>
            <w:tcW w:w="4526"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2964E794" w14:textId="77777777" w:rsidR="00893351" w:rsidRPr="00893351" w:rsidRDefault="00893351" w:rsidP="00893351">
            <w:pPr>
              <w:autoSpaceDE w:val="0"/>
              <w:autoSpaceDN w:val="0"/>
              <w:adjustRightInd w:val="0"/>
              <w:spacing w:after="240"/>
              <w:jc w:val="both"/>
              <w:rPr>
                <w:rFonts w:ascii="Arial" w:eastAsia="Arial" w:hAnsi="Arial" w:cs="Arial"/>
                <w:color w:val="000000" w:themeColor="text1"/>
                <w:sz w:val="20"/>
                <w:szCs w:val="20"/>
                <w:lang w:eastAsia="es-ES"/>
              </w:rPr>
            </w:pPr>
            <w:r w:rsidRPr="00893351">
              <w:rPr>
                <w:rFonts w:ascii="Arial" w:eastAsia="Arial" w:hAnsi="Arial" w:cs="Arial"/>
                <w:b/>
                <w:bCs/>
                <w:color w:val="000000" w:themeColor="text1"/>
                <w:sz w:val="20"/>
                <w:szCs w:val="20"/>
                <w:lang w:eastAsia="es-ES"/>
              </w:rPr>
              <w:t>a) Resumen cuantitativo de las acciones de control comprometidas, indicando el total de las concluidas y el porcentaje de cumplimiento que representan, el total de las que se encuentran en proceso y el porcentaje de avance de cada una de ellas, así como las pendientes sin avance.</w:t>
            </w:r>
          </w:p>
        </w:tc>
        <w:tc>
          <w:tcPr>
            <w:tcW w:w="4536"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1F14E4AC" w14:textId="77777777" w:rsidR="00893351" w:rsidRPr="00893351" w:rsidRDefault="00893351" w:rsidP="00AA4A3A">
            <w:p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color w:val="000000" w:themeColor="text1"/>
                <w:sz w:val="20"/>
                <w:szCs w:val="20"/>
                <w:lang w:val="es-ES" w:eastAsia="es-ES"/>
              </w:rPr>
              <w:t>Se realizaron diversas acciones para la continuidad de la implementación del SCII:</w:t>
            </w:r>
          </w:p>
          <w:p w14:paraId="7F954E08" w14:textId="77777777" w:rsidR="00893351" w:rsidRPr="00893351" w:rsidRDefault="00893351" w:rsidP="00AA4A3A">
            <w:pPr>
              <w:numPr>
                <w:ilvl w:val="0"/>
                <w:numId w:val="38"/>
              </w:num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b/>
                <w:bCs/>
                <w:color w:val="000000" w:themeColor="text1"/>
                <w:sz w:val="20"/>
                <w:szCs w:val="20"/>
                <w:lang w:val="es-ES" w:eastAsia="es-ES"/>
              </w:rPr>
              <w:t>Primera Sesión Ordinaria del Comité de Administración de Riesgos.</w:t>
            </w:r>
          </w:p>
          <w:p w14:paraId="1DDF87EA" w14:textId="77777777" w:rsidR="00893351" w:rsidRPr="00893351" w:rsidRDefault="00893351" w:rsidP="00AA4A3A">
            <w:pPr>
              <w:numPr>
                <w:ilvl w:val="0"/>
                <w:numId w:val="38"/>
              </w:num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b/>
                <w:bCs/>
                <w:color w:val="000000" w:themeColor="text1"/>
                <w:sz w:val="20"/>
                <w:szCs w:val="20"/>
                <w:lang w:val="es-ES" w:eastAsia="es-ES"/>
              </w:rPr>
              <w:t>Mesas de trabajo para la Matriz de Administración de Riesgos.</w:t>
            </w:r>
          </w:p>
          <w:p w14:paraId="236DCAFD" w14:textId="77777777" w:rsidR="00893351" w:rsidRPr="00893351" w:rsidRDefault="00893351" w:rsidP="00AA4A3A">
            <w:pPr>
              <w:numPr>
                <w:ilvl w:val="0"/>
                <w:numId w:val="38"/>
              </w:num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b/>
                <w:bCs/>
                <w:color w:val="000000" w:themeColor="text1"/>
                <w:sz w:val="20"/>
                <w:szCs w:val="20"/>
                <w:lang w:val="es-ES" w:eastAsia="es-ES"/>
              </w:rPr>
              <w:t>Adaptación del Mapa de Riesgos 2023.</w:t>
            </w:r>
          </w:p>
          <w:p w14:paraId="4611217A" w14:textId="77777777" w:rsidR="00893351" w:rsidRPr="00893351" w:rsidRDefault="00893351" w:rsidP="00AA4A3A">
            <w:pPr>
              <w:numPr>
                <w:ilvl w:val="0"/>
                <w:numId w:val="38"/>
              </w:num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b/>
                <w:bCs/>
                <w:color w:val="000000" w:themeColor="text1"/>
                <w:sz w:val="20"/>
                <w:szCs w:val="20"/>
                <w:lang w:val="es-ES" w:eastAsia="es-ES"/>
              </w:rPr>
              <w:t>Proceso de adaptación del PTAR respecto a las recomendaciones del OIC.</w:t>
            </w:r>
          </w:p>
        </w:tc>
      </w:tr>
      <w:tr w:rsidR="00D43AF6" w:rsidRPr="0090156D" w14:paraId="7056F81A" w14:textId="77777777" w:rsidTr="00B94361">
        <w:trPr>
          <w:trHeight w:val="755"/>
        </w:trPr>
        <w:tc>
          <w:tcPr>
            <w:tcW w:w="4526"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5EBC5CDB" w14:textId="77777777" w:rsidR="00893351" w:rsidRPr="00893351" w:rsidRDefault="00893351" w:rsidP="00893351">
            <w:pPr>
              <w:autoSpaceDE w:val="0"/>
              <w:autoSpaceDN w:val="0"/>
              <w:adjustRightInd w:val="0"/>
              <w:spacing w:after="240"/>
              <w:jc w:val="both"/>
              <w:rPr>
                <w:rFonts w:ascii="Arial" w:eastAsia="Arial" w:hAnsi="Arial" w:cs="Arial"/>
                <w:color w:val="000000" w:themeColor="text1"/>
                <w:sz w:val="20"/>
                <w:szCs w:val="20"/>
                <w:lang w:eastAsia="es-ES"/>
              </w:rPr>
            </w:pPr>
            <w:r w:rsidRPr="00893351">
              <w:rPr>
                <w:rFonts w:ascii="Arial" w:eastAsia="Arial" w:hAnsi="Arial" w:cs="Arial"/>
                <w:b/>
                <w:bCs/>
                <w:color w:val="000000" w:themeColor="text1"/>
                <w:sz w:val="20"/>
                <w:szCs w:val="20"/>
                <w:lang w:eastAsia="es-ES"/>
              </w:rPr>
              <w:lastRenderedPageBreak/>
              <w:t>b) En su caso, la descripción de las principales problemáticas que obstaculizan el cumplimiento de las acciones de control reportadas en proceso y propuestas de solución</w:t>
            </w:r>
          </w:p>
        </w:tc>
        <w:tc>
          <w:tcPr>
            <w:tcW w:w="4536" w:type="dxa"/>
            <w:tcBorders>
              <w:top w:val="single" w:sz="8" w:space="0" w:color="A5A5A5"/>
              <w:left w:val="single" w:sz="8" w:space="0" w:color="A5A5A5"/>
              <w:bottom w:val="single" w:sz="8" w:space="0" w:color="A5A5A5"/>
              <w:right w:val="single" w:sz="8" w:space="0" w:color="A5A5A5"/>
            </w:tcBorders>
            <w:shd w:val="clear" w:color="auto" w:fill="E1E1E1"/>
            <w:tcMar>
              <w:top w:w="72" w:type="dxa"/>
              <w:left w:w="144" w:type="dxa"/>
              <w:bottom w:w="72" w:type="dxa"/>
              <w:right w:w="144" w:type="dxa"/>
            </w:tcMar>
            <w:hideMark/>
          </w:tcPr>
          <w:p w14:paraId="7B431CCA" w14:textId="77777777" w:rsidR="00893351" w:rsidRPr="00893351" w:rsidRDefault="00893351" w:rsidP="00AA4A3A">
            <w:p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color w:val="000000" w:themeColor="text1"/>
                <w:sz w:val="20"/>
                <w:szCs w:val="20"/>
                <w:lang w:val="es-ES" w:eastAsia="es-ES"/>
              </w:rPr>
              <w:t>Se están realizando actividades de actualización en los diversos programas correspondientes al SCII, destacando en este caso, el PTAR en el que se están considerando diversos puntos:</w:t>
            </w:r>
          </w:p>
          <w:p w14:paraId="58B46C6A" w14:textId="77777777" w:rsidR="00893351" w:rsidRPr="00893351" w:rsidRDefault="00893351" w:rsidP="00AA4A3A">
            <w:pPr>
              <w:numPr>
                <w:ilvl w:val="0"/>
                <w:numId w:val="39"/>
              </w:num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color w:val="000000" w:themeColor="text1"/>
                <w:sz w:val="20"/>
                <w:szCs w:val="20"/>
                <w:lang w:val="es-ES" w:eastAsia="es-ES"/>
              </w:rPr>
              <w:t>Recomendaciones del OIC derivadas de su informe de evaluación de los diversos Reportes de Avances Trimestrales de Administración de Riesgos remitidos en el 2023.</w:t>
            </w:r>
          </w:p>
          <w:p w14:paraId="1CB0023D" w14:textId="77777777" w:rsidR="00893351" w:rsidRPr="00893351" w:rsidRDefault="00893351" w:rsidP="00AA4A3A">
            <w:pPr>
              <w:numPr>
                <w:ilvl w:val="0"/>
                <w:numId w:val="39"/>
              </w:num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color w:val="000000" w:themeColor="text1"/>
                <w:sz w:val="20"/>
                <w:szCs w:val="20"/>
                <w:lang w:val="es-ES" w:eastAsia="es-ES"/>
              </w:rPr>
              <w:t>Establecer y adaptar el PTAR conforme a lo establecido en el nuevo Estatuto Orgánico.</w:t>
            </w:r>
          </w:p>
          <w:p w14:paraId="2752AEEF" w14:textId="77777777" w:rsidR="00893351" w:rsidRPr="00893351" w:rsidRDefault="00893351" w:rsidP="00AA4A3A">
            <w:pPr>
              <w:numPr>
                <w:ilvl w:val="0"/>
                <w:numId w:val="39"/>
              </w:num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color w:val="000000" w:themeColor="text1"/>
                <w:sz w:val="20"/>
                <w:szCs w:val="20"/>
                <w:lang w:val="es-ES" w:eastAsia="es-ES"/>
              </w:rPr>
              <w:t>Considerar la elaboración del PTAR las funciones establecidas a partir de la entrada en vigor del nuevo Estatuto.</w:t>
            </w:r>
          </w:p>
          <w:p w14:paraId="2A0DD952" w14:textId="77777777" w:rsidR="00893351" w:rsidRPr="00893351" w:rsidRDefault="00893351" w:rsidP="00AA4A3A">
            <w:pPr>
              <w:numPr>
                <w:ilvl w:val="0"/>
                <w:numId w:val="39"/>
              </w:num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color w:val="000000" w:themeColor="text1"/>
                <w:sz w:val="20"/>
                <w:szCs w:val="20"/>
                <w:lang w:val="es-ES" w:eastAsia="es-ES"/>
              </w:rPr>
              <w:t>Incluir en el PTAR las observaciones realizadas por el presidente del COCODI en su primera sesión ordinaria del 2024.</w:t>
            </w:r>
          </w:p>
        </w:tc>
      </w:tr>
      <w:tr w:rsidR="00D43AF6" w:rsidRPr="0090156D" w14:paraId="2364D9EA" w14:textId="77777777" w:rsidTr="00B94361">
        <w:trPr>
          <w:trHeight w:val="2300"/>
        </w:trPr>
        <w:tc>
          <w:tcPr>
            <w:tcW w:w="4526"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60DEBB1F" w14:textId="10C8C250" w:rsidR="00893351" w:rsidRPr="00893351" w:rsidRDefault="00893351" w:rsidP="00893351">
            <w:pPr>
              <w:autoSpaceDE w:val="0"/>
              <w:autoSpaceDN w:val="0"/>
              <w:adjustRightInd w:val="0"/>
              <w:spacing w:after="240"/>
              <w:jc w:val="both"/>
              <w:rPr>
                <w:rFonts w:ascii="Arial" w:eastAsia="Arial" w:hAnsi="Arial" w:cs="Arial"/>
                <w:color w:val="000000" w:themeColor="text1"/>
                <w:sz w:val="20"/>
                <w:szCs w:val="20"/>
                <w:lang w:eastAsia="es-ES"/>
              </w:rPr>
            </w:pPr>
            <w:r w:rsidRPr="00893351">
              <w:rPr>
                <w:rFonts w:ascii="Arial" w:eastAsia="Arial" w:hAnsi="Arial" w:cs="Arial"/>
                <w:b/>
                <w:bCs/>
                <w:color w:val="000000" w:themeColor="text1"/>
                <w:sz w:val="20"/>
                <w:szCs w:val="20"/>
                <w:lang w:eastAsia="es-ES"/>
              </w:rPr>
              <w:t>c) Conclusión general sobre el avance global en la atención de las acciones de control comprometidas y respecto a las concluidas su contribución como valor agregado para evitar que se materialicen los riesgos, indicando sus efectos en el</w:t>
            </w:r>
            <w:r w:rsidR="00AA4A3A">
              <w:rPr>
                <w:rFonts w:ascii="Arial" w:eastAsia="Arial" w:hAnsi="Arial" w:cs="Arial"/>
                <w:b/>
                <w:bCs/>
                <w:color w:val="000000" w:themeColor="text1"/>
                <w:sz w:val="20"/>
                <w:szCs w:val="20"/>
                <w:lang w:eastAsia="es-ES"/>
              </w:rPr>
              <w:t xml:space="preserve"> </w:t>
            </w:r>
            <w:r w:rsidRPr="00893351">
              <w:rPr>
                <w:rFonts w:ascii="Arial" w:eastAsia="Arial" w:hAnsi="Arial" w:cs="Arial"/>
                <w:b/>
                <w:bCs/>
                <w:color w:val="000000" w:themeColor="text1"/>
                <w:sz w:val="20"/>
                <w:szCs w:val="20"/>
                <w:lang w:eastAsia="es-ES"/>
              </w:rPr>
              <w:t>Sistema de Control Interno y en el cumplimiento de metas y objetivos</w:t>
            </w:r>
          </w:p>
        </w:tc>
        <w:tc>
          <w:tcPr>
            <w:tcW w:w="4536"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5BBD8D32" w14:textId="77777777" w:rsidR="00893351" w:rsidRPr="00893351" w:rsidRDefault="00893351" w:rsidP="00AA4A3A">
            <w:p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color w:val="000000" w:themeColor="text1"/>
                <w:sz w:val="20"/>
                <w:szCs w:val="20"/>
                <w:lang w:val="es-ES" w:eastAsia="es-ES"/>
              </w:rPr>
              <w:t>Durante el primer trimestre del 2024, existe un avance global adecuado en los trabajos relacionados a la implementación de la Metodología de Administración de Riesgos de acuerdo con la normatividad aplicable del SCII.</w:t>
            </w:r>
          </w:p>
          <w:p w14:paraId="11DE9773" w14:textId="77777777" w:rsidR="00893351" w:rsidRPr="00893351" w:rsidRDefault="00893351" w:rsidP="00AA4A3A">
            <w:pPr>
              <w:autoSpaceDE w:val="0"/>
              <w:autoSpaceDN w:val="0"/>
              <w:adjustRightInd w:val="0"/>
              <w:jc w:val="both"/>
              <w:rPr>
                <w:rFonts w:ascii="Arial" w:eastAsia="Arial" w:hAnsi="Arial" w:cs="Arial"/>
                <w:color w:val="000000" w:themeColor="text1"/>
                <w:sz w:val="20"/>
                <w:szCs w:val="20"/>
                <w:lang w:eastAsia="es-ES"/>
              </w:rPr>
            </w:pPr>
            <w:r w:rsidRPr="00893351">
              <w:rPr>
                <w:rFonts w:ascii="Arial" w:eastAsia="Arial" w:hAnsi="Arial" w:cs="Arial"/>
                <w:color w:val="000000" w:themeColor="text1"/>
                <w:sz w:val="20"/>
                <w:szCs w:val="20"/>
                <w:lang w:val="es-ES" w:eastAsia="es-ES"/>
              </w:rPr>
              <w:t>Al adaptar los cambios estructurales y funcionales de la SESAJ a la MAR y al PTAR se generarán variaciones en las acciones de control que permitirán a dar seguimiento para reducir la materialización de los riesgos, por lo que refrendamos el compromiso en los trabajos del tema referido.</w:t>
            </w:r>
          </w:p>
        </w:tc>
      </w:tr>
    </w:tbl>
    <w:p w14:paraId="310C8EFC" w14:textId="73FE3A67" w:rsidR="00893351" w:rsidRDefault="00893351" w:rsidP="00B929FA">
      <w:pPr>
        <w:autoSpaceDE w:val="0"/>
        <w:autoSpaceDN w:val="0"/>
        <w:adjustRightInd w:val="0"/>
        <w:spacing w:before="240" w:after="240"/>
        <w:jc w:val="both"/>
        <w:rPr>
          <w:rFonts w:ascii="Arial" w:eastAsia="Cambria" w:hAnsi="Arial" w:cs="Arial"/>
          <w:color w:val="282828"/>
          <w:sz w:val="22"/>
          <w:szCs w:val="22"/>
        </w:rPr>
      </w:pPr>
      <w:r w:rsidRPr="00FF6E64">
        <w:rPr>
          <w:rFonts w:ascii="Arial" w:eastAsia="Cambria" w:hAnsi="Arial" w:cs="Arial"/>
          <w:color w:val="282828"/>
          <w:sz w:val="22"/>
          <w:szCs w:val="22"/>
        </w:rPr>
        <w:t>Una vez realizada la presentación</w:t>
      </w:r>
      <w:r w:rsidR="00F51A46">
        <w:rPr>
          <w:rFonts w:ascii="Arial" w:eastAsia="Cambria" w:hAnsi="Arial" w:cs="Arial"/>
          <w:color w:val="282828"/>
          <w:sz w:val="22"/>
          <w:szCs w:val="22"/>
        </w:rPr>
        <w:t xml:space="preserve"> y </w:t>
      </w:r>
      <w:r w:rsidRPr="00FF6E64">
        <w:rPr>
          <w:rFonts w:ascii="Arial" w:eastAsia="Cambria" w:hAnsi="Arial" w:cs="Arial"/>
          <w:color w:val="282828"/>
          <w:sz w:val="22"/>
          <w:szCs w:val="22"/>
        </w:rPr>
        <w:t>al no existir observaciones al respecto, el Presidente del Comité le solicita a la Vocal Ejecutiva que proceda a desahogar el siguiente punto del Orden del Día</w:t>
      </w:r>
      <w:r>
        <w:rPr>
          <w:rFonts w:ascii="Arial" w:eastAsia="Cambria" w:hAnsi="Arial" w:cs="Arial"/>
          <w:color w:val="282828"/>
          <w:sz w:val="22"/>
          <w:szCs w:val="22"/>
        </w:rPr>
        <w:t>.</w:t>
      </w:r>
    </w:p>
    <w:p w14:paraId="3D4CFB00" w14:textId="21561A3A" w:rsidR="00B929FA" w:rsidRDefault="00B929FA" w:rsidP="00B929FA">
      <w:pPr>
        <w:autoSpaceDE w:val="0"/>
        <w:autoSpaceDN w:val="0"/>
        <w:adjustRightInd w:val="0"/>
        <w:spacing w:after="240"/>
        <w:jc w:val="both"/>
        <w:rPr>
          <w:rFonts w:ascii="Arial" w:eastAsia="Arial" w:hAnsi="Arial" w:cs="Arial"/>
          <w:b/>
          <w:bCs/>
          <w:color w:val="003B51"/>
          <w:sz w:val="22"/>
          <w:szCs w:val="22"/>
        </w:rPr>
      </w:pPr>
      <w:r>
        <w:rPr>
          <w:rFonts w:ascii="Arial" w:eastAsia="Arial" w:hAnsi="Arial" w:cs="Arial"/>
          <w:b/>
          <w:bCs/>
          <w:color w:val="003B51"/>
          <w:sz w:val="22"/>
          <w:szCs w:val="22"/>
        </w:rPr>
        <w:t xml:space="preserve">7. </w:t>
      </w:r>
      <w:r w:rsidRPr="00B929FA">
        <w:rPr>
          <w:rFonts w:ascii="Arial" w:eastAsia="Arial" w:hAnsi="Arial" w:cs="Arial"/>
          <w:b/>
          <w:bCs/>
          <w:color w:val="003B51"/>
          <w:sz w:val="22"/>
          <w:szCs w:val="22"/>
        </w:rPr>
        <w:t>Presentación por parte del Titular del Órgano Interno de Control del Informe de Evaluación del OIC del Reporte de Avances Trimestrales del Programa de Trabajo de Administración de Riesgos PTAR de octubre a diciembre 2023 y enero a marzo 2024.</w:t>
      </w:r>
    </w:p>
    <w:p w14:paraId="42973159" w14:textId="78DA62F1" w:rsidR="00B929FA" w:rsidRDefault="00B929FA" w:rsidP="00B929FA">
      <w:pPr>
        <w:autoSpaceDE w:val="0"/>
        <w:autoSpaceDN w:val="0"/>
        <w:adjustRightInd w:val="0"/>
        <w:spacing w:before="240" w:after="240"/>
        <w:jc w:val="both"/>
        <w:rPr>
          <w:rFonts w:ascii="Arial" w:eastAsia="Arial" w:hAnsi="Arial" w:cs="Arial"/>
          <w:color w:val="000000" w:themeColor="text1"/>
          <w:sz w:val="22"/>
          <w:szCs w:val="22"/>
        </w:rPr>
      </w:pPr>
      <w:r w:rsidRPr="00B929FA">
        <w:rPr>
          <w:rFonts w:ascii="Arial" w:eastAsia="Arial" w:hAnsi="Arial" w:cs="Arial"/>
          <w:sz w:val="22"/>
          <w:szCs w:val="22"/>
        </w:rPr>
        <w:t xml:space="preserve">La Vocal Ejecutiva menciona que el siguiente punto del Orden del Día corresponde a la </w:t>
      </w:r>
      <w:r w:rsidRPr="00B929FA">
        <w:rPr>
          <w:rFonts w:ascii="Arial" w:eastAsia="Arial" w:hAnsi="Arial" w:cs="Arial"/>
          <w:b/>
          <w:bCs/>
          <w:sz w:val="22"/>
          <w:szCs w:val="22"/>
        </w:rPr>
        <w:t>presentación</w:t>
      </w:r>
      <w:r w:rsidRPr="00B929FA">
        <w:rPr>
          <w:rFonts w:ascii="Arial" w:eastAsia="Arial" w:hAnsi="Arial" w:cs="Arial"/>
          <w:sz w:val="22"/>
          <w:szCs w:val="22"/>
        </w:rPr>
        <w:t xml:space="preserve"> </w:t>
      </w:r>
      <w:r w:rsidRPr="00B929FA">
        <w:rPr>
          <w:rFonts w:ascii="Arial" w:eastAsia="Arial" w:hAnsi="Arial" w:cs="Arial"/>
          <w:b/>
          <w:bCs/>
          <w:color w:val="000000" w:themeColor="text1"/>
          <w:sz w:val="22"/>
          <w:szCs w:val="22"/>
        </w:rPr>
        <w:t>por parte del Titular del Órgano Interno de Control del Informe de Evaluación del OIC del Reporte de Avances Trimestrales del Programa de Trabajo de Administración de Riesgos PTAR de octubre a diciembre 2023 y enero a marzo 2024</w:t>
      </w:r>
      <w:r>
        <w:rPr>
          <w:rFonts w:ascii="Arial" w:eastAsia="Arial" w:hAnsi="Arial" w:cs="Arial"/>
          <w:b/>
          <w:bCs/>
          <w:color w:val="000000" w:themeColor="text1"/>
          <w:sz w:val="22"/>
          <w:szCs w:val="22"/>
        </w:rPr>
        <w:t xml:space="preserve">, </w:t>
      </w:r>
      <w:r>
        <w:rPr>
          <w:rFonts w:ascii="Arial" w:eastAsia="Arial" w:hAnsi="Arial" w:cs="Arial"/>
          <w:color w:val="000000" w:themeColor="text1"/>
          <w:sz w:val="22"/>
          <w:szCs w:val="22"/>
        </w:rPr>
        <w:t>por lo que le cede el uso de la voz a</w:t>
      </w:r>
      <w:r w:rsidR="00B42FE4">
        <w:rPr>
          <w:rFonts w:ascii="Arial" w:eastAsia="Arial" w:hAnsi="Arial" w:cs="Arial"/>
          <w:color w:val="000000" w:themeColor="text1"/>
          <w:sz w:val="22"/>
          <w:szCs w:val="22"/>
        </w:rPr>
        <w:t>l Mtro.</w:t>
      </w:r>
      <w:r>
        <w:rPr>
          <w:rFonts w:ascii="Arial" w:eastAsia="Arial" w:hAnsi="Arial" w:cs="Arial"/>
          <w:color w:val="000000" w:themeColor="text1"/>
          <w:sz w:val="22"/>
          <w:szCs w:val="22"/>
        </w:rPr>
        <w:t xml:space="preserve"> Ezequiel </w:t>
      </w:r>
      <w:r w:rsidR="00CC5FE4">
        <w:rPr>
          <w:rFonts w:ascii="Arial" w:eastAsia="Arial" w:hAnsi="Arial" w:cs="Arial"/>
          <w:color w:val="000000" w:themeColor="text1"/>
          <w:sz w:val="22"/>
          <w:szCs w:val="22"/>
        </w:rPr>
        <w:t>González Pinedo para que realice la presentación correspondiente al presente punto del Orden del Día.</w:t>
      </w:r>
    </w:p>
    <w:p w14:paraId="6D964C11" w14:textId="03E2A6CA" w:rsidR="0090156D" w:rsidRDefault="00B94361" w:rsidP="00F51A46">
      <w:pPr>
        <w:autoSpaceDE w:val="0"/>
        <w:autoSpaceDN w:val="0"/>
        <w:adjustRightInd w:val="0"/>
        <w:spacing w:after="240"/>
        <w:jc w:val="both"/>
        <w:rPr>
          <w:rFonts w:ascii="Arial" w:eastAsia="Arial" w:hAnsi="Arial" w:cs="Arial"/>
          <w:color w:val="000000" w:themeColor="text1"/>
          <w:sz w:val="22"/>
          <w:szCs w:val="22"/>
        </w:rPr>
      </w:pPr>
      <w:r>
        <w:rPr>
          <w:rFonts w:ascii="Arial" w:eastAsia="Arial" w:hAnsi="Arial" w:cs="Arial"/>
          <w:noProof/>
          <w:color w:val="000000" w:themeColor="text1"/>
          <w:sz w:val="22"/>
          <w:szCs w:val="22"/>
          <w14:ligatures w14:val="standardContextual"/>
        </w:rPr>
        <w:drawing>
          <wp:anchor distT="0" distB="0" distL="114300" distR="114300" simplePos="0" relativeHeight="251664384" behindDoc="1" locked="0" layoutInCell="1" allowOverlap="1" wp14:anchorId="6387ABF1" wp14:editId="44961443">
            <wp:simplePos x="0" y="0"/>
            <wp:positionH relativeFrom="column">
              <wp:posOffset>2851879</wp:posOffset>
            </wp:positionH>
            <wp:positionV relativeFrom="paragraph">
              <wp:posOffset>653916</wp:posOffset>
            </wp:positionV>
            <wp:extent cx="2816860" cy="1970020"/>
            <wp:effectExtent l="0" t="0" r="2540" b="0"/>
            <wp:wrapNone/>
            <wp:docPr id="1585597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9795" name="Imagen 1585597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769" cy="1972054"/>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000000" w:themeColor="text1"/>
          <w:sz w:val="22"/>
          <w:szCs w:val="22"/>
          <w14:ligatures w14:val="standardContextual"/>
        </w:rPr>
        <w:drawing>
          <wp:anchor distT="0" distB="0" distL="114300" distR="114300" simplePos="0" relativeHeight="251663360" behindDoc="1" locked="0" layoutInCell="1" allowOverlap="1" wp14:anchorId="38BFB109" wp14:editId="2925357A">
            <wp:simplePos x="0" y="0"/>
            <wp:positionH relativeFrom="column">
              <wp:posOffset>7495</wp:posOffset>
            </wp:positionH>
            <wp:positionV relativeFrom="paragraph">
              <wp:posOffset>641350</wp:posOffset>
            </wp:positionV>
            <wp:extent cx="2840636" cy="1985010"/>
            <wp:effectExtent l="0" t="0" r="4445" b="0"/>
            <wp:wrapNone/>
            <wp:docPr id="6629072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07290" name="Imagen 6629072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0636" cy="1985010"/>
                    </a:xfrm>
                    <a:prstGeom prst="rect">
                      <a:avLst/>
                    </a:prstGeom>
                  </pic:spPr>
                </pic:pic>
              </a:graphicData>
            </a:graphic>
            <wp14:sizeRelH relativeFrom="page">
              <wp14:pctWidth>0</wp14:pctWidth>
            </wp14:sizeRelH>
            <wp14:sizeRelV relativeFrom="page">
              <wp14:pctHeight>0</wp14:pctHeight>
            </wp14:sizeRelV>
          </wp:anchor>
        </w:drawing>
      </w:r>
      <w:r w:rsidR="00CC5FE4">
        <w:rPr>
          <w:rFonts w:ascii="Arial" w:eastAsia="Arial" w:hAnsi="Arial" w:cs="Arial"/>
          <w:color w:val="000000" w:themeColor="text1"/>
          <w:sz w:val="22"/>
          <w:szCs w:val="22"/>
        </w:rPr>
        <w:t xml:space="preserve">El </w:t>
      </w:r>
      <w:r w:rsidR="00F51A46">
        <w:rPr>
          <w:rFonts w:ascii="Arial" w:eastAsia="Arial" w:hAnsi="Arial" w:cs="Arial"/>
          <w:color w:val="000000" w:themeColor="text1"/>
          <w:sz w:val="22"/>
          <w:szCs w:val="22"/>
        </w:rPr>
        <w:t>titular del Órgano Interno de Control</w:t>
      </w:r>
      <w:r w:rsidR="00CC5FE4">
        <w:rPr>
          <w:rFonts w:ascii="Arial" w:eastAsia="Arial" w:hAnsi="Arial" w:cs="Arial"/>
          <w:color w:val="000000" w:themeColor="text1"/>
          <w:sz w:val="22"/>
          <w:szCs w:val="22"/>
        </w:rPr>
        <w:t xml:space="preserve"> procede a realizar la presentación </w:t>
      </w:r>
      <w:r w:rsidR="00F51A46" w:rsidRPr="00F51A46">
        <w:rPr>
          <w:rFonts w:ascii="Arial" w:eastAsia="Arial" w:hAnsi="Arial" w:cs="Arial"/>
          <w:color w:val="000000" w:themeColor="text1"/>
          <w:sz w:val="22"/>
          <w:szCs w:val="22"/>
        </w:rPr>
        <w:t>del Informe de Evaluación del OIC del Reporte de Avances Trimestrales del Programa de Trabajo de Administración de Riesgos PTAR de octubre a diciembre 2023</w:t>
      </w:r>
      <w:r w:rsidR="00F51A46">
        <w:rPr>
          <w:rFonts w:ascii="Arial" w:eastAsia="Arial" w:hAnsi="Arial" w:cs="Arial"/>
          <w:color w:val="000000" w:themeColor="text1"/>
          <w:sz w:val="22"/>
          <w:szCs w:val="22"/>
        </w:rPr>
        <w:t>, el cual se tiene a la vista de los presentes mediante proyección:</w:t>
      </w:r>
    </w:p>
    <w:p w14:paraId="692E4D9E" w14:textId="1551185B" w:rsidR="00AA4A3A" w:rsidRDefault="00AA4A3A" w:rsidP="00F51A46">
      <w:pPr>
        <w:autoSpaceDE w:val="0"/>
        <w:autoSpaceDN w:val="0"/>
        <w:adjustRightInd w:val="0"/>
        <w:spacing w:after="240"/>
        <w:jc w:val="both"/>
        <w:rPr>
          <w:rFonts w:ascii="Arial" w:eastAsia="Arial" w:hAnsi="Arial" w:cs="Arial"/>
          <w:color w:val="000000" w:themeColor="text1"/>
          <w:sz w:val="22"/>
          <w:szCs w:val="22"/>
        </w:rPr>
      </w:pPr>
    </w:p>
    <w:p w14:paraId="24FC4366" w14:textId="1DFB903F" w:rsidR="0090156D" w:rsidRDefault="0090156D" w:rsidP="00F51A46">
      <w:pPr>
        <w:autoSpaceDE w:val="0"/>
        <w:autoSpaceDN w:val="0"/>
        <w:adjustRightInd w:val="0"/>
        <w:spacing w:after="240"/>
        <w:jc w:val="both"/>
        <w:rPr>
          <w:rFonts w:ascii="Arial" w:eastAsia="Arial" w:hAnsi="Arial" w:cs="Arial"/>
          <w:color w:val="000000" w:themeColor="text1"/>
          <w:sz w:val="22"/>
          <w:szCs w:val="22"/>
        </w:rPr>
      </w:pPr>
    </w:p>
    <w:p w14:paraId="25A866C4" w14:textId="0936E04D" w:rsidR="0090156D" w:rsidRDefault="0090156D" w:rsidP="00F51A46">
      <w:pPr>
        <w:autoSpaceDE w:val="0"/>
        <w:autoSpaceDN w:val="0"/>
        <w:adjustRightInd w:val="0"/>
        <w:spacing w:after="240"/>
        <w:jc w:val="both"/>
        <w:rPr>
          <w:rFonts w:ascii="Arial" w:eastAsia="Arial" w:hAnsi="Arial" w:cs="Arial"/>
          <w:color w:val="000000" w:themeColor="text1"/>
          <w:sz w:val="22"/>
          <w:szCs w:val="22"/>
        </w:rPr>
      </w:pPr>
    </w:p>
    <w:p w14:paraId="3BCEA944" w14:textId="57AB296D" w:rsidR="0090156D" w:rsidRDefault="0090156D" w:rsidP="00F51A46">
      <w:pPr>
        <w:autoSpaceDE w:val="0"/>
        <w:autoSpaceDN w:val="0"/>
        <w:adjustRightInd w:val="0"/>
        <w:spacing w:after="240"/>
        <w:jc w:val="both"/>
        <w:rPr>
          <w:rFonts w:ascii="Arial" w:eastAsia="Arial" w:hAnsi="Arial" w:cs="Arial"/>
          <w:color w:val="000000" w:themeColor="text1"/>
          <w:sz w:val="22"/>
          <w:szCs w:val="22"/>
        </w:rPr>
      </w:pPr>
    </w:p>
    <w:p w14:paraId="79F33C78" w14:textId="184344D6" w:rsidR="0090156D" w:rsidRDefault="0090156D" w:rsidP="00F51A46">
      <w:pPr>
        <w:autoSpaceDE w:val="0"/>
        <w:autoSpaceDN w:val="0"/>
        <w:adjustRightInd w:val="0"/>
        <w:spacing w:after="240"/>
        <w:jc w:val="both"/>
        <w:rPr>
          <w:rFonts w:ascii="Arial" w:eastAsia="Arial" w:hAnsi="Arial" w:cs="Arial"/>
          <w:color w:val="000000" w:themeColor="text1"/>
          <w:sz w:val="22"/>
          <w:szCs w:val="22"/>
        </w:rPr>
      </w:pPr>
    </w:p>
    <w:p w14:paraId="27C3910A" w14:textId="308F0021" w:rsidR="0090156D" w:rsidRDefault="00B94361" w:rsidP="00F51A46">
      <w:pPr>
        <w:autoSpaceDE w:val="0"/>
        <w:autoSpaceDN w:val="0"/>
        <w:adjustRightInd w:val="0"/>
        <w:spacing w:after="240"/>
        <w:jc w:val="both"/>
        <w:rPr>
          <w:rFonts w:ascii="Arial" w:eastAsia="Arial" w:hAnsi="Arial" w:cs="Arial"/>
          <w:color w:val="000000" w:themeColor="text1"/>
          <w:sz w:val="22"/>
          <w:szCs w:val="22"/>
        </w:rPr>
      </w:pPr>
      <w:r>
        <w:rPr>
          <w:rFonts w:ascii="Arial" w:eastAsia="Arial" w:hAnsi="Arial" w:cs="Arial"/>
          <w:noProof/>
          <w:color w:val="000000" w:themeColor="text1"/>
          <w:sz w:val="22"/>
          <w:szCs w:val="22"/>
          <w14:ligatures w14:val="standardContextual"/>
        </w:rPr>
        <w:lastRenderedPageBreak/>
        <w:drawing>
          <wp:anchor distT="0" distB="0" distL="114300" distR="114300" simplePos="0" relativeHeight="251665408" behindDoc="1" locked="0" layoutInCell="1" allowOverlap="1" wp14:anchorId="753F43CA" wp14:editId="0FE57D99">
            <wp:simplePos x="0" y="0"/>
            <wp:positionH relativeFrom="column">
              <wp:posOffset>1048437</wp:posOffset>
            </wp:positionH>
            <wp:positionV relativeFrom="paragraph">
              <wp:posOffset>-272020</wp:posOffset>
            </wp:positionV>
            <wp:extent cx="3710065" cy="2118724"/>
            <wp:effectExtent l="0" t="0" r="0" b="2540"/>
            <wp:wrapNone/>
            <wp:docPr id="136430109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01098" name="Imagen 13643010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0065" cy="2118724"/>
                    </a:xfrm>
                    <a:prstGeom prst="rect">
                      <a:avLst/>
                    </a:prstGeom>
                  </pic:spPr>
                </pic:pic>
              </a:graphicData>
            </a:graphic>
            <wp14:sizeRelH relativeFrom="page">
              <wp14:pctWidth>0</wp14:pctWidth>
            </wp14:sizeRelH>
            <wp14:sizeRelV relativeFrom="page">
              <wp14:pctHeight>0</wp14:pctHeight>
            </wp14:sizeRelV>
          </wp:anchor>
        </w:drawing>
      </w:r>
    </w:p>
    <w:p w14:paraId="5811598E" w14:textId="0DBB415B" w:rsidR="0090156D" w:rsidRDefault="0090156D" w:rsidP="00F51A46">
      <w:pPr>
        <w:autoSpaceDE w:val="0"/>
        <w:autoSpaceDN w:val="0"/>
        <w:adjustRightInd w:val="0"/>
        <w:spacing w:after="240"/>
        <w:jc w:val="both"/>
        <w:rPr>
          <w:rFonts w:ascii="Arial" w:eastAsia="Arial" w:hAnsi="Arial" w:cs="Arial"/>
          <w:color w:val="000000" w:themeColor="text1"/>
          <w:sz w:val="22"/>
          <w:szCs w:val="22"/>
        </w:rPr>
      </w:pPr>
    </w:p>
    <w:p w14:paraId="61F0EE73" w14:textId="036A5E64" w:rsidR="0090156D" w:rsidRDefault="0090156D" w:rsidP="00F51A46">
      <w:pPr>
        <w:autoSpaceDE w:val="0"/>
        <w:autoSpaceDN w:val="0"/>
        <w:adjustRightInd w:val="0"/>
        <w:spacing w:after="240"/>
        <w:jc w:val="both"/>
        <w:rPr>
          <w:rFonts w:ascii="Arial" w:eastAsia="Arial" w:hAnsi="Arial" w:cs="Arial"/>
          <w:color w:val="000000" w:themeColor="text1"/>
          <w:sz w:val="22"/>
          <w:szCs w:val="22"/>
        </w:rPr>
      </w:pPr>
    </w:p>
    <w:p w14:paraId="479A7555" w14:textId="114F76D8" w:rsidR="0090156D" w:rsidRDefault="0090156D" w:rsidP="00F51A46">
      <w:pPr>
        <w:autoSpaceDE w:val="0"/>
        <w:autoSpaceDN w:val="0"/>
        <w:adjustRightInd w:val="0"/>
        <w:spacing w:after="240"/>
        <w:jc w:val="both"/>
        <w:rPr>
          <w:rFonts w:ascii="Arial" w:eastAsia="Arial" w:hAnsi="Arial" w:cs="Arial"/>
          <w:color w:val="000000" w:themeColor="text1"/>
          <w:sz w:val="22"/>
          <w:szCs w:val="22"/>
        </w:rPr>
      </w:pPr>
    </w:p>
    <w:p w14:paraId="26AA74C1" w14:textId="77777777" w:rsidR="00D43AF6" w:rsidRDefault="00D43AF6" w:rsidP="00F51A46">
      <w:pPr>
        <w:autoSpaceDE w:val="0"/>
        <w:autoSpaceDN w:val="0"/>
        <w:adjustRightInd w:val="0"/>
        <w:spacing w:before="240" w:after="240"/>
        <w:jc w:val="both"/>
        <w:rPr>
          <w:rFonts w:ascii="Arial" w:eastAsia="Arial" w:hAnsi="Arial" w:cs="Arial"/>
          <w:color w:val="000000" w:themeColor="text1"/>
          <w:sz w:val="22"/>
          <w:szCs w:val="22"/>
        </w:rPr>
      </w:pPr>
    </w:p>
    <w:p w14:paraId="6C920D59" w14:textId="18CDA8BC" w:rsidR="00B94361" w:rsidRDefault="00B94361" w:rsidP="00F51A46">
      <w:pPr>
        <w:autoSpaceDE w:val="0"/>
        <w:autoSpaceDN w:val="0"/>
        <w:adjustRightInd w:val="0"/>
        <w:spacing w:before="240" w:after="240"/>
        <w:jc w:val="both"/>
        <w:rPr>
          <w:rFonts w:ascii="Arial" w:eastAsia="Arial" w:hAnsi="Arial" w:cs="Arial"/>
          <w:color w:val="000000" w:themeColor="text1"/>
          <w:sz w:val="22"/>
          <w:szCs w:val="22"/>
        </w:rPr>
      </w:pPr>
    </w:p>
    <w:p w14:paraId="18BFC928" w14:textId="24CF0260" w:rsidR="0090156D" w:rsidRDefault="00B94361" w:rsidP="00F51A46">
      <w:pPr>
        <w:autoSpaceDE w:val="0"/>
        <w:autoSpaceDN w:val="0"/>
        <w:adjustRightInd w:val="0"/>
        <w:spacing w:before="240" w:after="240"/>
        <w:jc w:val="both"/>
        <w:rPr>
          <w:rFonts w:ascii="Arial" w:eastAsia="Arial" w:hAnsi="Arial" w:cs="Arial"/>
          <w:color w:val="000000" w:themeColor="text1"/>
          <w:sz w:val="22"/>
          <w:szCs w:val="22"/>
        </w:rPr>
      </w:pPr>
      <w:r>
        <w:rPr>
          <w:rFonts w:ascii="Arial" w:eastAsia="Arial" w:hAnsi="Arial" w:cs="Arial"/>
          <w:noProof/>
          <w:color w:val="000000" w:themeColor="text1"/>
          <w:sz w:val="22"/>
          <w:szCs w:val="22"/>
          <w14:ligatures w14:val="standardContextual"/>
        </w:rPr>
        <w:drawing>
          <wp:anchor distT="0" distB="0" distL="114300" distR="114300" simplePos="0" relativeHeight="251660288" behindDoc="1" locked="0" layoutInCell="1" allowOverlap="1" wp14:anchorId="13D96ED8" wp14:editId="29F48CFD">
            <wp:simplePos x="0" y="0"/>
            <wp:positionH relativeFrom="column">
              <wp:posOffset>2825115</wp:posOffset>
            </wp:positionH>
            <wp:positionV relativeFrom="paragraph">
              <wp:posOffset>726904</wp:posOffset>
            </wp:positionV>
            <wp:extent cx="2901096" cy="2294890"/>
            <wp:effectExtent l="0" t="0" r="0" b="3810"/>
            <wp:wrapNone/>
            <wp:docPr id="20497562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56241" name="Imagen 20497562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1096" cy="2294890"/>
                    </a:xfrm>
                    <a:prstGeom prst="rect">
                      <a:avLst/>
                    </a:prstGeom>
                  </pic:spPr>
                </pic:pic>
              </a:graphicData>
            </a:graphic>
            <wp14:sizeRelH relativeFrom="page">
              <wp14:pctWidth>0</wp14:pctWidth>
            </wp14:sizeRelH>
            <wp14:sizeRelV relativeFrom="page">
              <wp14:pctHeight>0</wp14:pctHeight>
            </wp14:sizeRelV>
          </wp:anchor>
        </w:drawing>
      </w:r>
      <w:r w:rsidR="0090156D">
        <w:rPr>
          <w:rFonts w:ascii="Arial" w:eastAsia="Arial" w:hAnsi="Arial" w:cs="Arial"/>
          <w:color w:val="000000" w:themeColor="text1"/>
          <w:sz w:val="22"/>
          <w:szCs w:val="22"/>
        </w:rPr>
        <w:t>Una vez finalizada dicha presentación, el Titular del Órgano Interno de Control procede a realizar la presentación correspondiente al r</w:t>
      </w:r>
      <w:r w:rsidR="0090156D" w:rsidRPr="00F51A46">
        <w:rPr>
          <w:rFonts w:ascii="Arial" w:eastAsia="Arial" w:hAnsi="Arial" w:cs="Arial"/>
          <w:color w:val="000000" w:themeColor="text1"/>
          <w:sz w:val="22"/>
          <w:szCs w:val="22"/>
        </w:rPr>
        <w:t xml:space="preserve">eporte de Avances Trimestrales del Programa de Trabajo de Administración de Riesgos PTAR </w:t>
      </w:r>
      <w:r w:rsidR="0090156D">
        <w:rPr>
          <w:rFonts w:ascii="Arial" w:eastAsia="Arial" w:hAnsi="Arial" w:cs="Arial"/>
          <w:color w:val="000000" w:themeColor="text1"/>
          <w:sz w:val="22"/>
          <w:szCs w:val="22"/>
        </w:rPr>
        <w:t xml:space="preserve">de </w:t>
      </w:r>
      <w:r w:rsidR="0090156D" w:rsidRPr="00F51A46">
        <w:rPr>
          <w:rFonts w:ascii="Arial" w:eastAsia="Arial" w:hAnsi="Arial" w:cs="Arial"/>
          <w:color w:val="000000" w:themeColor="text1"/>
          <w:sz w:val="22"/>
          <w:szCs w:val="22"/>
        </w:rPr>
        <w:t>enero a marzo 2024</w:t>
      </w:r>
      <w:r w:rsidR="0090156D">
        <w:rPr>
          <w:rFonts w:ascii="Arial" w:eastAsia="Arial" w:hAnsi="Arial" w:cs="Arial"/>
          <w:color w:val="000000" w:themeColor="text1"/>
          <w:sz w:val="22"/>
          <w:szCs w:val="22"/>
        </w:rPr>
        <w:t>, el cual se tiene a la vista de los presentes mediante proyección:</w:t>
      </w:r>
    </w:p>
    <w:p w14:paraId="7CF033A7" w14:textId="44CB4707" w:rsidR="00B94361" w:rsidRDefault="00B94361" w:rsidP="00F51A46">
      <w:pPr>
        <w:autoSpaceDE w:val="0"/>
        <w:autoSpaceDN w:val="0"/>
        <w:adjustRightInd w:val="0"/>
        <w:spacing w:before="240" w:after="240"/>
        <w:jc w:val="both"/>
        <w:rPr>
          <w:rFonts w:ascii="Arial" w:eastAsia="Arial" w:hAnsi="Arial" w:cs="Arial"/>
          <w:color w:val="000000" w:themeColor="text1"/>
          <w:sz w:val="22"/>
          <w:szCs w:val="22"/>
        </w:rPr>
      </w:pPr>
      <w:r>
        <w:rPr>
          <w:rFonts w:ascii="Arial" w:eastAsia="Arial" w:hAnsi="Arial" w:cs="Arial"/>
          <w:noProof/>
          <w:color w:val="000000" w:themeColor="text1"/>
          <w:sz w:val="22"/>
          <w:szCs w:val="22"/>
          <w14:ligatures w14:val="standardContextual"/>
        </w:rPr>
        <w:drawing>
          <wp:anchor distT="0" distB="0" distL="114300" distR="114300" simplePos="0" relativeHeight="251661312" behindDoc="1" locked="0" layoutInCell="1" allowOverlap="1" wp14:anchorId="1542F6BB" wp14:editId="3E890794">
            <wp:simplePos x="0" y="0"/>
            <wp:positionH relativeFrom="column">
              <wp:posOffset>1</wp:posOffset>
            </wp:positionH>
            <wp:positionV relativeFrom="paragraph">
              <wp:posOffset>98987</wp:posOffset>
            </wp:positionV>
            <wp:extent cx="2825646" cy="2126010"/>
            <wp:effectExtent l="0" t="0" r="0" b="0"/>
            <wp:wrapNone/>
            <wp:docPr id="12115377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37715" name="Imagen 1211537715"/>
                    <pic:cNvPicPr/>
                  </pic:nvPicPr>
                  <pic:blipFill rotWithShape="1">
                    <a:blip r:embed="rId16" cstate="print">
                      <a:extLst>
                        <a:ext uri="{28A0092B-C50C-407E-A947-70E740481C1C}">
                          <a14:useLocalDpi xmlns:a14="http://schemas.microsoft.com/office/drawing/2010/main" val="0"/>
                        </a:ext>
                      </a:extLst>
                    </a:blip>
                    <a:srcRect b="1673"/>
                    <a:stretch/>
                  </pic:blipFill>
                  <pic:spPr bwMode="auto">
                    <a:xfrm>
                      <a:off x="0" y="0"/>
                      <a:ext cx="2834304" cy="2132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28B98E" w14:textId="77777777" w:rsidR="00B94361" w:rsidRDefault="00B94361" w:rsidP="00F51A46">
      <w:pPr>
        <w:autoSpaceDE w:val="0"/>
        <w:autoSpaceDN w:val="0"/>
        <w:adjustRightInd w:val="0"/>
        <w:spacing w:before="240" w:after="240"/>
        <w:jc w:val="both"/>
        <w:rPr>
          <w:rFonts w:ascii="Arial" w:eastAsia="Arial" w:hAnsi="Arial" w:cs="Arial"/>
          <w:color w:val="000000" w:themeColor="text1"/>
          <w:sz w:val="22"/>
          <w:szCs w:val="22"/>
        </w:rPr>
      </w:pPr>
    </w:p>
    <w:p w14:paraId="145E2F92" w14:textId="2CD8D9F0" w:rsidR="00D43AF6" w:rsidRDefault="00D43AF6" w:rsidP="00F51A46">
      <w:pPr>
        <w:autoSpaceDE w:val="0"/>
        <w:autoSpaceDN w:val="0"/>
        <w:adjustRightInd w:val="0"/>
        <w:spacing w:before="240" w:after="240"/>
        <w:jc w:val="both"/>
        <w:rPr>
          <w:rFonts w:ascii="Arial" w:eastAsia="Arial" w:hAnsi="Arial" w:cs="Arial"/>
          <w:color w:val="000000" w:themeColor="text1"/>
          <w:sz w:val="22"/>
          <w:szCs w:val="22"/>
        </w:rPr>
      </w:pPr>
    </w:p>
    <w:p w14:paraId="1B66A227" w14:textId="63E00F4B"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5CC0EDED" w14:textId="69CE1BF1"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40373906" w14:textId="6B1EF6EE"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2E1773DB" w14:textId="3BBCB027"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0DB09863" w14:textId="061A7284" w:rsidR="0090156D" w:rsidRDefault="00B94361" w:rsidP="00F51A46">
      <w:pPr>
        <w:autoSpaceDE w:val="0"/>
        <w:autoSpaceDN w:val="0"/>
        <w:adjustRightInd w:val="0"/>
        <w:spacing w:before="240" w:after="240"/>
        <w:jc w:val="both"/>
        <w:rPr>
          <w:rFonts w:ascii="Arial" w:eastAsia="Arial" w:hAnsi="Arial" w:cs="Arial"/>
          <w:color w:val="000000" w:themeColor="text1"/>
          <w:sz w:val="22"/>
          <w:szCs w:val="22"/>
        </w:rPr>
      </w:pPr>
      <w:r>
        <w:rPr>
          <w:rFonts w:ascii="Arial" w:eastAsia="Arial" w:hAnsi="Arial" w:cs="Arial"/>
          <w:noProof/>
          <w:color w:val="000000" w:themeColor="text1"/>
          <w:sz w:val="22"/>
          <w:szCs w:val="22"/>
          <w14:ligatures w14:val="standardContextual"/>
        </w:rPr>
        <w:drawing>
          <wp:anchor distT="0" distB="0" distL="114300" distR="114300" simplePos="0" relativeHeight="251662336" behindDoc="1" locked="0" layoutInCell="1" allowOverlap="1" wp14:anchorId="662DD3D1" wp14:editId="3EF02AF8">
            <wp:simplePos x="0" y="0"/>
            <wp:positionH relativeFrom="column">
              <wp:posOffset>708004</wp:posOffset>
            </wp:positionH>
            <wp:positionV relativeFrom="paragraph">
              <wp:posOffset>30730</wp:posOffset>
            </wp:positionV>
            <wp:extent cx="4602979" cy="2226039"/>
            <wp:effectExtent l="0" t="0" r="0" b="0"/>
            <wp:wrapNone/>
            <wp:docPr id="8221919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91958" name="Imagen 822191958"/>
                    <pic:cNvPicPr/>
                  </pic:nvPicPr>
                  <pic:blipFill rotWithShape="1">
                    <a:blip r:embed="rId17" cstate="print">
                      <a:extLst>
                        <a:ext uri="{28A0092B-C50C-407E-A947-70E740481C1C}">
                          <a14:useLocalDpi xmlns:a14="http://schemas.microsoft.com/office/drawing/2010/main" val="0"/>
                        </a:ext>
                      </a:extLst>
                    </a:blip>
                    <a:srcRect b="19221"/>
                    <a:stretch/>
                  </pic:blipFill>
                  <pic:spPr bwMode="auto">
                    <a:xfrm>
                      <a:off x="0" y="0"/>
                      <a:ext cx="4602979" cy="2226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588C6" w14:textId="1FDE4461"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45D90BA8" w14:textId="4E3298BD"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65121D33" w14:textId="6E77099E"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5EEFF89F" w14:textId="2951F4B1"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2960E2B0" w14:textId="77777777"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678D675C" w14:textId="77777777" w:rsidR="0090156D" w:rsidRDefault="0090156D" w:rsidP="00F51A46">
      <w:pPr>
        <w:autoSpaceDE w:val="0"/>
        <w:autoSpaceDN w:val="0"/>
        <w:adjustRightInd w:val="0"/>
        <w:spacing w:before="240" w:after="240"/>
        <w:jc w:val="both"/>
        <w:rPr>
          <w:rFonts w:ascii="Arial" w:eastAsia="Arial" w:hAnsi="Arial" w:cs="Arial"/>
          <w:color w:val="000000" w:themeColor="text1"/>
          <w:sz w:val="22"/>
          <w:szCs w:val="22"/>
        </w:rPr>
      </w:pPr>
    </w:p>
    <w:p w14:paraId="068FBF4B" w14:textId="77777777" w:rsidR="00D43AF6" w:rsidRDefault="00D43AF6" w:rsidP="00F51A46">
      <w:pPr>
        <w:autoSpaceDE w:val="0"/>
        <w:autoSpaceDN w:val="0"/>
        <w:adjustRightInd w:val="0"/>
        <w:spacing w:before="240" w:after="240"/>
        <w:jc w:val="both"/>
        <w:rPr>
          <w:rFonts w:ascii="Arial" w:eastAsia="Arial" w:hAnsi="Arial" w:cs="Arial"/>
          <w:color w:val="000000" w:themeColor="text1"/>
          <w:sz w:val="22"/>
          <w:szCs w:val="22"/>
        </w:rPr>
      </w:pPr>
    </w:p>
    <w:p w14:paraId="01A79EA3" w14:textId="1A00BE32" w:rsidR="00F51A46" w:rsidRPr="00F51A46" w:rsidRDefault="00F51A46" w:rsidP="00F51A46">
      <w:pPr>
        <w:autoSpaceDE w:val="0"/>
        <w:autoSpaceDN w:val="0"/>
        <w:adjustRightInd w:val="0"/>
        <w:spacing w:before="240" w:after="240"/>
        <w:jc w:val="both"/>
        <w:rPr>
          <w:rFonts w:ascii="Arial" w:eastAsia="Cambria" w:hAnsi="Arial" w:cs="Arial"/>
          <w:color w:val="282828"/>
          <w:sz w:val="22"/>
          <w:szCs w:val="22"/>
        </w:rPr>
      </w:pPr>
      <w:r w:rsidRPr="00FF6E64">
        <w:rPr>
          <w:rFonts w:ascii="Arial" w:eastAsia="Cambria" w:hAnsi="Arial" w:cs="Arial"/>
          <w:color w:val="282828"/>
          <w:sz w:val="22"/>
          <w:szCs w:val="22"/>
        </w:rPr>
        <w:t>Una vez realizada la presentación</w:t>
      </w:r>
      <w:r>
        <w:rPr>
          <w:rFonts w:ascii="Arial" w:eastAsia="Cambria" w:hAnsi="Arial" w:cs="Arial"/>
          <w:color w:val="282828"/>
          <w:sz w:val="22"/>
          <w:szCs w:val="22"/>
        </w:rPr>
        <w:t xml:space="preserve"> y</w:t>
      </w:r>
      <w:r w:rsidRPr="00FF6E64">
        <w:rPr>
          <w:rFonts w:ascii="Arial" w:eastAsia="Cambria" w:hAnsi="Arial" w:cs="Arial"/>
          <w:color w:val="282828"/>
          <w:sz w:val="22"/>
          <w:szCs w:val="22"/>
        </w:rPr>
        <w:t xml:space="preserve"> al no existir observaciones al respecto, el Presidente del Comité le solicita a la Vocal Ejecutiva que proceda a desahogar el siguiente punto del Orden del Día</w:t>
      </w:r>
      <w:r>
        <w:rPr>
          <w:rFonts w:ascii="Arial" w:eastAsia="Cambria" w:hAnsi="Arial" w:cs="Arial"/>
          <w:color w:val="282828"/>
          <w:sz w:val="22"/>
          <w:szCs w:val="22"/>
        </w:rPr>
        <w:t>.</w:t>
      </w:r>
    </w:p>
    <w:p w14:paraId="123C5641" w14:textId="7ACA9A0C" w:rsidR="00FA255F" w:rsidRDefault="00D756D7" w:rsidP="00556494">
      <w:pPr>
        <w:autoSpaceDE w:val="0"/>
        <w:autoSpaceDN w:val="0"/>
        <w:adjustRightInd w:val="0"/>
        <w:rPr>
          <w:rFonts w:ascii="Arial" w:eastAsia="Arial" w:hAnsi="Arial" w:cs="Arial"/>
          <w:b/>
          <w:bCs/>
          <w:color w:val="003B51"/>
          <w:sz w:val="22"/>
          <w:szCs w:val="22"/>
        </w:rPr>
      </w:pPr>
      <w:r>
        <w:rPr>
          <w:rFonts w:ascii="Arial" w:eastAsia="Arial" w:hAnsi="Arial" w:cs="Arial"/>
          <w:b/>
          <w:bCs/>
          <w:color w:val="003B51"/>
          <w:sz w:val="22"/>
          <w:szCs w:val="22"/>
        </w:rPr>
        <w:t>8</w:t>
      </w:r>
      <w:r w:rsidR="00FA255F">
        <w:rPr>
          <w:rFonts w:ascii="Arial" w:eastAsia="Arial" w:hAnsi="Arial" w:cs="Arial"/>
          <w:b/>
          <w:bCs/>
          <w:color w:val="003B51"/>
          <w:sz w:val="22"/>
          <w:szCs w:val="22"/>
        </w:rPr>
        <w:t xml:space="preserve">. </w:t>
      </w:r>
      <w:r w:rsidR="00FA255F" w:rsidRPr="00FA255F">
        <w:rPr>
          <w:rFonts w:ascii="Arial" w:eastAsia="Arial" w:hAnsi="Arial" w:cs="Arial"/>
          <w:b/>
          <w:bCs/>
          <w:color w:val="003B51"/>
          <w:sz w:val="22"/>
          <w:szCs w:val="22"/>
        </w:rPr>
        <w:t>Asuntos Generales.</w:t>
      </w:r>
    </w:p>
    <w:p w14:paraId="45F8D308" w14:textId="77777777" w:rsidR="00FA255F" w:rsidRDefault="00FA255F" w:rsidP="00556494">
      <w:pPr>
        <w:autoSpaceDE w:val="0"/>
        <w:autoSpaceDN w:val="0"/>
        <w:adjustRightInd w:val="0"/>
        <w:rPr>
          <w:rFonts w:ascii="Arial" w:eastAsia="Arial" w:hAnsi="Arial" w:cs="Arial"/>
          <w:b/>
          <w:bCs/>
          <w:color w:val="003B51"/>
          <w:sz w:val="22"/>
          <w:szCs w:val="22"/>
        </w:rPr>
      </w:pPr>
    </w:p>
    <w:p w14:paraId="1A583807" w14:textId="6BDBB0E6" w:rsidR="0086455D" w:rsidRDefault="00A531C2" w:rsidP="0086455D">
      <w:pPr>
        <w:autoSpaceDE w:val="0"/>
        <w:autoSpaceDN w:val="0"/>
        <w:adjustRightInd w:val="0"/>
        <w:jc w:val="both"/>
        <w:rPr>
          <w:rFonts w:ascii="Arial" w:eastAsia="Arial" w:hAnsi="Arial" w:cs="Arial"/>
          <w:sz w:val="22"/>
          <w:szCs w:val="22"/>
        </w:rPr>
      </w:pPr>
      <w:r w:rsidRPr="00A531C2">
        <w:rPr>
          <w:rFonts w:ascii="Arial" w:eastAsia="Arial" w:hAnsi="Arial" w:cs="Arial"/>
          <w:sz w:val="22"/>
          <w:szCs w:val="22"/>
        </w:rPr>
        <w:t xml:space="preserve">Para el desahogo del </w:t>
      </w:r>
      <w:r w:rsidR="00D756D7">
        <w:rPr>
          <w:rFonts w:ascii="Arial" w:eastAsia="Arial" w:hAnsi="Arial" w:cs="Arial"/>
          <w:sz w:val="22"/>
          <w:szCs w:val="22"/>
        </w:rPr>
        <w:t xml:space="preserve">octavo </w:t>
      </w:r>
      <w:r w:rsidRPr="00A531C2">
        <w:rPr>
          <w:rFonts w:ascii="Arial" w:eastAsia="Arial" w:hAnsi="Arial" w:cs="Arial"/>
          <w:sz w:val="22"/>
          <w:szCs w:val="22"/>
        </w:rPr>
        <w:t>punto del Orden del Día</w:t>
      </w:r>
      <w:r w:rsidR="007A0543">
        <w:rPr>
          <w:rFonts w:ascii="Arial" w:eastAsia="Arial" w:hAnsi="Arial" w:cs="Arial"/>
          <w:sz w:val="22"/>
          <w:szCs w:val="22"/>
        </w:rPr>
        <w:t>,</w:t>
      </w:r>
      <w:r w:rsidRPr="00A531C2">
        <w:rPr>
          <w:rFonts w:ascii="Arial" w:eastAsia="Arial" w:hAnsi="Arial" w:cs="Arial"/>
          <w:sz w:val="22"/>
          <w:szCs w:val="22"/>
        </w:rPr>
        <w:t xml:space="preserve"> </w:t>
      </w:r>
      <w:r w:rsidR="00AB2394">
        <w:rPr>
          <w:rFonts w:ascii="Arial" w:eastAsia="Arial" w:hAnsi="Arial" w:cs="Arial"/>
          <w:sz w:val="22"/>
          <w:szCs w:val="22"/>
        </w:rPr>
        <w:t>la</w:t>
      </w:r>
      <w:r w:rsidRPr="00A531C2">
        <w:rPr>
          <w:rFonts w:ascii="Arial" w:eastAsia="Arial" w:hAnsi="Arial" w:cs="Arial"/>
          <w:sz w:val="22"/>
          <w:szCs w:val="22"/>
        </w:rPr>
        <w:t xml:space="preserve"> Vocal Ejecutiv</w:t>
      </w:r>
      <w:r w:rsidR="00AB2394">
        <w:rPr>
          <w:rFonts w:ascii="Arial" w:eastAsia="Arial" w:hAnsi="Arial" w:cs="Arial"/>
          <w:sz w:val="22"/>
          <w:szCs w:val="22"/>
        </w:rPr>
        <w:t>a</w:t>
      </w:r>
      <w:r w:rsidRPr="00A531C2">
        <w:rPr>
          <w:rFonts w:ascii="Arial" w:eastAsia="Arial" w:hAnsi="Arial" w:cs="Arial"/>
          <w:sz w:val="22"/>
          <w:szCs w:val="22"/>
        </w:rPr>
        <w:t xml:space="preserve"> del Comité </w:t>
      </w:r>
      <w:r w:rsidR="0086455D">
        <w:rPr>
          <w:rFonts w:ascii="Arial" w:eastAsia="Arial" w:hAnsi="Arial" w:cs="Arial"/>
          <w:sz w:val="22"/>
          <w:szCs w:val="22"/>
        </w:rPr>
        <w:t xml:space="preserve">manifiesta que </w:t>
      </w:r>
      <w:r w:rsidR="00D756D7">
        <w:rPr>
          <w:rFonts w:ascii="Arial" w:eastAsia="Arial" w:hAnsi="Arial" w:cs="Arial"/>
          <w:sz w:val="22"/>
          <w:szCs w:val="22"/>
        </w:rPr>
        <w:t>corresponde a</w:t>
      </w:r>
      <w:r w:rsidR="0086455D">
        <w:rPr>
          <w:rFonts w:ascii="Arial" w:eastAsia="Arial" w:hAnsi="Arial" w:cs="Arial"/>
          <w:sz w:val="22"/>
          <w:szCs w:val="22"/>
        </w:rPr>
        <w:t xml:space="preserve"> </w:t>
      </w:r>
      <w:r w:rsidR="0086455D" w:rsidRPr="00CE2A32">
        <w:rPr>
          <w:rFonts w:ascii="Arial" w:eastAsia="Arial" w:hAnsi="Arial" w:cs="Arial"/>
          <w:b/>
          <w:bCs/>
          <w:sz w:val="22"/>
          <w:szCs w:val="22"/>
        </w:rPr>
        <w:t>asuntos generales</w:t>
      </w:r>
      <w:r w:rsidR="0086455D">
        <w:rPr>
          <w:rFonts w:ascii="Arial" w:eastAsia="Arial" w:hAnsi="Arial" w:cs="Arial"/>
          <w:sz w:val="22"/>
          <w:szCs w:val="22"/>
        </w:rPr>
        <w:t>.</w:t>
      </w:r>
    </w:p>
    <w:p w14:paraId="6EC50457" w14:textId="77777777" w:rsidR="0086455D" w:rsidRDefault="0086455D" w:rsidP="00A531C2">
      <w:pPr>
        <w:autoSpaceDE w:val="0"/>
        <w:autoSpaceDN w:val="0"/>
        <w:adjustRightInd w:val="0"/>
        <w:rPr>
          <w:rFonts w:ascii="Arial" w:eastAsia="Arial" w:hAnsi="Arial" w:cs="Arial"/>
          <w:sz w:val="22"/>
          <w:szCs w:val="22"/>
        </w:rPr>
      </w:pPr>
    </w:p>
    <w:p w14:paraId="63771EFF" w14:textId="6D12ABE9" w:rsidR="000E27CC" w:rsidRDefault="0086455D" w:rsidP="00B1539F">
      <w:pPr>
        <w:autoSpaceDE w:val="0"/>
        <w:autoSpaceDN w:val="0"/>
        <w:adjustRightInd w:val="0"/>
        <w:spacing w:after="240"/>
        <w:jc w:val="both"/>
        <w:rPr>
          <w:rFonts w:ascii="Arial" w:eastAsia="Cambria" w:hAnsi="Arial" w:cs="Arial"/>
          <w:color w:val="282828"/>
          <w:sz w:val="22"/>
          <w:szCs w:val="22"/>
        </w:rPr>
      </w:pPr>
      <w:r>
        <w:rPr>
          <w:rFonts w:ascii="Arial" w:eastAsia="Cambria" w:hAnsi="Arial" w:cs="Arial"/>
          <w:color w:val="282828"/>
          <w:sz w:val="22"/>
          <w:szCs w:val="22"/>
        </w:rPr>
        <w:t xml:space="preserve">El </w:t>
      </w:r>
      <w:r w:rsidRPr="00BD69B4">
        <w:rPr>
          <w:rFonts w:ascii="Arial" w:eastAsia="Cambria" w:hAnsi="Arial" w:cs="Arial"/>
          <w:color w:val="282828"/>
          <w:sz w:val="22"/>
          <w:szCs w:val="22"/>
        </w:rPr>
        <w:t>Presidente</w:t>
      </w:r>
      <w:r>
        <w:rPr>
          <w:rFonts w:ascii="Arial" w:eastAsia="Cambria" w:hAnsi="Arial" w:cs="Arial"/>
          <w:color w:val="282828"/>
          <w:sz w:val="22"/>
          <w:szCs w:val="22"/>
        </w:rPr>
        <w:t xml:space="preserve"> </w:t>
      </w:r>
      <w:r w:rsidR="00FC16D5">
        <w:rPr>
          <w:rFonts w:ascii="Arial" w:eastAsia="Cambria" w:hAnsi="Arial" w:cs="Arial"/>
          <w:color w:val="282828"/>
          <w:sz w:val="22"/>
          <w:szCs w:val="22"/>
        </w:rPr>
        <w:t xml:space="preserve">del Comité de Administración de Riesgos hace uso de voz para manifestar </w:t>
      </w:r>
      <w:r w:rsidR="00D756D7">
        <w:rPr>
          <w:rFonts w:ascii="Arial" w:eastAsia="Cambria" w:hAnsi="Arial" w:cs="Arial"/>
          <w:color w:val="282828"/>
          <w:sz w:val="22"/>
          <w:szCs w:val="22"/>
        </w:rPr>
        <w:t>que a partir de el día de hoy finaliza la operatividad de Jessica Avalos Alvarez, toda vez que a partir de estos momentos fungirá como Enlace de Administración de Riesgos y Vocal Ejecutivo del Comité de Administración de Riesgos</w:t>
      </w:r>
      <w:r w:rsidR="00FC16D5">
        <w:rPr>
          <w:rFonts w:ascii="Arial" w:eastAsia="Cambria" w:hAnsi="Arial" w:cs="Arial"/>
          <w:color w:val="282828"/>
          <w:sz w:val="22"/>
          <w:szCs w:val="22"/>
        </w:rPr>
        <w:t xml:space="preserve"> el Mtro. Juan Carlos Campos Herrera</w:t>
      </w:r>
      <w:r w:rsidR="0005644E">
        <w:rPr>
          <w:rFonts w:ascii="Arial" w:eastAsia="Cambria" w:hAnsi="Arial" w:cs="Arial"/>
          <w:color w:val="282828"/>
          <w:sz w:val="22"/>
          <w:szCs w:val="22"/>
        </w:rPr>
        <w:t xml:space="preserve">, tal </w:t>
      </w:r>
      <w:r w:rsidR="0005644E">
        <w:rPr>
          <w:rFonts w:ascii="Arial" w:eastAsia="Cambria" w:hAnsi="Arial" w:cs="Arial"/>
          <w:color w:val="282828"/>
          <w:sz w:val="22"/>
          <w:szCs w:val="22"/>
        </w:rPr>
        <w:lastRenderedPageBreak/>
        <w:t>como se determinó en la Segunda Sesión Ordinaria del Comité de Control Interno y Desempeño Institucional de la SESAJ celebrada el pasado 31 de mayo de 2024</w:t>
      </w:r>
      <w:r w:rsidR="000E27CC">
        <w:rPr>
          <w:rFonts w:ascii="Arial" w:eastAsia="Cambria" w:hAnsi="Arial" w:cs="Arial"/>
          <w:color w:val="282828"/>
          <w:sz w:val="22"/>
          <w:szCs w:val="22"/>
        </w:rPr>
        <w:t>.</w:t>
      </w:r>
    </w:p>
    <w:p w14:paraId="5BE3EE24" w14:textId="222AF82B" w:rsidR="000E27CC" w:rsidRDefault="000E27CC" w:rsidP="00B1539F">
      <w:pPr>
        <w:autoSpaceDE w:val="0"/>
        <w:autoSpaceDN w:val="0"/>
        <w:adjustRightInd w:val="0"/>
        <w:spacing w:after="240"/>
        <w:jc w:val="both"/>
        <w:rPr>
          <w:rFonts w:ascii="Arial" w:eastAsia="Cambria" w:hAnsi="Arial" w:cs="Arial"/>
          <w:color w:val="282828"/>
          <w:sz w:val="22"/>
          <w:szCs w:val="22"/>
        </w:rPr>
      </w:pPr>
      <w:r>
        <w:rPr>
          <w:rFonts w:ascii="Arial" w:eastAsia="Cambria" w:hAnsi="Arial" w:cs="Arial"/>
          <w:color w:val="282828"/>
          <w:sz w:val="22"/>
          <w:szCs w:val="22"/>
        </w:rPr>
        <w:t xml:space="preserve">Juan Carlos Campos Herrera hace uso de la voz para </w:t>
      </w:r>
      <w:r w:rsidR="00FC16D5">
        <w:rPr>
          <w:rFonts w:ascii="Arial" w:eastAsia="Cambria" w:hAnsi="Arial" w:cs="Arial"/>
          <w:color w:val="282828"/>
          <w:sz w:val="22"/>
          <w:szCs w:val="22"/>
        </w:rPr>
        <w:t>expresa</w:t>
      </w:r>
      <w:r>
        <w:rPr>
          <w:rFonts w:ascii="Arial" w:eastAsia="Cambria" w:hAnsi="Arial" w:cs="Arial"/>
          <w:color w:val="282828"/>
          <w:sz w:val="22"/>
          <w:szCs w:val="22"/>
        </w:rPr>
        <w:t xml:space="preserve">r una duda relacionada con las funciones </w:t>
      </w:r>
      <w:r w:rsidR="00FC16D5">
        <w:rPr>
          <w:rFonts w:ascii="Arial" w:eastAsia="Cambria" w:hAnsi="Arial" w:cs="Arial"/>
          <w:color w:val="282828"/>
          <w:sz w:val="22"/>
          <w:szCs w:val="22"/>
        </w:rPr>
        <w:t>como Coordinador de Análisis de Riesgos adscrito a</w:t>
      </w:r>
      <w:r>
        <w:rPr>
          <w:rFonts w:ascii="Arial" w:eastAsia="Cambria" w:hAnsi="Arial" w:cs="Arial"/>
          <w:color w:val="282828"/>
          <w:sz w:val="22"/>
          <w:szCs w:val="22"/>
        </w:rPr>
        <w:t xml:space="preserve"> la Dirección de </w:t>
      </w:r>
      <w:r w:rsidR="00FC16D5">
        <w:rPr>
          <w:rFonts w:ascii="Arial" w:eastAsia="Cambria" w:hAnsi="Arial" w:cs="Arial"/>
          <w:color w:val="282828"/>
          <w:sz w:val="22"/>
          <w:szCs w:val="22"/>
        </w:rPr>
        <w:t xml:space="preserve">Prospectiva y Políticas Públicas, ya que considera que las funciones relacionadas con el tema de Administración de Riesgos non son acorde con las </w:t>
      </w:r>
      <w:r>
        <w:rPr>
          <w:rFonts w:ascii="Arial" w:eastAsia="Cambria" w:hAnsi="Arial" w:cs="Arial"/>
          <w:color w:val="282828"/>
          <w:sz w:val="22"/>
          <w:szCs w:val="22"/>
        </w:rPr>
        <w:t>establecidas</w:t>
      </w:r>
      <w:r w:rsidR="00FC16D5">
        <w:rPr>
          <w:rFonts w:ascii="Arial" w:eastAsia="Cambria" w:hAnsi="Arial" w:cs="Arial"/>
          <w:color w:val="282828"/>
          <w:sz w:val="22"/>
          <w:szCs w:val="22"/>
        </w:rPr>
        <w:t xml:space="preserve"> </w:t>
      </w:r>
      <w:r w:rsidR="00B42FE4">
        <w:rPr>
          <w:rFonts w:ascii="Arial" w:eastAsia="Cambria" w:hAnsi="Arial" w:cs="Arial"/>
          <w:color w:val="282828"/>
          <w:sz w:val="22"/>
          <w:szCs w:val="22"/>
        </w:rPr>
        <w:t>a la Unidad Administrativa a la que se encuentra adscrito</w:t>
      </w:r>
      <w:r>
        <w:rPr>
          <w:rFonts w:ascii="Arial" w:eastAsia="Cambria" w:hAnsi="Arial" w:cs="Arial"/>
          <w:color w:val="282828"/>
          <w:sz w:val="22"/>
          <w:szCs w:val="22"/>
        </w:rPr>
        <w:t xml:space="preserve"> en el Estatuto Orgánico de la SESAJ</w:t>
      </w:r>
      <w:r w:rsidR="008F4E0F">
        <w:rPr>
          <w:rFonts w:ascii="Arial" w:eastAsia="Cambria" w:hAnsi="Arial" w:cs="Arial"/>
          <w:color w:val="282828"/>
          <w:sz w:val="22"/>
          <w:szCs w:val="22"/>
        </w:rPr>
        <w:t xml:space="preserve">, </w:t>
      </w:r>
      <w:r w:rsidR="00B42FE4">
        <w:rPr>
          <w:rFonts w:ascii="Arial" w:eastAsia="Cambria" w:hAnsi="Arial" w:cs="Arial"/>
          <w:color w:val="282828"/>
          <w:sz w:val="22"/>
          <w:szCs w:val="22"/>
        </w:rPr>
        <w:t>menciona</w:t>
      </w:r>
      <w:r w:rsidR="008F4E0F">
        <w:rPr>
          <w:rFonts w:ascii="Arial" w:eastAsia="Cambria" w:hAnsi="Arial" w:cs="Arial"/>
          <w:color w:val="282828"/>
          <w:sz w:val="22"/>
          <w:szCs w:val="22"/>
        </w:rPr>
        <w:t xml:space="preserve"> qu</w:t>
      </w:r>
      <w:r w:rsidR="00FC16D5">
        <w:rPr>
          <w:rFonts w:ascii="Arial" w:eastAsia="Cambria" w:hAnsi="Arial" w:cs="Arial"/>
          <w:color w:val="282828"/>
          <w:sz w:val="22"/>
          <w:szCs w:val="22"/>
        </w:rPr>
        <w:t>e</w:t>
      </w:r>
      <w:r w:rsidR="00B42FE4">
        <w:rPr>
          <w:rFonts w:ascii="Arial" w:eastAsia="Cambria" w:hAnsi="Arial" w:cs="Arial"/>
          <w:color w:val="282828"/>
          <w:sz w:val="22"/>
          <w:szCs w:val="22"/>
        </w:rPr>
        <w:t xml:space="preserve"> según su opinión, considera que </w:t>
      </w:r>
      <w:r w:rsidR="00FC16D5">
        <w:rPr>
          <w:rFonts w:ascii="Arial" w:eastAsia="Cambria" w:hAnsi="Arial" w:cs="Arial"/>
          <w:color w:val="282828"/>
          <w:sz w:val="22"/>
          <w:szCs w:val="22"/>
        </w:rPr>
        <w:t>las funciones</w:t>
      </w:r>
      <w:r>
        <w:rPr>
          <w:rFonts w:ascii="Arial" w:eastAsia="Cambria" w:hAnsi="Arial" w:cs="Arial"/>
          <w:color w:val="282828"/>
          <w:sz w:val="22"/>
          <w:szCs w:val="22"/>
        </w:rPr>
        <w:t xml:space="preserve"> como Enlace de Administración de Riesgos</w:t>
      </w:r>
      <w:r w:rsidR="008F4E0F">
        <w:rPr>
          <w:rFonts w:ascii="Arial" w:eastAsia="Cambria" w:hAnsi="Arial" w:cs="Arial"/>
          <w:color w:val="282828"/>
          <w:sz w:val="22"/>
          <w:szCs w:val="22"/>
        </w:rPr>
        <w:t xml:space="preserve"> </w:t>
      </w:r>
      <w:r>
        <w:rPr>
          <w:rFonts w:ascii="Arial" w:eastAsia="Cambria" w:hAnsi="Arial" w:cs="Arial"/>
          <w:color w:val="282828"/>
          <w:sz w:val="22"/>
          <w:szCs w:val="22"/>
        </w:rPr>
        <w:t>corresponden a la Coordinación de Administración,</w:t>
      </w:r>
      <w:r w:rsidR="00FC16D5">
        <w:rPr>
          <w:rFonts w:ascii="Arial" w:eastAsia="Cambria" w:hAnsi="Arial" w:cs="Arial"/>
          <w:color w:val="282828"/>
          <w:sz w:val="22"/>
          <w:szCs w:val="22"/>
        </w:rPr>
        <w:t xml:space="preserve"> sin embargo</w:t>
      </w:r>
      <w:r w:rsidR="008F4E0F">
        <w:rPr>
          <w:rFonts w:ascii="Arial" w:eastAsia="Cambria" w:hAnsi="Arial" w:cs="Arial"/>
          <w:color w:val="282828"/>
          <w:sz w:val="22"/>
          <w:szCs w:val="22"/>
        </w:rPr>
        <w:t>,</w:t>
      </w:r>
      <w:r w:rsidR="00FC16D5">
        <w:rPr>
          <w:rFonts w:ascii="Arial" w:eastAsia="Cambria" w:hAnsi="Arial" w:cs="Arial"/>
          <w:color w:val="282828"/>
          <w:sz w:val="22"/>
          <w:szCs w:val="22"/>
        </w:rPr>
        <w:t xml:space="preserve"> </w:t>
      </w:r>
      <w:r w:rsidR="00B42FE4">
        <w:rPr>
          <w:rFonts w:ascii="Arial" w:eastAsia="Cambria" w:hAnsi="Arial" w:cs="Arial"/>
          <w:color w:val="282828"/>
          <w:sz w:val="22"/>
          <w:szCs w:val="22"/>
        </w:rPr>
        <w:t>destaca</w:t>
      </w:r>
      <w:r w:rsidR="00FC16D5">
        <w:rPr>
          <w:rFonts w:ascii="Arial" w:eastAsia="Cambria" w:hAnsi="Arial" w:cs="Arial"/>
          <w:color w:val="282828"/>
          <w:sz w:val="22"/>
          <w:szCs w:val="22"/>
        </w:rPr>
        <w:t xml:space="preserve"> que</w:t>
      </w:r>
      <w:r>
        <w:rPr>
          <w:rFonts w:ascii="Arial" w:eastAsia="Cambria" w:hAnsi="Arial" w:cs="Arial"/>
          <w:color w:val="282828"/>
          <w:sz w:val="22"/>
          <w:szCs w:val="22"/>
        </w:rPr>
        <w:t xml:space="preserve"> </w:t>
      </w:r>
      <w:r w:rsidR="00F14227">
        <w:rPr>
          <w:rFonts w:ascii="Arial" w:eastAsia="Cambria" w:hAnsi="Arial" w:cs="Arial"/>
          <w:color w:val="282828"/>
          <w:sz w:val="22"/>
          <w:szCs w:val="22"/>
        </w:rPr>
        <w:t>en caso que el Presidente considere lo contario y emita la in</w:t>
      </w:r>
      <w:r w:rsidR="00B42FE4">
        <w:rPr>
          <w:rFonts w:ascii="Arial" w:eastAsia="Cambria" w:hAnsi="Arial" w:cs="Arial"/>
          <w:color w:val="282828"/>
          <w:sz w:val="22"/>
          <w:szCs w:val="22"/>
        </w:rPr>
        <w:t>st</w:t>
      </w:r>
      <w:r w:rsidR="00F14227">
        <w:rPr>
          <w:rFonts w:ascii="Arial" w:eastAsia="Cambria" w:hAnsi="Arial" w:cs="Arial"/>
          <w:color w:val="282828"/>
          <w:sz w:val="22"/>
          <w:szCs w:val="22"/>
        </w:rPr>
        <w:t>rucción,</w:t>
      </w:r>
      <w:r w:rsidR="008F4E0F">
        <w:rPr>
          <w:rFonts w:ascii="Arial" w:eastAsia="Cambria" w:hAnsi="Arial" w:cs="Arial"/>
          <w:color w:val="282828"/>
          <w:sz w:val="22"/>
          <w:szCs w:val="22"/>
        </w:rPr>
        <w:t xml:space="preserve"> cuenta con</w:t>
      </w:r>
      <w:r w:rsidR="00F14227">
        <w:rPr>
          <w:rFonts w:ascii="Arial" w:eastAsia="Cambria" w:hAnsi="Arial" w:cs="Arial"/>
          <w:color w:val="282828"/>
          <w:sz w:val="22"/>
          <w:szCs w:val="22"/>
        </w:rPr>
        <w:t xml:space="preserve"> </w:t>
      </w:r>
      <w:r w:rsidR="008F4E0F">
        <w:rPr>
          <w:rFonts w:ascii="Arial" w:eastAsia="Cambria" w:hAnsi="Arial" w:cs="Arial"/>
          <w:color w:val="282828"/>
          <w:sz w:val="22"/>
          <w:szCs w:val="22"/>
        </w:rPr>
        <w:t>toda la</w:t>
      </w:r>
      <w:r w:rsidR="00F14227">
        <w:rPr>
          <w:rFonts w:ascii="Arial" w:eastAsia="Cambria" w:hAnsi="Arial" w:cs="Arial"/>
          <w:color w:val="282828"/>
          <w:sz w:val="22"/>
          <w:szCs w:val="22"/>
        </w:rPr>
        <w:t xml:space="preserve"> disposición para realizar dichas actividades.</w:t>
      </w:r>
    </w:p>
    <w:p w14:paraId="4254CB7F" w14:textId="15509D07" w:rsidR="00556494" w:rsidRDefault="000E27CC" w:rsidP="00B1539F">
      <w:pPr>
        <w:autoSpaceDE w:val="0"/>
        <w:autoSpaceDN w:val="0"/>
        <w:adjustRightInd w:val="0"/>
        <w:spacing w:after="240"/>
        <w:jc w:val="both"/>
        <w:rPr>
          <w:rFonts w:ascii="Arial" w:eastAsia="Cambria" w:hAnsi="Arial" w:cs="Arial"/>
          <w:color w:val="282828"/>
          <w:sz w:val="22"/>
          <w:szCs w:val="22"/>
        </w:rPr>
      </w:pPr>
      <w:r>
        <w:rPr>
          <w:rFonts w:ascii="Arial" w:eastAsia="Cambria" w:hAnsi="Arial" w:cs="Arial"/>
          <w:color w:val="282828"/>
          <w:sz w:val="22"/>
          <w:szCs w:val="22"/>
        </w:rPr>
        <w:t>El Presidente del Comité</w:t>
      </w:r>
      <w:r w:rsidR="008F4E0F">
        <w:rPr>
          <w:rFonts w:ascii="Arial" w:eastAsia="Cambria" w:hAnsi="Arial" w:cs="Arial"/>
          <w:color w:val="282828"/>
          <w:sz w:val="22"/>
          <w:szCs w:val="22"/>
        </w:rPr>
        <w:t xml:space="preserve"> de Administración de Ries</w:t>
      </w:r>
      <w:r w:rsidR="00B42FE4">
        <w:rPr>
          <w:rFonts w:ascii="Arial" w:eastAsia="Cambria" w:hAnsi="Arial" w:cs="Arial"/>
          <w:color w:val="282828"/>
          <w:sz w:val="22"/>
          <w:szCs w:val="22"/>
        </w:rPr>
        <w:t>g</w:t>
      </w:r>
      <w:r w:rsidR="008F4E0F">
        <w:rPr>
          <w:rFonts w:ascii="Arial" w:eastAsia="Cambria" w:hAnsi="Arial" w:cs="Arial"/>
          <w:color w:val="282828"/>
          <w:sz w:val="22"/>
          <w:szCs w:val="22"/>
        </w:rPr>
        <w:t>os</w:t>
      </w:r>
      <w:r>
        <w:rPr>
          <w:rFonts w:ascii="Arial" w:eastAsia="Cambria" w:hAnsi="Arial" w:cs="Arial"/>
          <w:color w:val="282828"/>
          <w:sz w:val="22"/>
          <w:szCs w:val="22"/>
        </w:rPr>
        <w:t xml:space="preserve"> menciona que</w:t>
      </w:r>
      <w:r w:rsidR="008F4E0F">
        <w:rPr>
          <w:rFonts w:ascii="Arial" w:eastAsia="Cambria" w:hAnsi="Arial" w:cs="Arial"/>
          <w:color w:val="282828"/>
          <w:sz w:val="22"/>
          <w:szCs w:val="22"/>
        </w:rPr>
        <w:t xml:space="preserve"> según s</w:t>
      </w:r>
      <w:r w:rsidR="00B42FE4">
        <w:rPr>
          <w:rFonts w:ascii="Arial" w:eastAsia="Cambria" w:hAnsi="Arial" w:cs="Arial"/>
          <w:color w:val="282828"/>
          <w:sz w:val="22"/>
          <w:szCs w:val="22"/>
        </w:rPr>
        <w:t>u</w:t>
      </w:r>
      <w:r w:rsidR="008F4E0F">
        <w:rPr>
          <w:rFonts w:ascii="Arial" w:eastAsia="Cambria" w:hAnsi="Arial" w:cs="Arial"/>
          <w:color w:val="282828"/>
          <w:sz w:val="22"/>
          <w:szCs w:val="22"/>
        </w:rPr>
        <w:t xml:space="preserve"> experencia en la Adminstración Pública, específicamente en la materia de Administración de Riesgos</w:t>
      </w:r>
      <w:r w:rsidR="00B42FE4">
        <w:rPr>
          <w:rFonts w:ascii="Arial" w:eastAsia="Cambria" w:hAnsi="Arial" w:cs="Arial"/>
          <w:color w:val="282828"/>
          <w:sz w:val="22"/>
          <w:szCs w:val="22"/>
        </w:rPr>
        <w:t>,</w:t>
      </w:r>
      <w:r>
        <w:rPr>
          <w:rFonts w:ascii="Arial" w:eastAsia="Cambria" w:hAnsi="Arial" w:cs="Arial"/>
          <w:color w:val="282828"/>
          <w:sz w:val="22"/>
          <w:szCs w:val="22"/>
        </w:rPr>
        <w:t xml:space="preserve"> la</w:t>
      </w:r>
      <w:r w:rsidR="00D756D7">
        <w:rPr>
          <w:rFonts w:ascii="Arial" w:eastAsia="Cambria" w:hAnsi="Arial" w:cs="Arial"/>
          <w:color w:val="282828"/>
          <w:sz w:val="22"/>
          <w:szCs w:val="22"/>
        </w:rPr>
        <w:t xml:space="preserve"> función</w:t>
      </w:r>
      <w:r>
        <w:rPr>
          <w:rFonts w:ascii="Arial" w:eastAsia="Cambria" w:hAnsi="Arial" w:cs="Arial"/>
          <w:color w:val="282828"/>
          <w:sz w:val="22"/>
          <w:szCs w:val="22"/>
        </w:rPr>
        <w:t xml:space="preserve"> de Enlace de Administración de Riesgos</w:t>
      </w:r>
      <w:r w:rsidR="00D756D7">
        <w:rPr>
          <w:rFonts w:ascii="Arial" w:eastAsia="Cambria" w:hAnsi="Arial" w:cs="Arial"/>
          <w:color w:val="282828"/>
          <w:sz w:val="22"/>
          <w:szCs w:val="22"/>
        </w:rPr>
        <w:t xml:space="preserve"> es ampliada y puede ser encomenada a alguien más </w:t>
      </w:r>
      <w:r w:rsidR="008F4E0F">
        <w:rPr>
          <w:rFonts w:ascii="Arial" w:eastAsia="Cambria" w:hAnsi="Arial" w:cs="Arial"/>
          <w:color w:val="282828"/>
          <w:sz w:val="22"/>
          <w:szCs w:val="22"/>
        </w:rPr>
        <w:t>que no se encuentra adcrito</w:t>
      </w:r>
      <w:r w:rsidR="00D756D7">
        <w:rPr>
          <w:rFonts w:ascii="Arial" w:eastAsia="Cambria" w:hAnsi="Arial" w:cs="Arial"/>
          <w:color w:val="282828"/>
          <w:sz w:val="22"/>
          <w:szCs w:val="22"/>
        </w:rPr>
        <w:t xml:space="preserve"> a la Coordinación de Administración</w:t>
      </w:r>
      <w:r>
        <w:rPr>
          <w:rFonts w:ascii="Arial" w:eastAsia="Cambria" w:hAnsi="Arial" w:cs="Arial"/>
          <w:color w:val="282828"/>
          <w:sz w:val="22"/>
          <w:szCs w:val="22"/>
        </w:rPr>
        <w:t xml:space="preserve">, ya que </w:t>
      </w:r>
      <w:r w:rsidR="008F4E0F">
        <w:rPr>
          <w:rFonts w:ascii="Arial" w:eastAsia="Cambria" w:hAnsi="Arial" w:cs="Arial"/>
          <w:color w:val="282828"/>
          <w:sz w:val="22"/>
          <w:szCs w:val="22"/>
        </w:rPr>
        <w:t xml:space="preserve">este cargo </w:t>
      </w:r>
      <w:r>
        <w:rPr>
          <w:rFonts w:ascii="Arial" w:eastAsia="Cambria" w:hAnsi="Arial" w:cs="Arial"/>
          <w:color w:val="282828"/>
          <w:sz w:val="22"/>
          <w:szCs w:val="22"/>
        </w:rPr>
        <w:t xml:space="preserve">conlleva </w:t>
      </w:r>
      <w:r w:rsidR="008F4E0F">
        <w:rPr>
          <w:rFonts w:ascii="Arial" w:eastAsia="Cambria" w:hAnsi="Arial" w:cs="Arial"/>
          <w:color w:val="282828"/>
          <w:sz w:val="22"/>
          <w:szCs w:val="22"/>
        </w:rPr>
        <w:t xml:space="preserve">a </w:t>
      </w:r>
      <w:r>
        <w:rPr>
          <w:rFonts w:ascii="Arial" w:eastAsia="Cambria" w:hAnsi="Arial" w:cs="Arial"/>
          <w:color w:val="282828"/>
          <w:sz w:val="22"/>
          <w:szCs w:val="22"/>
        </w:rPr>
        <w:t xml:space="preserve">actividades del día a día en la SESAJ y estas pueden desarrollarse por cualquier servidor público </w:t>
      </w:r>
      <w:r w:rsidR="00B42FE4">
        <w:rPr>
          <w:rFonts w:ascii="Arial" w:eastAsia="Cambria" w:hAnsi="Arial" w:cs="Arial"/>
          <w:color w:val="282828"/>
          <w:sz w:val="22"/>
          <w:szCs w:val="22"/>
        </w:rPr>
        <w:t>de</w:t>
      </w:r>
      <w:r>
        <w:rPr>
          <w:rFonts w:ascii="Arial" w:eastAsia="Cambria" w:hAnsi="Arial" w:cs="Arial"/>
          <w:color w:val="282828"/>
          <w:sz w:val="22"/>
          <w:szCs w:val="22"/>
        </w:rPr>
        <w:t xml:space="preserve"> la SESAJ</w:t>
      </w:r>
      <w:r w:rsidR="008F4E0F">
        <w:rPr>
          <w:rFonts w:ascii="Arial" w:eastAsia="Cambria" w:hAnsi="Arial" w:cs="Arial"/>
          <w:color w:val="282828"/>
          <w:sz w:val="22"/>
          <w:szCs w:val="22"/>
        </w:rPr>
        <w:t xml:space="preserve"> por lo que</w:t>
      </w:r>
      <w:r w:rsidR="00B42FE4">
        <w:rPr>
          <w:rFonts w:ascii="Arial" w:eastAsia="Cambria" w:hAnsi="Arial" w:cs="Arial"/>
          <w:color w:val="282828"/>
          <w:sz w:val="22"/>
          <w:szCs w:val="22"/>
        </w:rPr>
        <w:t xml:space="preserve">,  destaca, estas </w:t>
      </w:r>
      <w:r>
        <w:rPr>
          <w:rFonts w:ascii="Arial" w:eastAsia="Cambria" w:hAnsi="Arial" w:cs="Arial"/>
          <w:color w:val="282828"/>
          <w:sz w:val="22"/>
          <w:szCs w:val="22"/>
        </w:rPr>
        <w:t>no son actividades exclusivas de la Coordinación de Administración</w:t>
      </w:r>
      <w:r w:rsidR="008F4E0F">
        <w:rPr>
          <w:rFonts w:ascii="Arial" w:eastAsia="Cambria" w:hAnsi="Arial" w:cs="Arial"/>
          <w:color w:val="282828"/>
          <w:sz w:val="22"/>
          <w:szCs w:val="22"/>
        </w:rPr>
        <w:t xml:space="preserve"> </w:t>
      </w:r>
      <w:r w:rsidR="00D756D7">
        <w:rPr>
          <w:rFonts w:ascii="Arial" w:eastAsia="Cambria" w:hAnsi="Arial" w:cs="Arial"/>
          <w:color w:val="282828"/>
          <w:sz w:val="22"/>
          <w:szCs w:val="22"/>
        </w:rPr>
        <w:t>a diferencia del Comité de Control Interno y Enlace de</w:t>
      </w:r>
      <w:r w:rsidR="008F4E0F">
        <w:rPr>
          <w:rFonts w:ascii="Arial" w:eastAsia="Cambria" w:hAnsi="Arial" w:cs="Arial"/>
          <w:color w:val="282828"/>
          <w:sz w:val="22"/>
          <w:szCs w:val="22"/>
        </w:rPr>
        <w:t>l Sistema de Control Interno</w:t>
      </w:r>
      <w:r w:rsidR="00B42FE4">
        <w:rPr>
          <w:rFonts w:ascii="Arial" w:eastAsia="Cambria" w:hAnsi="Arial" w:cs="Arial"/>
          <w:color w:val="282828"/>
          <w:sz w:val="22"/>
          <w:szCs w:val="22"/>
        </w:rPr>
        <w:t>, las cuales</w:t>
      </w:r>
      <w:r w:rsidR="008F4E0F">
        <w:rPr>
          <w:rFonts w:ascii="Arial" w:eastAsia="Cambria" w:hAnsi="Arial" w:cs="Arial"/>
          <w:color w:val="282828"/>
          <w:sz w:val="22"/>
          <w:szCs w:val="22"/>
        </w:rPr>
        <w:t xml:space="preserve"> </w:t>
      </w:r>
      <w:r w:rsidR="00D756D7">
        <w:rPr>
          <w:rFonts w:ascii="Arial" w:eastAsia="Cambria" w:hAnsi="Arial" w:cs="Arial"/>
          <w:color w:val="282828"/>
          <w:sz w:val="22"/>
          <w:szCs w:val="22"/>
        </w:rPr>
        <w:t>sí corresponde</w:t>
      </w:r>
      <w:r w:rsidR="008F4E0F">
        <w:rPr>
          <w:rFonts w:ascii="Arial" w:eastAsia="Cambria" w:hAnsi="Arial" w:cs="Arial"/>
          <w:color w:val="282828"/>
          <w:sz w:val="22"/>
          <w:szCs w:val="22"/>
        </w:rPr>
        <w:t xml:space="preserve">n </w:t>
      </w:r>
      <w:r w:rsidR="00B42FE4">
        <w:rPr>
          <w:rFonts w:ascii="Arial" w:eastAsia="Cambria" w:hAnsi="Arial" w:cs="Arial"/>
          <w:color w:val="282828"/>
          <w:sz w:val="22"/>
          <w:szCs w:val="22"/>
        </w:rPr>
        <w:t>especificamente</w:t>
      </w:r>
      <w:r w:rsidR="00D756D7">
        <w:rPr>
          <w:rFonts w:ascii="Arial" w:eastAsia="Cambria" w:hAnsi="Arial" w:cs="Arial"/>
          <w:color w:val="282828"/>
          <w:sz w:val="22"/>
          <w:szCs w:val="22"/>
        </w:rPr>
        <w:t xml:space="preserve"> a la Coordinación de Administración.</w:t>
      </w:r>
    </w:p>
    <w:p w14:paraId="481E4B10" w14:textId="6E06A50F" w:rsidR="008F4E0F" w:rsidRDefault="008F4E0F" w:rsidP="00B1539F">
      <w:pPr>
        <w:autoSpaceDE w:val="0"/>
        <w:autoSpaceDN w:val="0"/>
        <w:adjustRightInd w:val="0"/>
        <w:spacing w:after="240"/>
        <w:jc w:val="both"/>
        <w:rPr>
          <w:rFonts w:ascii="Arial" w:eastAsia="Cambria" w:hAnsi="Arial" w:cs="Arial"/>
          <w:color w:val="282828"/>
          <w:sz w:val="22"/>
          <w:szCs w:val="22"/>
        </w:rPr>
      </w:pPr>
      <w:r>
        <w:rPr>
          <w:rFonts w:ascii="Arial" w:eastAsia="Cambria" w:hAnsi="Arial" w:cs="Arial"/>
          <w:color w:val="282828"/>
          <w:sz w:val="22"/>
          <w:szCs w:val="22"/>
        </w:rPr>
        <w:t>Dicho lo anterior, el Presidente señala que al ser el nuevo Enlace de Administración de Riesgos, cuenta con la asesoría permanente de la Coordiación de Administración y del Órgano Interno de  Control para el adecuado desempeño de sus actividades.</w:t>
      </w:r>
    </w:p>
    <w:p w14:paraId="3AF0B29C" w14:textId="0A39E3AD" w:rsidR="00D756D7" w:rsidRDefault="000E27CC" w:rsidP="00B1539F">
      <w:pPr>
        <w:autoSpaceDE w:val="0"/>
        <w:autoSpaceDN w:val="0"/>
        <w:adjustRightInd w:val="0"/>
        <w:spacing w:after="240"/>
        <w:jc w:val="both"/>
        <w:rPr>
          <w:rFonts w:ascii="Arial" w:eastAsia="Cambria" w:hAnsi="Arial" w:cs="Arial"/>
          <w:color w:val="282828"/>
          <w:sz w:val="22"/>
          <w:szCs w:val="22"/>
        </w:rPr>
      </w:pPr>
      <w:r>
        <w:rPr>
          <w:rFonts w:ascii="Arial" w:eastAsia="Cambria" w:hAnsi="Arial" w:cs="Arial"/>
          <w:color w:val="282828"/>
          <w:sz w:val="22"/>
          <w:szCs w:val="22"/>
        </w:rPr>
        <w:t>En otro asunto general</w:t>
      </w:r>
      <w:r w:rsidR="00D756D7">
        <w:rPr>
          <w:rFonts w:ascii="Arial" w:eastAsia="Cambria" w:hAnsi="Arial" w:cs="Arial"/>
          <w:color w:val="282828"/>
          <w:sz w:val="22"/>
          <w:szCs w:val="22"/>
        </w:rPr>
        <w:t xml:space="preserve"> el Presidente del Comité se</w:t>
      </w:r>
      <w:r>
        <w:rPr>
          <w:rFonts w:ascii="Arial" w:eastAsia="Cambria" w:hAnsi="Arial" w:cs="Arial"/>
          <w:color w:val="282828"/>
          <w:sz w:val="22"/>
          <w:szCs w:val="22"/>
        </w:rPr>
        <w:t>ñala que el próximo 20 de agosto de tiene programado un foro aprobado por el Comité Coordinador</w:t>
      </w:r>
      <w:r w:rsidR="00F14227">
        <w:rPr>
          <w:rFonts w:ascii="Arial" w:eastAsia="Cambria" w:hAnsi="Arial" w:cs="Arial"/>
          <w:color w:val="282828"/>
          <w:sz w:val="22"/>
          <w:szCs w:val="22"/>
        </w:rPr>
        <w:t xml:space="preserve"> y la sesión del Órgano de Gobierno se encuentra próximo a esta fecha, por lo que pone a consideración del Comtié cambiar la fecha de la tercera sersión ordinaria del Comité de Administración Riesgos</w:t>
      </w:r>
      <w:r w:rsidR="008F4E0F">
        <w:rPr>
          <w:rFonts w:ascii="Arial" w:eastAsia="Cambria" w:hAnsi="Arial" w:cs="Arial"/>
          <w:color w:val="282828"/>
          <w:sz w:val="22"/>
          <w:szCs w:val="22"/>
        </w:rPr>
        <w:t xml:space="preserve">, la cual </w:t>
      </w:r>
      <w:r w:rsidR="00B42FE4">
        <w:rPr>
          <w:rFonts w:ascii="Arial" w:eastAsia="Cambria" w:hAnsi="Arial" w:cs="Arial"/>
          <w:color w:val="282828"/>
          <w:sz w:val="22"/>
          <w:szCs w:val="22"/>
        </w:rPr>
        <w:t xml:space="preserve">actualmente </w:t>
      </w:r>
      <w:r w:rsidR="008F4E0F">
        <w:rPr>
          <w:rFonts w:ascii="Arial" w:eastAsia="Cambria" w:hAnsi="Arial" w:cs="Arial"/>
          <w:color w:val="282828"/>
          <w:sz w:val="22"/>
          <w:szCs w:val="22"/>
        </w:rPr>
        <w:t>se encuentra programada para el 19 de agosto del 2024.</w:t>
      </w:r>
    </w:p>
    <w:p w14:paraId="6F6FB75E" w14:textId="38EAD4A3" w:rsidR="008F4E0F" w:rsidRDefault="008F4E0F" w:rsidP="00B1539F">
      <w:pPr>
        <w:autoSpaceDE w:val="0"/>
        <w:autoSpaceDN w:val="0"/>
        <w:adjustRightInd w:val="0"/>
        <w:spacing w:after="240"/>
        <w:jc w:val="both"/>
        <w:rPr>
          <w:rFonts w:ascii="Arial" w:eastAsia="Cambria" w:hAnsi="Arial" w:cs="Arial"/>
          <w:color w:val="282828"/>
          <w:sz w:val="22"/>
          <w:szCs w:val="22"/>
        </w:rPr>
      </w:pPr>
      <w:r>
        <w:rPr>
          <w:rFonts w:ascii="Arial" w:eastAsia="Cambria" w:hAnsi="Arial" w:cs="Arial"/>
          <w:color w:val="282828"/>
          <w:sz w:val="22"/>
          <w:szCs w:val="22"/>
        </w:rPr>
        <w:t xml:space="preserve">Mencionado lo anterior, el Presidente pone a consideración del Comité, cambiar la fecha de la tercera sesión ordinaria del Comité de Administración de Riesgos para celebrarse el </w:t>
      </w:r>
      <w:r w:rsidR="00CA7163">
        <w:rPr>
          <w:rFonts w:ascii="Arial" w:eastAsia="Cambria" w:hAnsi="Arial" w:cs="Arial"/>
          <w:color w:val="282828"/>
          <w:sz w:val="22"/>
          <w:szCs w:val="22"/>
        </w:rPr>
        <w:t>viernes 30 de agosto de 2024, por lo que le solicita la Vocal Ejecutiva lo someta a votación, este es aprobado por unanimidad de los presentes en votación económica.</w:t>
      </w:r>
    </w:p>
    <w:p w14:paraId="3AB1EDA3" w14:textId="5BF36A0E" w:rsidR="00CA7163" w:rsidRPr="00B1539F" w:rsidRDefault="00CA7163" w:rsidP="00B1539F">
      <w:pPr>
        <w:autoSpaceDE w:val="0"/>
        <w:autoSpaceDN w:val="0"/>
        <w:adjustRightInd w:val="0"/>
        <w:spacing w:after="240"/>
        <w:jc w:val="both"/>
        <w:rPr>
          <w:rFonts w:ascii="Arial" w:eastAsia="Cambria" w:hAnsi="Arial" w:cs="Arial"/>
          <w:color w:val="282828"/>
          <w:sz w:val="22"/>
          <w:szCs w:val="22"/>
        </w:rPr>
      </w:pPr>
      <w:r>
        <w:rPr>
          <w:rFonts w:ascii="Arial" w:eastAsia="Cambria" w:hAnsi="Arial" w:cs="Arial"/>
          <w:color w:val="282828"/>
          <w:sz w:val="22"/>
          <w:szCs w:val="22"/>
        </w:rPr>
        <w:t>Al no existir más asuntos generales por tratar, el Presidente le solicita a la Vocal Ejecutiva proceda a desahogar el siguiente punto del Orden del día.</w:t>
      </w:r>
    </w:p>
    <w:p w14:paraId="4A0F9E81" w14:textId="287C90A5" w:rsidR="00556494" w:rsidRPr="00657BE2" w:rsidRDefault="00CA7163" w:rsidP="00556494">
      <w:pPr>
        <w:pStyle w:val="Prrafodelista"/>
        <w:spacing w:after="240"/>
        <w:ind w:left="0"/>
        <w:rPr>
          <w:rFonts w:ascii="Arial" w:eastAsia="Arial" w:hAnsi="Arial" w:cs="Arial"/>
          <w:b/>
          <w:color w:val="003B51"/>
          <w:sz w:val="22"/>
          <w:szCs w:val="22"/>
        </w:rPr>
      </w:pPr>
      <w:r>
        <w:rPr>
          <w:rFonts w:ascii="Arial" w:eastAsia="Arial" w:hAnsi="Arial" w:cs="Arial"/>
          <w:b/>
          <w:bCs/>
          <w:color w:val="003B51"/>
          <w:sz w:val="22"/>
          <w:szCs w:val="22"/>
        </w:rPr>
        <w:t>9</w:t>
      </w:r>
      <w:r w:rsidR="00556494" w:rsidRPr="37C09865">
        <w:rPr>
          <w:rFonts w:ascii="Arial" w:eastAsia="Arial" w:hAnsi="Arial" w:cs="Arial"/>
          <w:b/>
          <w:color w:val="003B51"/>
          <w:sz w:val="22"/>
          <w:szCs w:val="22"/>
        </w:rPr>
        <w:t>. Clausura de la Sesión.</w:t>
      </w:r>
    </w:p>
    <w:p w14:paraId="6A279345" w14:textId="59D3D894" w:rsidR="00D43AF6" w:rsidRDefault="00556494" w:rsidP="00556494">
      <w:pPr>
        <w:autoSpaceDE w:val="0"/>
        <w:autoSpaceDN w:val="0"/>
        <w:adjustRightInd w:val="0"/>
        <w:jc w:val="both"/>
        <w:rPr>
          <w:rFonts w:ascii="Arial" w:eastAsia="Cambria" w:hAnsi="Arial" w:cs="Arial"/>
          <w:color w:val="727272"/>
          <w:sz w:val="22"/>
          <w:szCs w:val="22"/>
        </w:rPr>
      </w:pPr>
      <w:r w:rsidRPr="00F63F89">
        <w:rPr>
          <w:rFonts w:ascii="Arial" w:eastAsia="Cambria" w:hAnsi="Arial" w:cs="Arial"/>
          <w:color w:val="1C1C1C"/>
          <w:sz w:val="22"/>
          <w:szCs w:val="22"/>
        </w:rPr>
        <w:t xml:space="preserve">Se da por </w:t>
      </w:r>
      <w:r w:rsidRPr="00CE2A32">
        <w:rPr>
          <w:rFonts w:ascii="Arial" w:eastAsia="Cambria" w:hAnsi="Arial" w:cs="Arial"/>
          <w:b/>
          <w:bCs/>
          <w:color w:val="1C1C1C"/>
          <w:sz w:val="22"/>
          <w:szCs w:val="22"/>
        </w:rPr>
        <w:t xml:space="preserve">clausurada la </w:t>
      </w:r>
      <w:r w:rsidR="00CA7163">
        <w:rPr>
          <w:rFonts w:ascii="Arial" w:eastAsia="Cambria" w:hAnsi="Arial" w:cs="Arial"/>
          <w:b/>
          <w:bCs/>
          <w:color w:val="000000" w:themeColor="text1"/>
          <w:sz w:val="22"/>
          <w:szCs w:val="22"/>
        </w:rPr>
        <w:t>Segunda</w:t>
      </w:r>
      <w:r w:rsidRPr="00CE2A32">
        <w:rPr>
          <w:rFonts w:ascii="Arial" w:eastAsia="Cambria" w:hAnsi="Arial" w:cs="Arial"/>
          <w:b/>
          <w:bCs/>
          <w:color w:val="1C1C1C"/>
          <w:sz w:val="22"/>
          <w:szCs w:val="22"/>
        </w:rPr>
        <w:t xml:space="preserve"> Sesión </w:t>
      </w:r>
      <w:r w:rsidR="007A54B0" w:rsidRPr="00CE2A32">
        <w:rPr>
          <w:rFonts w:ascii="Arial" w:eastAsia="Cambria" w:hAnsi="Arial" w:cs="Arial"/>
          <w:b/>
          <w:bCs/>
          <w:color w:val="000000" w:themeColor="text1"/>
          <w:sz w:val="22"/>
          <w:szCs w:val="22"/>
        </w:rPr>
        <w:t>O</w:t>
      </w:r>
      <w:r w:rsidRPr="00CE2A32">
        <w:rPr>
          <w:rFonts w:ascii="Arial" w:eastAsia="Cambria" w:hAnsi="Arial" w:cs="Arial"/>
          <w:b/>
          <w:bCs/>
          <w:color w:val="000000" w:themeColor="text1"/>
          <w:sz w:val="22"/>
          <w:szCs w:val="22"/>
        </w:rPr>
        <w:t>rdinaria</w:t>
      </w:r>
      <w:r w:rsidRPr="00F63F89">
        <w:rPr>
          <w:rFonts w:ascii="Arial" w:eastAsia="Cambria" w:hAnsi="Arial" w:cs="Arial"/>
          <w:color w:val="1C1C1C"/>
          <w:sz w:val="22"/>
          <w:szCs w:val="22"/>
        </w:rPr>
        <w:t xml:space="preserve"> del </w:t>
      </w:r>
      <w:r>
        <w:rPr>
          <w:rFonts w:ascii="Arial" w:eastAsia="Cambria" w:hAnsi="Arial" w:cs="Arial"/>
          <w:color w:val="1C1C1C"/>
          <w:sz w:val="22"/>
          <w:szCs w:val="22"/>
        </w:rPr>
        <w:t xml:space="preserve">Comité de </w:t>
      </w:r>
      <w:r w:rsidR="007A54B0">
        <w:rPr>
          <w:rFonts w:ascii="Arial" w:eastAsia="Cambria" w:hAnsi="Arial" w:cs="Arial"/>
          <w:color w:val="1C1C1C"/>
          <w:sz w:val="22"/>
          <w:szCs w:val="22"/>
        </w:rPr>
        <w:t>Administración de Riesgos</w:t>
      </w:r>
      <w:r w:rsidRPr="00F63F89">
        <w:rPr>
          <w:rFonts w:ascii="Arial" w:eastAsia="Cambria" w:hAnsi="Arial" w:cs="Arial"/>
          <w:color w:val="1C1C1C"/>
          <w:sz w:val="22"/>
          <w:szCs w:val="22"/>
        </w:rPr>
        <w:t xml:space="preserve"> de la SESAJ, siendo las </w:t>
      </w:r>
      <w:r w:rsidR="007C0B59" w:rsidRPr="007C0B59">
        <w:rPr>
          <w:rFonts w:ascii="Arial" w:eastAsia="Cambria" w:hAnsi="Arial" w:cs="Arial"/>
          <w:b/>
          <w:bCs/>
          <w:sz w:val="22"/>
          <w:szCs w:val="22"/>
        </w:rPr>
        <w:t>1</w:t>
      </w:r>
      <w:r w:rsidR="00CA7163">
        <w:rPr>
          <w:rFonts w:ascii="Arial" w:eastAsia="Cambria" w:hAnsi="Arial" w:cs="Arial"/>
          <w:b/>
          <w:bCs/>
          <w:sz w:val="22"/>
          <w:szCs w:val="22"/>
        </w:rPr>
        <w:t>6</w:t>
      </w:r>
      <w:r w:rsidRPr="007C0B59">
        <w:rPr>
          <w:rFonts w:ascii="Arial" w:eastAsia="Cambria" w:hAnsi="Arial" w:cs="Arial"/>
          <w:b/>
          <w:bCs/>
          <w:sz w:val="22"/>
          <w:szCs w:val="22"/>
        </w:rPr>
        <w:t>:</w:t>
      </w:r>
      <w:r w:rsidR="00CA7163">
        <w:rPr>
          <w:rFonts w:ascii="Arial" w:eastAsia="Cambria" w:hAnsi="Arial" w:cs="Arial"/>
          <w:b/>
          <w:bCs/>
          <w:sz w:val="22"/>
          <w:szCs w:val="22"/>
        </w:rPr>
        <w:t>2</w:t>
      </w:r>
      <w:r w:rsidR="00FA54DD">
        <w:rPr>
          <w:rFonts w:ascii="Arial" w:eastAsia="Cambria" w:hAnsi="Arial" w:cs="Arial"/>
          <w:b/>
          <w:bCs/>
          <w:sz w:val="22"/>
          <w:szCs w:val="22"/>
        </w:rPr>
        <w:t>0</w:t>
      </w:r>
      <w:r w:rsidRPr="007C0B59">
        <w:rPr>
          <w:rFonts w:ascii="Arial" w:eastAsia="Cambria" w:hAnsi="Arial" w:cs="Arial"/>
          <w:b/>
          <w:bCs/>
          <w:sz w:val="22"/>
          <w:szCs w:val="22"/>
        </w:rPr>
        <w:t xml:space="preserve"> horas</w:t>
      </w:r>
      <w:r w:rsidR="002749B2">
        <w:rPr>
          <w:rFonts w:ascii="Arial" w:eastAsia="Cambria" w:hAnsi="Arial" w:cs="Arial"/>
          <w:b/>
          <w:bCs/>
          <w:sz w:val="22"/>
          <w:szCs w:val="22"/>
        </w:rPr>
        <w:t xml:space="preserve"> </w:t>
      </w:r>
      <w:r w:rsidR="002749B2">
        <w:rPr>
          <w:rFonts w:ascii="Arial" w:eastAsia="Cambria" w:hAnsi="Arial" w:cs="Arial"/>
          <w:sz w:val="22"/>
          <w:szCs w:val="22"/>
        </w:rPr>
        <w:t>(</w:t>
      </w:r>
      <w:r w:rsidR="00FA54DD">
        <w:rPr>
          <w:rFonts w:ascii="Arial" w:eastAsia="Cambria" w:hAnsi="Arial" w:cs="Arial"/>
          <w:sz w:val="22"/>
          <w:szCs w:val="22"/>
        </w:rPr>
        <w:t>diez</w:t>
      </w:r>
      <w:r w:rsidR="002749B2">
        <w:rPr>
          <w:rFonts w:ascii="Arial" w:eastAsia="Cambria" w:hAnsi="Arial" w:cs="Arial"/>
          <w:sz w:val="22"/>
          <w:szCs w:val="22"/>
        </w:rPr>
        <w:t xml:space="preserve"> horas</w:t>
      </w:r>
      <w:r w:rsidR="00CA7163">
        <w:rPr>
          <w:rFonts w:ascii="Arial" w:eastAsia="Cambria" w:hAnsi="Arial" w:cs="Arial"/>
          <w:sz w:val="22"/>
          <w:szCs w:val="22"/>
        </w:rPr>
        <w:t xml:space="preserve"> con veinte minutos</w:t>
      </w:r>
      <w:r w:rsidR="002749B2">
        <w:rPr>
          <w:rFonts w:ascii="Arial" w:eastAsia="Cambria" w:hAnsi="Arial" w:cs="Arial"/>
          <w:sz w:val="22"/>
          <w:szCs w:val="22"/>
        </w:rPr>
        <w:t>)</w:t>
      </w:r>
      <w:r w:rsidRPr="007C0B59">
        <w:rPr>
          <w:rFonts w:ascii="Arial" w:eastAsia="Cambria" w:hAnsi="Arial" w:cs="Arial"/>
          <w:b/>
          <w:bCs/>
          <w:sz w:val="22"/>
          <w:szCs w:val="22"/>
        </w:rPr>
        <w:t xml:space="preserve"> </w:t>
      </w:r>
      <w:r w:rsidRPr="00F63F89">
        <w:rPr>
          <w:rFonts w:ascii="Arial" w:eastAsia="Cambria" w:hAnsi="Arial" w:cs="Arial"/>
          <w:color w:val="1C1C1C"/>
          <w:sz w:val="22"/>
          <w:szCs w:val="22"/>
        </w:rPr>
        <w:t>del</w:t>
      </w:r>
      <w:r w:rsidR="002749B2">
        <w:rPr>
          <w:rFonts w:ascii="Arial" w:eastAsia="Cambria" w:hAnsi="Arial" w:cs="Arial"/>
          <w:color w:val="1C1C1C"/>
          <w:sz w:val="22"/>
          <w:szCs w:val="22"/>
        </w:rPr>
        <w:t xml:space="preserve"> día</w:t>
      </w:r>
      <w:r w:rsidRPr="00F63F89">
        <w:rPr>
          <w:rFonts w:ascii="Arial" w:eastAsia="Cambria" w:hAnsi="Arial" w:cs="Arial"/>
          <w:color w:val="1C1C1C"/>
          <w:sz w:val="22"/>
          <w:szCs w:val="22"/>
        </w:rPr>
        <w:t xml:space="preserve"> </w:t>
      </w:r>
      <w:r w:rsidR="00CA7163">
        <w:rPr>
          <w:rFonts w:ascii="Arial" w:eastAsia="Cambria" w:hAnsi="Arial" w:cs="Arial"/>
          <w:color w:val="1C1C1C"/>
          <w:sz w:val="22"/>
          <w:szCs w:val="22"/>
        </w:rPr>
        <w:t>25</w:t>
      </w:r>
      <w:r w:rsidR="002749B2">
        <w:rPr>
          <w:rFonts w:ascii="Arial" w:eastAsia="Cambria" w:hAnsi="Arial" w:cs="Arial"/>
          <w:color w:val="1C1C1C"/>
          <w:sz w:val="22"/>
          <w:szCs w:val="22"/>
        </w:rPr>
        <w:t xml:space="preserve"> (</w:t>
      </w:r>
      <w:r w:rsidR="00CA7163">
        <w:rPr>
          <w:rFonts w:ascii="Arial" w:eastAsia="Cambria" w:hAnsi="Arial" w:cs="Arial"/>
          <w:color w:val="1C1C1C"/>
          <w:sz w:val="22"/>
          <w:szCs w:val="22"/>
        </w:rPr>
        <w:t>veinticinco</w:t>
      </w:r>
      <w:r w:rsidR="002749B2">
        <w:rPr>
          <w:rFonts w:ascii="Arial" w:eastAsia="Cambria" w:hAnsi="Arial" w:cs="Arial"/>
          <w:color w:val="1C1C1C"/>
          <w:sz w:val="22"/>
          <w:szCs w:val="22"/>
        </w:rPr>
        <w:t>)</w:t>
      </w:r>
      <w:r>
        <w:rPr>
          <w:rFonts w:ascii="Arial" w:eastAsia="Cambria" w:hAnsi="Arial" w:cs="Arial"/>
          <w:color w:val="000000" w:themeColor="text1"/>
          <w:sz w:val="22"/>
          <w:szCs w:val="22"/>
        </w:rPr>
        <w:t xml:space="preserve"> de</w:t>
      </w:r>
      <w:r w:rsidR="00CB0DFE">
        <w:rPr>
          <w:rFonts w:ascii="Arial" w:eastAsia="Cambria" w:hAnsi="Arial" w:cs="Arial"/>
          <w:color w:val="000000" w:themeColor="text1"/>
          <w:sz w:val="22"/>
          <w:szCs w:val="22"/>
        </w:rPr>
        <w:t>l mes de</w:t>
      </w:r>
      <w:r>
        <w:rPr>
          <w:rFonts w:ascii="Arial" w:eastAsia="Cambria" w:hAnsi="Arial" w:cs="Arial"/>
          <w:color w:val="000000" w:themeColor="text1"/>
          <w:sz w:val="22"/>
          <w:szCs w:val="22"/>
        </w:rPr>
        <w:t xml:space="preserve"> </w:t>
      </w:r>
      <w:r w:rsidR="00CA7163">
        <w:rPr>
          <w:rFonts w:ascii="Arial" w:eastAsia="Cambria" w:hAnsi="Arial" w:cs="Arial"/>
          <w:color w:val="000000" w:themeColor="text1"/>
          <w:sz w:val="22"/>
          <w:szCs w:val="22"/>
        </w:rPr>
        <w:t>junio</w:t>
      </w:r>
      <w:r>
        <w:rPr>
          <w:rFonts w:ascii="Arial" w:eastAsia="Cambria" w:hAnsi="Arial" w:cs="Arial"/>
          <w:color w:val="000000" w:themeColor="text1"/>
          <w:sz w:val="22"/>
          <w:szCs w:val="22"/>
        </w:rPr>
        <w:t xml:space="preserve"> de</w:t>
      </w:r>
      <w:r w:rsidR="0039494A">
        <w:rPr>
          <w:rFonts w:ascii="Arial" w:eastAsia="Cambria" w:hAnsi="Arial" w:cs="Arial"/>
          <w:color w:val="000000" w:themeColor="text1"/>
          <w:sz w:val="22"/>
          <w:szCs w:val="22"/>
        </w:rPr>
        <w:t>l año</w:t>
      </w:r>
      <w:r>
        <w:rPr>
          <w:rFonts w:ascii="Arial" w:eastAsia="Cambria" w:hAnsi="Arial" w:cs="Arial"/>
          <w:color w:val="000000" w:themeColor="text1"/>
          <w:sz w:val="22"/>
          <w:szCs w:val="22"/>
        </w:rPr>
        <w:t xml:space="preserve"> </w:t>
      </w:r>
      <w:r w:rsidRPr="000C36DB">
        <w:rPr>
          <w:rFonts w:ascii="Arial" w:eastAsia="Cambria" w:hAnsi="Arial" w:cs="Arial"/>
          <w:color w:val="000000" w:themeColor="text1"/>
          <w:sz w:val="22"/>
          <w:szCs w:val="22"/>
        </w:rPr>
        <w:t>202</w:t>
      </w:r>
      <w:r w:rsidR="00FA54DD">
        <w:rPr>
          <w:rFonts w:ascii="Arial" w:eastAsia="Cambria" w:hAnsi="Arial" w:cs="Arial"/>
          <w:color w:val="000000" w:themeColor="text1"/>
          <w:sz w:val="22"/>
          <w:szCs w:val="22"/>
        </w:rPr>
        <w:t>4</w:t>
      </w:r>
      <w:r w:rsidR="00622923">
        <w:rPr>
          <w:rFonts w:ascii="Arial" w:eastAsia="Cambria" w:hAnsi="Arial" w:cs="Arial"/>
          <w:color w:val="000000" w:themeColor="text1"/>
          <w:sz w:val="22"/>
          <w:szCs w:val="22"/>
        </w:rPr>
        <w:t xml:space="preserve"> (dos mil veinti</w:t>
      </w:r>
      <w:r w:rsidR="00FA54DD">
        <w:rPr>
          <w:rFonts w:ascii="Arial" w:eastAsia="Cambria" w:hAnsi="Arial" w:cs="Arial"/>
          <w:color w:val="000000" w:themeColor="text1"/>
          <w:sz w:val="22"/>
          <w:szCs w:val="22"/>
        </w:rPr>
        <w:t>cuatro</w:t>
      </w:r>
      <w:r w:rsidR="00622923">
        <w:rPr>
          <w:rFonts w:ascii="Arial" w:eastAsia="Cambria" w:hAnsi="Arial" w:cs="Arial"/>
          <w:color w:val="000000" w:themeColor="text1"/>
          <w:sz w:val="22"/>
          <w:szCs w:val="22"/>
        </w:rPr>
        <w:t>)</w:t>
      </w:r>
      <w:r w:rsidRPr="00F63F89">
        <w:rPr>
          <w:rFonts w:ascii="Arial" w:eastAsia="Cambria" w:hAnsi="Arial" w:cs="Arial"/>
          <w:color w:val="1C1C1C"/>
          <w:sz w:val="22"/>
          <w:szCs w:val="22"/>
        </w:rPr>
        <w:t>, levantándose para constancia la presente acta, que firman y rubrican al calce todos los que intervinieron en la presente sesión</w:t>
      </w:r>
      <w:r w:rsidRPr="00F63F89">
        <w:rPr>
          <w:rFonts w:ascii="Arial" w:eastAsia="Cambria" w:hAnsi="Arial" w:cs="Arial"/>
          <w:color w:val="727272"/>
          <w:sz w:val="22"/>
          <w:szCs w:val="22"/>
        </w:rPr>
        <w:t>.</w:t>
      </w:r>
    </w:p>
    <w:p w14:paraId="455800AC" w14:textId="77777777" w:rsidR="00D43AF6" w:rsidRDefault="00D43AF6" w:rsidP="00556494">
      <w:pPr>
        <w:autoSpaceDE w:val="0"/>
        <w:autoSpaceDN w:val="0"/>
        <w:adjustRightInd w:val="0"/>
        <w:jc w:val="both"/>
        <w:rPr>
          <w:rFonts w:ascii="Arial" w:eastAsia="Cambria" w:hAnsi="Arial" w:cs="Arial"/>
          <w:color w:val="727272"/>
          <w:sz w:val="22"/>
          <w:szCs w:val="22"/>
        </w:rPr>
      </w:pPr>
    </w:p>
    <w:p w14:paraId="42E8C634" w14:textId="77777777" w:rsidR="00A30F39" w:rsidRDefault="00A30F39" w:rsidP="00A949C5">
      <w:pPr>
        <w:autoSpaceDE w:val="0"/>
        <w:autoSpaceDN w:val="0"/>
        <w:adjustRightInd w:val="0"/>
        <w:rPr>
          <w:rFonts w:ascii="Arial" w:eastAsia="Cambria" w:hAnsi="Arial" w:cs="Arial"/>
          <w:color w:val="727272"/>
          <w:sz w:val="22"/>
          <w:szCs w:val="22"/>
        </w:rPr>
      </w:pPr>
    </w:p>
    <w:p w14:paraId="7866733C"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2CC7F1C0"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39A626F8"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31FBDC3A"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7890BB7A"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229DC454"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1A6ECC8E"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478AC136"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29478C2B"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59C5146D"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7E475992" w14:textId="77777777" w:rsidR="00B94361" w:rsidRDefault="00B94361" w:rsidP="00413E73">
      <w:pPr>
        <w:autoSpaceDE w:val="0"/>
        <w:autoSpaceDN w:val="0"/>
        <w:adjustRightInd w:val="0"/>
        <w:jc w:val="center"/>
        <w:rPr>
          <w:rFonts w:ascii="Arial" w:eastAsia="Cambria" w:hAnsi="Arial" w:cs="Arial"/>
          <w:b/>
          <w:bCs/>
          <w:color w:val="000000" w:themeColor="text1"/>
          <w:sz w:val="22"/>
          <w:szCs w:val="22"/>
        </w:rPr>
      </w:pPr>
    </w:p>
    <w:p w14:paraId="0A84980F" w14:textId="4887013D" w:rsidR="0039494A" w:rsidRPr="00413E73" w:rsidRDefault="00413E73" w:rsidP="00413E73">
      <w:pPr>
        <w:autoSpaceDE w:val="0"/>
        <w:autoSpaceDN w:val="0"/>
        <w:adjustRightInd w:val="0"/>
        <w:jc w:val="center"/>
        <w:rPr>
          <w:rFonts w:ascii="Arial" w:eastAsia="Cambria" w:hAnsi="Arial" w:cs="Arial"/>
          <w:b/>
          <w:bCs/>
          <w:color w:val="000000" w:themeColor="text1"/>
          <w:sz w:val="22"/>
          <w:szCs w:val="22"/>
        </w:rPr>
      </w:pPr>
      <w:r w:rsidRPr="00413E73">
        <w:rPr>
          <w:rFonts w:ascii="Arial" w:eastAsia="Cambria" w:hAnsi="Arial" w:cs="Arial"/>
          <w:b/>
          <w:bCs/>
          <w:color w:val="000000" w:themeColor="text1"/>
          <w:sz w:val="22"/>
          <w:szCs w:val="22"/>
        </w:rPr>
        <w:t>CON VOZ Y VOTO</w:t>
      </w:r>
      <w:r>
        <w:rPr>
          <w:rFonts w:ascii="Arial" w:eastAsia="Cambria" w:hAnsi="Arial" w:cs="Arial"/>
          <w:b/>
          <w:bCs/>
          <w:color w:val="000000" w:themeColor="text1"/>
          <w:sz w:val="22"/>
          <w:szCs w:val="22"/>
        </w:rPr>
        <w:t>:</w:t>
      </w:r>
    </w:p>
    <w:p w14:paraId="210866D2" w14:textId="77777777" w:rsidR="0039494A" w:rsidRDefault="0039494A" w:rsidP="00A949C5">
      <w:pPr>
        <w:autoSpaceDE w:val="0"/>
        <w:autoSpaceDN w:val="0"/>
        <w:adjustRightInd w:val="0"/>
        <w:rPr>
          <w:rFonts w:ascii="Arial" w:eastAsia="Cambria" w:hAnsi="Arial" w:cs="Arial"/>
          <w:color w:val="727272"/>
          <w:sz w:val="22"/>
          <w:szCs w:val="22"/>
        </w:rPr>
      </w:pPr>
    </w:p>
    <w:p w14:paraId="49749839" w14:textId="77777777" w:rsidR="0039494A" w:rsidRDefault="0039494A" w:rsidP="00A949C5">
      <w:pPr>
        <w:autoSpaceDE w:val="0"/>
        <w:autoSpaceDN w:val="0"/>
        <w:adjustRightInd w:val="0"/>
        <w:rPr>
          <w:rFonts w:ascii="Arial" w:eastAsia="Cambria" w:hAnsi="Arial" w:cs="Arial"/>
          <w:color w:val="727272"/>
          <w:sz w:val="22"/>
          <w:szCs w:val="22"/>
        </w:rPr>
      </w:pPr>
    </w:p>
    <w:p w14:paraId="47E71401" w14:textId="77777777" w:rsidR="0039494A" w:rsidRDefault="0039494A" w:rsidP="00A949C5">
      <w:pPr>
        <w:autoSpaceDE w:val="0"/>
        <w:autoSpaceDN w:val="0"/>
        <w:adjustRightInd w:val="0"/>
        <w:rPr>
          <w:rFonts w:ascii="Arial" w:eastAsia="Cambria" w:hAnsi="Arial" w:cs="Arial"/>
          <w:color w:val="727272"/>
          <w:sz w:val="22"/>
          <w:szCs w:val="22"/>
        </w:rPr>
      </w:pPr>
    </w:p>
    <w:p w14:paraId="1C87DD6A" w14:textId="77777777" w:rsidR="00A30F39" w:rsidRDefault="00A30F39" w:rsidP="00A949C5">
      <w:pPr>
        <w:autoSpaceDE w:val="0"/>
        <w:autoSpaceDN w:val="0"/>
        <w:adjustRightInd w:val="0"/>
        <w:rPr>
          <w:rFonts w:ascii="Arial" w:eastAsia="Cambria" w:hAnsi="Arial" w:cs="Arial"/>
          <w:color w:val="727272"/>
          <w:sz w:val="22"/>
          <w:szCs w:val="22"/>
        </w:rPr>
      </w:pPr>
    </w:p>
    <w:tbl>
      <w:tblPr>
        <w:tblStyle w:val="Tablaconcuadrcula"/>
        <w:tblW w:w="913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2"/>
        <w:gridCol w:w="431"/>
        <w:gridCol w:w="4420"/>
      </w:tblGrid>
      <w:tr w:rsidR="005F1EB8" w:rsidRPr="00F63F89" w14:paraId="63C31DB7" w14:textId="77777777" w:rsidTr="0005644E">
        <w:trPr>
          <w:trHeight w:val="1954"/>
        </w:trPr>
        <w:tc>
          <w:tcPr>
            <w:tcW w:w="4282" w:type="dxa"/>
            <w:tcBorders>
              <w:top w:val="single" w:sz="4" w:space="0" w:color="auto"/>
              <w:bottom w:val="single" w:sz="4" w:space="0" w:color="auto"/>
            </w:tcBorders>
          </w:tcPr>
          <w:p w14:paraId="6BB8BEAD" w14:textId="77777777" w:rsidR="0005644E" w:rsidRPr="0005644E" w:rsidRDefault="0005644E" w:rsidP="0005644E">
            <w:pPr>
              <w:jc w:val="center"/>
              <w:rPr>
                <w:rFonts w:ascii="Arial" w:eastAsia="Arial" w:hAnsi="Arial" w:cs="Arial"/>
                <w:b/>
                <w:bCs/>
                <w:sz w:val="21"/>
                <w:szCs w:val="21"/>
                <w:lang w:val="es-MX"/>
              </w:rPr>
            </w:pPr>
            <w:r w:rsidRPr="0005644E">
              <w:rPr>
                <w:rFonts w:ascii="Arial" w:eastAsia="Arial" w:hAnsi="Arial" w:cs="Arial"/>
                <w:b/>
                <w:bCs/>
                <w:sz w:val="21"/>
                <w:szCs w:val="21"/>
                <w:lang w:val="es-MX"/>
              </w:rPr>
              <w:t>Gilberto Tinajero Díaz</w:t>
            </w:r>
          </w:p>
          <w:p w14:paraId="391B7EAE" w14:textId="22B507D6" w:rsidR="00F81F6C" w:rsidRDefault="003246BD" w:rsidP="00F81F6C">
            <w:pPr>
              <w:jc w:val="center"/>
              <w:rPr>
                <w:rFonts w:ascii="Arial" w:eastAsia="Arial" w:hAnsi="Arial" w:cs="Arial"/>
                <w:bCs/>
                <w:sz w:val="20"/>
                <w:szCs w:val="20"/>
              </w:rPr>
            </w:pPr>
            <w:r w:rsidRPr="003246BD">
              <w:rPr>
                <w:rFonts w:ascii="Arial" w:eastAsia="Arial" w:hAnsi="Arial" w:cs="Arial"/>
                <w:bCs/>
                <w:sz w:val="20"/>
                <w:szCs w:val="20"/>
              </w:rPr>
              <w:t>Presidente</w:t>
            </w:r>
          </w:p>
          <w:p w14:paraId="33681A6E" w14:textId="00796542" w:rsidR="005F1EB8" w:rsidRPr="00F81F6C" w:rsidRDefault="005F1EB8" w:rsidP="0005644E">
            <w:pPr>
              <w:rPr>
                <w:rFonts w:ascii="Arial" w:eastAsia="Arial" w:hAnsi="Arial" w:cs="Arial"/>
                <w:bCs/>
                <w:sz w:val="20"/>
                <w:szCs w:val="20"/>
              </w:rPr>
            </w:pPr>
          </w:p>
        </w:tc>
        <w:tc>
          <w:tcPr>
            <w:tcW w:w="431" w:type="dxa"/>
          </w:tcPr>
          <w:p w14:paraId="3BCAAB07" w14:textId="77777777" w:rsidR="005F1EB8" w:rsidRPr="00F63F89" w:rsidRDefault="005F1EB8">
            <w:pPr>
              <w:jc w:val="both"/>
              <w:rPr>
                <w:rFonts w:ascii="Arial" w:eastAsia="Arial" w:hAnsi="Arial" w:cs="Arial"/>
                <w:b/>
                <w:bCs/>
                <w:sz w:val="21"/>
                <w:szCs w:val="21"/>
              </w:rPr>
            </w:pPr>
          </w:p>
        </w:tc>
        <w:tc>
          <w:tcPr>
            <w:tcW w:w="4420" w:type="dxa"/>
            <w:tcBorders>
              <w:top w:val="single" w:sz="4" w:space="0" w:color="auto"/>
              <w:bottom w:val="single" w:sz="4" w:space="0" w:color="auto"/>
            </w:tcBorders>
          </w:tcPr>
          <w:p w14:paraId="503AEBC8" w14:textId="77777777" w:rsidR="003246BD" w:rsidRPr="00F63F89" w:rsidRDefault="003246BD" w:rsidP="15984215">
            <w:pPr>
              <w:jc w:val="center"/>
              <w:rPr>
                <w:rFonts w:ascii="Arial" w:eastAsia="Arial" w:hAnsi="Arial" w:cs="Arial"/>
                <w:b/>
                <w:bCs/>
                <w:sz w:val="22"/>
                <w:szCs w:val="22"/>
                <w:lang w:val="es-ES"/>
              </w:rPr>
            </w:pPr>
            <w:r w:rsidRPr="15984215">
              <w:rPr>
                <w:rFonts w:ascii="Arial" w:eastAsia="Arial" w:hAnsi="Arial" w:cs="Arial"/>
                <w:b/>
                <w:bCs/>
                <w:sz w:val="21"/>
                <w:szCs w:val="21"/>
                <w:lang w:val="es-ES"/>
              </w:rPr>
              <w:t>Jessica Avalos Alvarez</w:t>
            </w:r>
            <w:r w:rsidRPr="15984215">
              <w:rPr>
                <w:rFonts w:ascii="Arial" w:eastAsia="Arial" w:hAnsi="Arial" w:cs="Arial"/>
                <w:b/>
                <w:bCs/>
                <w:sz w:val="22"/>
                <w:szCs w:val="22"/>
                <w:lang w:val="es-ES"/>
              </w:rPr>
              <w:t xml:space="preserve"> </w:t>
            </w:r>
          </w:p>
          <w:p w14:paraId="350CD0DF" w14:textId="257C08E1" w:rsidR="00F81F6C" w:rsidRDefault="005F1EB8" w:rsidP="003246BD">
            <w:pPr>
              <w:jc w:val="center"/>
              <w:rPr>
                <w:rFonts w:ascii="Arial" w:eastAsia="Arial" w:hAnsi="Arial" w:cs="Arial"/>
                <w:bCs/>
                <w:sz w:val="20"/>
                <w:szCs w:val="20"/>
              </w:rPr>
            </w:pPr>
            <w:r>
              <w:rPr>
                <w:rFonts w:ascii="Arial" w:eastAsia="Arial" w:hAnsi="Arial" w:cs="Arial"/>
                <w:bCs/>
                <w:sz w:val="20"/>
                <w:szCs w:val="20"/>
              </w:rPr>
              <w:t>Vocal Ejecutiva</w:t>
            </w:r>
            <w:r w:rsidR="0005644E">
              <w:rPr>
                <w:rFonts w:ascii="Arial" w:eastAsia="Arial" w:hAnsi="Arial" w:cs="Arial"/>
                <w:bCs/>
                <w:sz w:val="20"/>
                <w:szCs w:val="20"/>
              </w:rPr>
              <w:t xml:space="preserve"> y</w:t>
            </w:r>
          </w:p>
          <w:p w14:paraId="2822869F" w14:textId="3CCFFA00" w:rsidR="00526DCC" w:rsidRDefault="003246BD" w:rsidP="0005644E">
            <w:pPr>
              <w:jc w:val="center"/>
              <w:rPr>
                <w:rFonts w:ascii="Arial" w:eastAsia="Arial" w:hAnsi="Arial" w:cs="Arial"/>
                <w:sz w:val="20"/>
                <w:szCs w:val="20"/>
                <w:lang w:val="es-ES"/>
              </w:rPr>
            </w:pPr>
            <w:r w:rsidRPr="15984215">
              <w:rPr>
                <w:rFonts w:ascii="Arial" w:eastAsia="Arial" w:hAnsi="Arial" w:cs="Arial"/>
                <w:sz w:val="20"/>
                <w:szCs w:val="20"/>
                <w:lang w:val="es-ES"/>
              </w:rPr>
              <w:t xml:space="preserve">Enlace </w:t>
            </w:r>
            <w:r w:rsidR="0005644E">
              <w:rPr>
                <w:rFonts w:ascii="Arial" w:eastAsia="Arial" w:hAnsi="Arial" w:cs="Arial"/>
                <w:sz w:val="20"/>
                <w:szCs w:val="20"/>
                <w:lang w:val="es-ES"/>
              </w:rPr>
              <w:t>del Sistema de Control Interno Institucional y de</w:t>
            </w:r>
            <w:r w:rsidRPr="15984215">
              <w:rPr>
                <w:rFonts w:ascii="Arial" w:eastAsia="Arial" w:hAnsi="Arial" w:cs="Arial"/>
                <w:sz w:val="20"/>
                <w:szCs w:val="20"/>
                <w:lang w:val="es-ES"/>
              </w:rPr>
              <w:t xml:space="preserve"> Administración de Riesgos </w:t>
            </w:r>
          </w:p>
          <w:p w14:paraId="5806AE72" w14:textId="77777777" w:rsidR="0005644E" w:rsidRDefault="0005644E" w:rsidP="0005644E">
            <w:pPr>
              <w:rPr>
                <w:rFonts w:ascii="Arial" w:eastAsia="Arial" w:hAnsi="Arial" w:cs="Arial"/>
                <w:bCs/>
                <w:sz w:val="20"/>
                <w:szCs w:val="20"/>
              </w:rPr>
            </w:pPr>
          </w:p>
          <w:p w14:paraId="766ED9AC" w14:textId="77777777" w:rsidR="0039494A" w:rsidRDefault="0039494A" w:rsidP="00526DCC">
            <w:pPr>
              <w:rPr>
                <w:rFonts w:ascii="Arial" w:eastAsia="Arial" w:hAnsi="Arial" w:cs="Arial"/>
                <w:bCs/>
                <w:sz w:val="20"/>
                <w:szCs w:val="20"/>
              </w:rPr>
            </w:pPr>
          </w:p>
          <w:p w14:paraId="2E21DA5E" w14:textId="77777777" w:rsidR="005F1EB8" w:rsidRPr="00F63F89" w:rsidRDefault="005F1EB8">
            <w:pPr>
              <w:jc w:val="center"/>
              <w:rPr>
                <w:rFonts w:ascii="Arial" w:eastAsia="Arial" w:hAnsi="Arial" w:cs="Arial"/>
                <w:b/>
                <w:bCs/>
                <w:sz w:val="21"/>
                <w:szCs w:val="21"/>
              </w:rPr>
            </w:pPr>
          </w:p>
        </w:tc>
      </w:tr>
      <w:tr w:rsidR="005F1EB8" w:rsidRPr="00F63F89" w14:paraId="4239191C" w14:textId="77777777" w:rsidTr="0005644E">
        <w:trPr>
          <w:trHeight w:hRule="exact" w:val="2170"/>
        </w:trPr>
        <w:tc>
          <w:tcPr>
            <w:tcW w:w="4282" w:type="dxa"/>
            <w:tcBorders>
              <w:top w:val="single" w:sz="4" w:space="0" w:color="auto"/>
              <w:bottom w:val="single" w:sz="4" w:space="0" w:color="auto"/>
            </w:tcBorders>
          </w:tcPr>
          <w:p w14:paraId="125F0C00" w14:textId="77777777" w:rsidR="0005644E" w:rsidRPr="0005644E" w:rsidRDefault="0005644E" w:rsidP="0005644E">
            <w:pPr>
              <w:jc w:val="center"/>
              <w:rPr>
                <w:rFonts w:ascii="Arial" w:eastAsia="Arial" w:hAnsi="Arial" w:cs="Arial"/>
                <w:b/>
                <w:bCs/>
                <w:sz w:val="21"/>
                <w:szCs w:val="21"/>
                <w:lang w:val="es-MX"/>
              </w:rPr>
            </w:pPr>
            <w:r w:rsidRPr="0005644E">
              <w:rPr>
                <w:rFonts w:ascii="Arial" w:eastAsia="Arial" w:hAnsi="Arial" w:cs="Arial"/>
                <w:b/>
                <w:bCs/>
                <w:sz w:val="21"/>
                <w:szCs w:val="21"/>
                <w:lang w:val="es-MX"/>
              </w:rPr>
              <w:t>Erick de Jesús López Montes</w:t>
            </w:r>
          </w:p>
          <w:p w14:paraId="41B905C2" w14:textId="7E27D35C" w:rsidR="005F1EB8" w:rsidRPr="008B2994" w:rsidRDefault="005F1EB8" w:rsidP="008B2994">
            <w:pPr>
              <w:jc w:val="center"/>
              <w:rPr>
                <w:rFonts w:ascii="Arial" w:eastAsia="Arial" w:hAnsi="Arial" w:cs="Arial"/>
                <w:bCs/>
                <w:sz w:val="20"/>
                <w:szCs w:val="20"/>
              </w:rPr>
            </w:pPr>
            <w:r>
              <w:rPr>
                <w:rFonts w:ascii="Arial" w:eastAsia="Arial" w:hAnsi="Arial" w:cs="Arial"/>
                <w:bCs/>
                <w:sz w:val="20"/>
                <w:szCs w:val="20"/>
              </w:rPr>
              <w:t xml:space="preserve"> </w:t>
            </w:r>
            <w:r w:rsidR="0005644E" w:rsidRPr="0005644E">
              <w:rPr>
                <w:rFonts w:ascii="Arial" w:eastAsia="Arial" w:hAnsi="Arial" w:cs="Arial"/>
                <w:bCs/>
                <w:sz w:val="20"/>
                <w:szCs w:val="20"/>
                <w:lang w:val="es-MX"/>
              </w:rPr>
              <w:t>Direc</w:t>
            </w:r>
            <w:r w:rsidR="0005644E">
              <w:rPr>
                <w:rFonts w:ascii="Arial" w:eastAsia="Arial" w:hAnsi="Arial" w:cs="Arial"/>
                <w:bCs/>
                <w:sz w:val="20"/>
                <w:szCs w:val="20"/>
                <w:lang w:val="es-MX"/>
              </w:rPr>
              <w:t>tor</w:t>
            </w:r>
            <w:r w:rsidR="0005644E" w:rsidRPr="0005644E">
              <w:rPr>
                <w:rFonts w:ascii="Arial" w:eastAsia="Arial" w:hAnsi="Arial" w:cs="Arial"/>
                <w:bCs/>
                <w:sz w:val="20"/>
                <w:szCs w:val="20"/>
                <w:lang w:val="es-MX"/>
              </w:rPr>
              <w:t xml:space="preserve"> de Prospectiva y Políticas Públicas</w:t>
            </w:r>
          </w:p>
        </w:tc>
        <w:tc>
          <w:tcPr>
            <w:tcW w:w="431" w:type="dxa"/>
          </w:tcPr>
          <w:p w14:paraId="721EAA6E" w14:textId="77777777" w:rsidR="005F1EB8" w:rsidRPr="00F63F89" w:rsidRDefault="005F1EB8">
            <w:pPr>
              <w:jc w:val="center"/>
              <w:rPr>
                <w:rFonts w:ascii="Arial" w:eastAsia="Arial" w:hAnsi="Arial" w:cs="Arial"/>
                <w:b/>
                <w:bCs/>
                <w:sz w:val="21"/>
                <w:szCs w:val="21"/>
              </w:rPr>
            </w:pPr>
          </w:p>
        </w:tc>
        <w:tc>
          <w:tcPr>
            <w:tcW w:w="4420" w:type="dxa"/>
            <w:tcBorders>
              <w:top w:val="single" w:sz="4" w:space="0" w:color="auto"/>
              <w:bottom w:val="single" w:sz="4" w:space="0" w:color="auto"/>
            </w:tcBorders>
          </w:tcPr>
          <w:p w14:paraId="389D9ED6" w14:textId="77777777" w:rsidR="0005644E" w:rsidRPr="0005644E" w:rsidRDefault="0005644E" w:rsidP="0005644E">
            <w:pPr>
              <w:jc w:val="center"/>
              <w:rPr>
                <w:rFonts w:ascii="Arial" w:eastAsia="Arial" w:hAnsi="Arial" w:cs="Arial"/>
                <w:b/>
                <w:bCs/>
                <w:sz w:val="21"/>
                <w:szCs w:val="21"/>
                <w:lang w:val="es-MX"/>
              </w:rPr>
            </w:pPr>
            <w:r w:rsidRPr="0005644E">
              <w:rPr>
                <w:rFonts w:ascii="Arial" w:eastAsia="Arial" w:hAnsi="Arial" w:cs="Arial"/>
                <w:b/>
                <w:bCs/>
                <w:sz w:val="21"/>
                <w:szCs w:val="21"/>
                <w:lang w:val="es-MX"/>
              </w:rPr>
              <w:t>Blanca Fátima del Rosario Hernández Morales</w:t>
            </w:r>
          </w:p>
          <w:p w14:paraId="16D578FA" w14:textId="7C0C4284" w:rsidR="005F1EB8" w:rsidRDefault="0005644E" w:rsidP="00526DCC">
            <w:pPr>
              <w:tabs>
                <w:tab w:val="left" w:pos="1978"/>
              </w:tabs>
              <w:jc w:val="center"/>
              <w:rPr>
                <w:rFonts w:ascii="Arial" w:eastAsia="Arial" w:hAnsi="Arial" w:cs="Arial"/>
                <w:bCs/>
                <w:sz w:val="21"/>
                <w:szCs w:val="21"/>
              </w:rPr>
            </w:pPr>
            <w:r w:rsidRPr="0005644E">
              <w:rPr>
                <w:rFonts w:ascii="Arial" w:eastAsia="Arial" w:hAnsi="Arial" w:cs="Arial"/>
                <w:sz w:val="20"/>
                <w:szCs w:val="20"/>
                <w:lang w:val="es-MX"/>
              </w:rPr>
              <w:t>Direc</w:t>
            </w:r>
            <w:r>
              <w:rPr>
                <w:rFonts w:ascii="Arial" w:eastAsia="Arial" w:hAnsi="Arial" w:cs="Arial"/>
                <w:sz w:val="20"/>
                <w:szCs w:val="20"/>
                <w:lang w:val="es-MX"/>
              </w:rPr>
              <w:t>tora</w:t>
            </w:r>
            <w:r w:rsidRPr="0005644E">
              <w:rPr>
                <w:rFonts w:ascii="Arial" w:eastAsia="Arial" w:hAnsi="Arial" w:cs="Arial"/>
                <w:sz w:val="20"/>
                <w:szCs w:val="20"/>
                <w:lang w:val="es-MX"/>
              </w:rPr>
              <w:t xml:space="preserve"> de Coordinación Interinstitucional</w:t>
            </w:r>
          </w:p>
          <w:p w14:paraId="763B3D70" w14:textId="77777777" w:rsidR="0039494A" w:rsidRDefault="0039494A" w:rsidP="00526DCC">
            <w:pPr>
              <w:tabs>
                <w:tab w:val="left" w:pos="1978"/>
              </w:tabs>
              <w:jc w:val="center"/>
              <w:rPr>
                <w:rFonts w:ascii="Arial" w:eastAsia="Arial" w:hAnsi="Arial" w:cs="Arial"/>
                <w:bCs/>
                <w:sz w:val="21"/>
                <w:szCs w:val="21"/>
              </w:rPr>
            </w:pPr>
          </w:p>
          <w:p w14:paraId="71C1463A" w14:textId="77777777" w:rsidR="0039494A" w:rsidRDefault="0039494A" w:rsidP="00526DCC">
            <w:pPr>
              <w:tabs>
                <w:tab w:val="left" w:pos="1978"/>
              </w:tabs>
              <w:jc w:val="center"/>
              <w:rPr>
                <w:rFonts w:ascii="Arial" w:eastAsia="Arial" w:hAnsi="Arial" w:cs="Arial"/>
                <w:bCs/>
                <w:sz w:val="21"/>
                <w:szCs w:val="21"/>
              </w:rPr>
            </w:pPr>
          </w:p>
          <w:p w14:paraId="7209F5B0" w14:textId="77777777" w:rsidR="0039494A" w:rsidRDefault="0039494A" w:rsidP="00526DCC">
            <w:pPr>
              <w:tabs>
                <w:tab w:val="left" w:pos="1978"/>
              </w:tabs>
              <w:jc w:val="center"/>
              <w:rPr>
                <w:rFonts w:ascii="Arial" w:eastAsia="Arial" w:hAnsi="Arial" w:cs="Arial"/>
                <w:bCs/>
                <w:sz w:val="21"/>
                <w:szCs w:val="21"/>
              </w:rPr>
            </w:pPr>
          </w:p>
          <w:p w14:paraId="7C6FB522" w14:textId="77777777" w:rsidR="0039494A" w:rsidRDefault="0039494A" w:rsidP="00526DCC">
            <w:pPr>
              <w:tabs>
                <w:tab w:val="left" w:pos="1978"/>
              </w:tabs>
              <w:jc w:val="center"/>
              <w:rPr>
                <w:rFonts w:ascii="Arial" w:eastAsia="Arial" w:hAnsi="Arial" w:cs="Arial"/>
                <w:bCs/>
                <w:sz w:val="21"/>
                <w:szCs w:val="21"/>
              </w:rPr>
            </w:pPr>
          </w:p>
          <w:p w14:paraId="575EA80D" w14:textId="77777777" w:rsidR="0039494A" w:rsidRPr="00F63F89" w:rsidRDefault="0039494A" w:rsidP="00526DCC">
            <w:pPr>
              <w:tabs>
                <w:tab w:val="left" w:pos="1978"/>
              </w:tabs>
              <w:jc w:val="center"/>
              <w:rPr>
                <w:rFonts w:ascii="Arial" w:eastAsia="Arial" w:hAnsi="Arial" w:cs="Arial"/>
                <w:bCs/>
                <w:sz w:val="21"/>
                <w:szCs w:val="21"/>
              </w:rPr>
            </w:pPr>
          </w:p>
          <w:p w14:paraId="168EDCF9" w14:textId="77777777" w:rsidR="005F1EB8" w:rsidRDefault="005F1EB8">
            <w:pPr>
              <w:jc w:val="center"/>
              <w:rPr>
                <w:rFonts w:ascii="Arial" w:eastAsia="Arial" w:hAnsi="Arial" w:cs="Arial"/>
                <w:bCs/>
                <w:sz w:val="21"/>
                <w:szCs w:val="21"/>
              </w:rPr>
            </w:pPr>
          </w:p>
          <w:p w14:paraId="1985EF46" w14:textId="77777777" w:rsidR="005F1EB8" w:rsidRPr="00F63F89" w:rsidRDefault="005F1EB8">
            <w:pPr>
              <w:jc w:val="center"/>
              <w:rPr>
                <w:rFonts w:ascii="Arial" w:eastAsia="Arial" w:hAnsi="Arial" w:cs="Arial"/>
                <w:bCs/>
                <w:sz w:val="21"/>
                <w:szCs w:val="21"/>
              </w:rPr>
            </w:pPr>
          </w:p>
        </w:tc>
      </w:tr>
      <w:tr w:rsidR="005F1EB8" w:rsidRPr="00F63F89" w14:paraId="1287CB7F" w14:textId="77777777" w:rsidTr="0005644E">
        <w:trPr>
          <w:trHeight w:val="1325"/>
        </w:trPr>
        <w:tc>
          <w:tcPr>
            <w:tcW w:w="4282" w:type="dxa"/>
            <w:tcBorders>
              <w:top w:val="single" w:sz="4" w:space="0" w:color="auto"/>
            </w:tcBorders>
          </w:tcPr>
          <w:p w14:paraId="2C8A3934" w14:textId="77777777" w:rsidR="0005644E" w:rsidRPr="0005644E" w:rsidRDefault="0005644E" w:rsidP="0005644E">
            <w:pPr>
              <w:jc w:val="center"/>
              <w:rPr>
                <w:rFonts w:ascii="Arial" w:eastAsia="Arial" w:hAnsi="Arial" w:cs="Arial"/>
                <w:b/>
                <w:bCs/>
                <w:sz w:val="21"/>
                <w:szCs w:val="21"/>
                <w:lang w:val="es-MX"/>
              </w:rPr>
            </w:pPr>
            <w:r w:rsidRPr="0005644E">
              <w:rPr>
                <w:rFonts w:ascii="Arial" w:eastAsia="Arial" w:hAnsi="Arial" w:cs="Arial"/>
                <w:b/>
                <w:bCs/>
                <w:sz w:val="21"/>
                <w:szCs w:val="21"/>
                <w:lang w:val="es-MX"/>
              </w:rPr>
              <w:t>Miguel Ángel Juárez Tello </w:t>
            </w:r>
          </w:p>
          <w:p w14:paraId="07523948" w14:textId="65B16A23" w:rsidR="00413E73" w:rsidRDefault="0005644E" w:rsidP="001F3E02">
            <w:pPr>
              <w:jc w:val="center"/>
              <w:rPr>
                <w:rFonts w:ascii="Arial" w:eastAsia="Arial" w:hAnsi="Arial" w:cs="Arial"/>
                <w:sz w:val="20"/>
                <w:szCs w:val="20"/>
              </w:rPr>
            </w:pPr>
            <w:r>
              <w:rPr>
                <w:rFonts w:ascii="Arial" w:eastAsia="Arial" w:hAnsi="Arial" w:cs="Arial"/>
                <w:sz w:val="20"/>
                <w:szCs w:val="20"/>
              </w:rPr>
              <w:t>Director de Tecnologías y Plataformas</w:t>
            </w:r>
          </w:p>
          <w:p w14:paraId="62FD803C" w14:textId="77777777" w:rsidR="00413E73" w:rsidRDefault="00413E73" w:rsidP="001F3E02">
            <w:pPr>
              <w:rPr>
                <w:rFonts w:ascii="Arial" w:eastAsia="Arial" w:hAnsi="Arial" w:cs="Arial"/>
                <w:sz w:val="20"/>
                <w:szCs w:val="20"/>
              </w:rPr>
            </w:pPr>
          </w:p>
          <w:p w14:paraId="69EC3883" w14:textId="450CAF99" w:rsidR="00413E73" w:rsidRPr="003246BD" w:rsidRDefault="00413E73" w:rsidP="001F3E02">
            <w:pPr>
              <w:rPr>
                <w:rFonts w:ascii="Arial" w:eastAsia="Arial" w:hAnsi="Arial" w:cs="Arial"/>
                <w:sz w:val="20"/>
                <w:szCs w:val="20"/>
              </w:rPr>
            </w:pPr>
          </w:p>
        </w:tc>
        <w:tc>
          <w:tcPr>
            <w:tcW w:w="431" w:type="dxa"/>
          </w:tcPr>
          <w:p w14:paraId="2640EC88" w14:textId="77777777" w:rsidR="005F1EB8" w:rsidRPr="00F63F89" w:rsidRDefault="005F1EB8">
            <w:pPr>
              <w:jc w:val="both"/>
              <w:rPr>
                <w:rFonts w:ascii="Arial" w:eastAsia="Arial" w:hAnsi="Arial" w:cs="Arial"/>
                <w:b/>
                <w:bCs/>
                <w:sz w:val="21"/>
                <w:szCs w:val="21"/>
              </w:rPr>
            </w:pPr>
          </w:p>
        </w:tc>
        <w:tc>
          <w:tcPr>
            <w:tcW w:w="4420" w:type="dxa"/>
            <w:tcBorders>
              <w:top w:val="single" w:sz="4" w:space="0" w:color="auto"/>
            </w:tcBorders>
          </w:tcPr>
          <w:p w14:paraId="0BDF514E" w14:textId="77777777" w:rsidR="0005644E" w:rsidRPr="0005644E" w:rsidRDefault="0005644E" w:rsidP="0005644E">
            <w:pPr>
              <w:jc w:val="center"/>
              <w:rPr>
                <w:rFonts w:ascii="Arial" w:eastAsia="Arial" w:hAnsi="Arial" w:cs="Arial"/>
                <w:b/>
                <w:bCs/>
                <w:sz w:val="20"/>
                <w:szCs w:val="20"/>
                <w:lang w:val="es-MX"/>
              </w:rPr>
            </w:pPr>
            <w:r w:rsidRPr="0005644E">
              <w:rPr>
                <w:rFonts w:ascii="Arial" w:eastAsia="Arial" w:hAnsi="Arial" w:cs="Arial"/>
                <w:b/>
                <w:bCs/>
                <w:sz w:val="20"/>
                <w:szCs w:val="20"/>
                <w:lang w:val="es-MX"/>
              </w:rPr>
              <w:t>Miguel Navarro Flores</w:t>
            </w:r>
          </w:p>
          <w:p w14:paraId="3FF57743" w14:textId="2D1AEA1F" w:rsidR="003246BD" w:rsidRPr="0005644E" w:rsidRDefault="0005644E" w:rsidP="003246BD">
            <w:pPr>
              <w:jc w:val="center"/>
              <w:rPr>
                <w:rFonts w:ascii="Arial" w:eastAsia="Arial" w:hAnsi="Arial" w:cs="Arial"/>
                <w:sz w:val="20"/>
                <w:szCs w:val="20"/>
              </w:rPr>
            </w:pPr>
            <w:r w:rsidRPr="0005644E">
              <w:rPr>
                <w:rFonts w:ascii="Arial" w:eastAsia="Arial" w:hAnsi="Arial" w:cs="Arial"/>
                <w:sz w:val="20"/>
                <w:szCs w:val="20"/>
              </w:rPr>
              <w:t>Titular de la Unidad de Transparencia</w:t>
            </w:r>
          </w:p>
          <w:p w14:paraId="114ADF77" w14:textId="77777777" w:rsidR="003246BD" w:rsidRDefault="003246BD" w:rsidP="003246BD">
            <w:pPr>
              <w:jc w:val="center"/>
              <w:rPr>
                <w:rFonts w:ascii="Arial" w:eastAsia="Arial" w:hAnsi="Arial" w:cs="Arial"/>
                <w:sz w:val="20"/>
                <w:szCs w:val="20"/>
              </w:rPr>
            </w:pPr>
          </w:p>
          <w:p w14:paraId="39120DF8" w14:textId="77777777" w:rsidR="003246BD" w:rsidRDefault="003246BD" w:rsidP="003246BD">
            <w:pPr>
              <w:jc w:val="center"/>
              <w:rPr>
                <w:rFonts w:ascii="Arial" w:eastAsia="Arial" w:hAnsi="Arial" w:cs="Arial"/>
                <w:sz w:val="20"/>
                <w:szCs w:val="20"/>
              </w:rPr>
            </w:pPr>
          </w:p>
          <w:p w14:paraId="4018CA74" w14:textId="77777777" w:rsidR="005F1EB8" w:rsidRDefault="005F1EB8">
            <w:pPr>
              <w:rPr>
                <w:rFonts w:ascii="Arial" w:eastAsia="Arial" w:hAnsi="Arial" w:cs="Arial"/>
                <w:b/>
                <w:bCs/>
                <w:sz w:val="20"/>
                <w:szCs w:val="20"/>
              </w:rPr>
            </w:pPr>
          </w:p>
          <w:p w14:paraId="433CE772" w14:textId="77777777" w:rsidR="00B94361" w:rsidRPr="00F63F89" w:rsidRDefault="00B94361">
            <w:pPr>
              <w:rPr>
                <w:rFonts w:ascii="Arial" w:eastAsia="Arial" w:hAnsi="Arial" w:cs="Arial"/>
                <w:b/>
                <w:bCs/>
                <w:sz w:val="20"/>
                <w:szCs w:val="20"/>
              </w:rPr>
            </w:pPr>
          </w:p>
        </w:tc>
      </w:tr>
      <w:tr w:rsidR="0005644E" w:rsidRPr="00F63F89" w14:paraId="00712B47" w14:textId="77777777" w:rsidTr="008C1C47">
        <w:trPr>
          <w:trHeight w:val="1578"/>
        </w:trPr>
        <w:tc>
          <w:tcPr>
            <w:tcW w:w="4282" w:type="dxa"/>
            <w:tcBorders>
              <w:top w:val="single" w:sz="4" w:space="0" w:color="auto"/>
            </w:tcBorders>
          </w:tcPr>
          <w:p w14:paraId="7E7834B7" w14:textId="77777777" w:rsidR="0005644E" w:rsidRPr="0005644E" w:rsidRDefault="0005644E" w:rsidP="0005644E">
            <w:pPr>
              <w:jc w:val="center"/>
              <w:rPr>
                <w:rFonts w:ascii="Arial" w:eastAsia="Arial" w:hAnsi="Arial" w:cs="Arial"/>
                <w:b/>
                <w:bCs/>
                <w:sz w:val="21"/>
                <w:szCs w:val="21"/>
                <w:lang w:val="es-MX"/>
              </w:rPr>
            </w:pPr>
            <w:r w:rsidRPr="0005644E">
              <w:rPr>
                <w:rFonts w:ascii="Arial" w:eastAsia="Arial" w:hAnsi="Arial" w:cs="Arial"/>
                <w:b/>
                <w:bCs/>
                <w:sz w:val="21"/>
                <w:szCs w:val="21"/>
                <w:lang w:val="es-MX"/>
              </w:rPr>
              <w:t>Roberto Orozco Gálvez</w:t>
            </w:r>
          </w:p>
          <w:p w14:paraId="4BA219FD" w14:textId="1014AA26" w:rsidR="0005644E" w:rsidRPr="0005644E" w:rsidRDefault="0005644E" w:rsidP="0005644E">
            <w:pPr>
              <w:jc w:val="center"/>
              <w:rPr>
                <w:rFonts w:ascii="Arial" w:eastAsia="Arial" w:hAnsi="Arial" w:cs="Arial"/>
                <w:sz w:val="21"/>
                <w:szCs w:val="21"/>
              </w:rPr>
            </w:pPr>
            <w:r w:rsidRPr="0005644E">
              <w:rPr>
                <w:rFonts w:ascii="Arial" w:eastAsia="Arial" w:hAnsi="Arial" w:cs="Arial"/>
                <w:sz w:val="21"/>
                <w:szCs w:val="21"/>
                <w:lang w:val="es-MX"/>
              </w:rPr>
              <w:t>Coordinación de la Oficina del Secretario Técnico</w:t>
            </w:r>
          </w:p>
        </w:tc>
        <w:tc>
          <w:tcPr>
            <w:tcW w:w="431" w:type="dxa"/>
          </w:tcPr>
          <w:p w14:paraId="24CBEACF" w14:textId="77777777" w:rsidR="0005644E" w:rsidRPr="00F63F89" w:rsidRDefault="0005644E">
            <w:pPr>
              <w:jc w:val="both"/>
              <w:rPr>
                <w:rFonts w:ascii="Arial" w:eastAsia="Arial" w:hAnsi="Arial" w:cs="Arial"/>
                <w:b/>
                <w:bCs/>
                <w:sz w:val="21"/>
                <w:szCs w:val="21"/>
              </w:rPr>
            </w:pPr>
          </w:p>
        </w:tc>
        <w:tc>
          <w:tcPr>
            <w:tcW w:w="4420" w:type="dxa"/>
            <w:tcBorders>
              <w:top w:val="single" w:sz="4" w:space="0" w:color="auto"/>
            </w:tcBorders>
          </w:tcPr>
          <w:p w14:paraId="5A187130" w14:textId="77777777" w:rsidR="0005644E" w:rsidRPr="0005644E" w:rsidRDefault="0005644E" w:rsidP="0005644E">
            <w:pPr>
              <w:jc w:val="center"/>
              <w:rPr>
                <w:rFonts w:ascii="Arial" w:eastAsia="Arial" w:hAnsi="Arial" w:cs="Arial"/>
                <w:b/>
                <w:bCs/>
                <w:sz w:val="20"/>
                <w:szCs w:val="20"/>
                <w:lang w:val="es-MX"/>
              </w:rPr>
            </w:pPr>
            <w:r w:rsidRPr="0005644E">
              <w:rPr>
                <w:rFonts w:ascii="Arial" w:eastAsia="Arial" w:hAnsi="Arial" w:cs="Arial"/>
                <w:b/>
                <w:bCs/>
                <w:sz w:val="20"/>
                <w:szCs w:val="20"/>
                <w:lang w:val="es-MX"/>
              </w:rPr>
              <w:t>José Alberto Zaragoza Ruíz</w:t>
            </w:r>
          </w:p>
          <w:p w14:paraId="3DFBD041" w14:textId="4CCC8C9B" w:rsidR="0005644E" w:rsidRPr="0005644E" w:rsidRDefault="0005644E" w:rsidP="0005644E">
            <w:pPr>
              <w:jc w:val="center"/>
              <w:rPr>
                <w:rFonts w:ascii="Arial" w:eastAsia="Arial" w:hAnsi="Arial" w:cs="Arial"/>
                <w:sz w:val="20"/>
                <w:szCs w:val="20"/>
              </w:rPr>
            </w:pPr>
            <w:r w:rsidRPr="0005644E">
              <w:rPr>
                <w:rFonts w:ascii="Arial" w:eastAsia="Arial" w:hAnsi="Arial" w:cs="Arial"/>
                <w:sz w:val="20"/>
                <w:szCs w:val="20"/>
                <w:lang w:val="es-MX"/>
              </w:rPr>
              <w:t>Coordinador de Asuntos Jurídicos</w:t>
            </w:r>
          </w:p>
        </w:tc>
      </w:tr>
      <w:tr w:rsidR="0005644E" w:rsidRPr="00F63F89" w14:paraId="4B9BF43E" w14:textId="77777777" w:rsidTr="00B94361">
        <w:trPr>
          <w:trHeight w:val="1122"/>
        </w:trPr>
        <w:tc>
          <w:tcPr>
            <w:tcW w:w="4282" w:type="dxa"/>
            <w:tcBorders>
              <w:top w:val="single" w:sz="4" w:space="0" w:color="auto"/>
            </w:tcBorders>
          </w:tcPr>
          <w:p w14:paraId="6B0C9A7A" w14:textId="77777777" w:rsidR="00B42FE4" w:rsidRDefault="00B42FE4" w:rsidP="00B42FE4">
            <w:pPr>
              <w:jc w:val="center"/>
              <w:rPr>
                <w:rFonts w:ascii="Arial" w:eastAsia="Arial" w:hAnsi="Arial" w:cs="Arial"/>
                <w:b/>
                <w:bCs/>
                <w:sz w:val="22"/>
                <w:szCs w:val="22"/>
              </w:rPr>
            </w:pPr>
            <w:r w:rsidRPr="00E80E84">
              <w:rPr>
                <w:rFonts w:ascii="Arial" w:eastAsia="Arial" w:hAnsi="Arial" w:cs="Arial"/>
                <w:b/>
                <w:bCs/>
                <w:sz w:val="22"/>
                <w:szCs w:val="22"/>
              </w:rPr>
              <w:t>José Luis Valdez López</w:t>
            </w:r>
          </w:p>
          <w:p w14:paraId="5FD95467" w14:textId="7C0FCCCF" w:rsidR="0005644E" w:rsidRPr="00B94361" w:rsidRDefault="00B42FE4" w:rsidP="00B94361">
            <w:pPr>
              <w:jc w:val="center"/>
              <w:rPr>
                <w:rFonts w:ascii="Arial" w:eastAsia="Arial" w:hAnsi="Arial" w:cs="Arial"/>
                <w:sz w:val="22"/>
                <w:szCs w:val="22"/>
              </w:rPr>
            </w:pPr>
            <w:r w:rsidRPr="00E80E84">
              <w:rPr>
                <w:rFonts w:ascii="Arial" w:eastAsia="Arial" w:hAnsi="Arial" w:cs="Arial"/>
                <w:sz w:val="22"/>
                <w:szCs w:val="22"/>
              </w:rPr>
              <w:t>Coordina</w:t>
            </w:r>
            <w:r>
              <w:rPr>
                <w:rFonts w:ascii="Arial" w:eastAsia="Arial" w:hAnsi="Arial" w:cs="Arial"/>
                <w:sz w:val="22"/>
                <w:szCs w:val="22"/>
              </w:rPr>
              <w:t xml:space="preserve">dor de </w:t>
            </w:r>
            <w:r w:rsidRPr="00E80E84">
              <w:rPr>
                <w:rFonts w:ascii="Arial" w:eastAsia="Arial" w:hAnsi="Arial" w:cs="Arial"/>
                <w:sz w:val="22"/>
                <w:szCs w:val="22"/>
              </w:rPr>
              <w:t>Administración</w:t>
            </w:r>
          </w:p>
        </w:tc>
        <w:tc>
          <w:tcPr>
            <w:tcW w:w="431" w:type="dxa"/>
          </w:tcPr>
          <w:p w14:paraId="2F87EDC7" w14:textId="77777777" w:rsidR="0005644E" w:rsidRPr="00F63F89" w:rsidRDefault="0005644E">
            <w:pPr>
              <w:jc w:val="both"/>
              <w:rPr>
                <w:rFonts w:ascii="Arial" w:eastAsia="Arial" w:hAnsi="Arial" w:cs="Arial"/>
                <w:b/>
                <w:bCs/>
                <w:sz w:val="21"/>
                <w:szCs w:val="21"/>
              </w:rPr>
            </w:pPr>
          </w:p>
        </w:tc>
        <w:tc>
          <w:tcPr>
            <w:tcW w:w="4420" w:type="dxa"/>
            <w:tcBorders>
              <w:top w:val="single" w:sz="4" w:space="0" w:color="auto"/>
            </w:tcBorders>
          </w:tcPr>
          <w:p w14:paraId="1D1693F6" w14:textId="094CE2ED" w:rsidR="00B42FE4" w:rsidRDefault="00B42FE4" w:rsidP="00B42FE4">
            <w:pPr>
              <w:jc w:val="center"/>
              <w:rPr>
                <w:rFonts w:ascii="Arial" w:eastAsia="Arial" w:hAnsi="Arial" w:cs="Arial"/>
                <w:sz w:val="22"/>
                <w:szCs w:val="22"/>
              </w:rPr>
            </w:pPr>
            <w:r w:rsidRPr="00E80E84">
              <w:rPr>
                <w:rFonts w:ascii="Arial" w:eastAsia="Arial" w:hAnsi="Arial" w:cs="Arial"/>
                <w:b/>
                <w:bCs/>
                <w:sz w:val="22"/>
                <w:szCs w:val="22"/>
              </w:rPr>
              <w:t>Hilda Maritza Oropeza Silva</w:t>
            </w:r>
          </w:p>
          <w:p w14:paraId="0CB9B686" w14:textId="555DAF54" w:rsidR="0005644E" w:rsidRPr="00B94361" w:rsidRDefault="00B42FE4" w:rsidP="00B94361">
            <w:pPr>
              <w:jc w:val="center"/>
              <w:rPr>
                <w:rFonts w:ascii="Arial" w:eastAsia="Arial" w:hAnsi="Arial" w:cs="Arial"/>
                <w:sz w:val="22"/>
                <w:szCs w:val="22"/>
              </w:rPr>
            </w:pPr>
            <w:r w:rsidRPr="00E80E84">
              <w:rPr>
                <w:rFonts w:ascii="Arial" w:eastAsia="Arial" w:hAnsi="Arial" w:cs="Arial"/>
                <w:sz w:val="22"/>
                <w:szCs w:val="22"/>
              </w:rPr>
              <w:t>Coordi</w:t>
            </w:r>
            <w:r>
              <w:rPr>
                <w:rFonts w:ascii="Arial" w:eastAsia="Arial" w:hAnsi="Arial" w:cs="Arial"/>
                <w:sz w:val="22"/>
                <w:szCs w:val="22"/>
              </w:rPr>
              <w:t>nadora</w:t>
            </w:r>
            <w:r w:rsidRPr="00E80E84">
              <w:rPr>
                <w:rFonts w:ascii="Arial" w:eastAsia="Arial" w:hAnsi="Arial" w:cs="Arial"/>
                <w:sz w:val="22"/>
                <w:szCs w:val="22"/>
              </w:rPr>
              <w:t xml:space="preserve"> de Fomento a la Cultura de la Integridad</w:t>
            </w:r>
          </w:p>
        </w:tc>
      </w:tr>
      <w:tr w:rsidR="004B7C54" w:rsidRPr="00526DCC" w14:paraId="1980DDFC" w14:textId="77777777" w:rsidTr="00B94361">
        <w:trPr>
          <w:trHeight w:val="1132"/>
        </w:trPr>
        <w:tc>
          <w:tcPr>
            <w:tcW w:w="9133" w:type="dxa"/>
            <w:gridSpan w:val="3"/>
          </w:tcPr>
          <w:p w14:paraId="02D75267" w14:textId="4B71681A" w:rsidR="004B7C54" w:rsidRPr="001F3E02" w:rsidRDefault="004B7C54" w:rsidP="001F3E02">
            <w:pPr>
              <w:jc w:val="center"/>
              <w:rPr>
                <w:rFonts w:ascii="Arial" w:eastAsia="Arial" w:hAnsi="Arial" w:cs="Arial"/>
                <w:b/>
                <w:bCs/>
                <w:sz w:val="20"/>
                <w:szCs w:val="20"/>
              </w:rPr>
            </w:pPr>
            <w:r w:rsidRPr="00413E73">
              <w:rPr>
                <w:rFonts w:ascii="Arial" w:eastAsia="Arial" w:hAnsi="Arial" w:cs="Arial"/>
                <w:b/>
                <w:bCs/>
                <w:sz w:val="20"/>
                <w:szCs w:val="20"/>
              </w:rPr>
              <w:t>CON VOZ:</w:t>
            </w:r>
          </w:p>
        </w:tc>
      </w:tr>
      <w:tr w:rsidR="003246BD" w:rsidRPr="00526DCC" w14:paraId="3D4EABA1" w14:textId="77777777" w:rsidTr="00B94361">
        <w:trPr>
          <w:trHeight w:val="1933"/>
        </w:trPr>
        <w:tc>
          <w:tcPr>
            <w:tcW w:w="4282" w:type="dxa"/>
            <w:tcBorders>
              <w:top w:val="single" w:sz="4" w:space="0" w:color="auto"/>
              <w:bottom w:val="single" w:sz="4" w:space="0" w:color="auto"/>
            </w:tcBorders>
          </w:tcPr>
          <w:p w14:paraId="1D982A07" w14:textId="77777777" w:rsidR="00413E73" w:rsidRDefault="00413E73" w:rsidP="00413E73">
            <w:pPr>
              <w:jc w:val="center"/>
              <w:rPr>
                <w:rFonts w:ascii="Arial" w:eastAsia="Arial" w:hAnsi="Arial" w:cs="Arial"/>
                <w:b/>
                <w:bCs/>
                <w:sz w:val="21"/>
                <w:szCs w:val="21"/>
              </w:rPr>
            </w:pPr>
            <w:r>
              <w:rPr>
                <w:rFonts w:ascii="Arial" w:eastAsia="Arial" w:hAnsi="Arial" w:cs="Arial"/>
                <w:b/>
                <w:bCs/>
                <w:sz w:val="21"/>
                <w:szCs w:val="21"/>
              </w:rPr>
              <w:t>Ezequiel González Pinedo</w:t>
            </w:r>
          </w:p>
          <w:p w14:paraId="71910CA8" w14:textId="77777777" w:rsidR="00413E73" w:rsidRDefault="00413E73" w:rsidP="00413E73">
            <w:pPr>
              <w:jc w:val="center"/>
              <w:rPr>
                <w:rFonts w:ascii="Arial" w:eastAsia="Arial" w:hAnsi="Arial" w:cs="Arial"/>
                <w:sz w:val="20"/>
                <w:szCs w:val="20"/>
              </w:rPr>
            </w:pPr>
            <w:r>
              <w:rPr>
                <w:rFonts w:ascii="Arial" w:eastAsia="Arial" w:hAnsi="Arial" w:cs="Arial"/>
                <w:sz w:val="20"/>
                <w:szCs w:val="20"/>
              </w:rPr>
              <w:t>Invitado Permanente</w:t>
            </w:r>
          </w:p>
          <w:p w14:paraId="72AA0B52" w14:textId="22B52605" w:rsidR="00CB0DFE" w:rsidRPr="001F3E02" w:rsidRDefault="00413E73" w:rsidP="001F3E02">
            <w:pPr>
              <w:jc w:val="center"/>
              <w:rPr>
                <w:rFonts w:ascii="Arial" w:eastAsia="Arial" w:hAnsi="Arial" w:cs="Arial"/>
                <w:sz w:val="20"/>
                <w:szCs w:val="20"/>
              </w:rPr>
            </w:pPr>
            <w:r>
              <w:rPr>
                <w:rFonts w:ascii="Arial" w:eastAsia="Arial" w:hAnsi="Arial" w:cs="Arial"/>
                <w:sz w:val="20"/>
                <w:szCs w:val="20"/>
              </w:rPr>
              <w:t>Titular del Órgano Interno de Control</w:t>
            </w:r>
          </w:p>
        </w:tc>
        <w:tc>
          <w:tcPr>
            <w:tcW w:w="431" w:type="dxa"/>
          </w:tcPr>
          <w:p w14:paraId="008143FA" w14:textId="77777777" w:rsidR="003246BD" w:rsidRPr="00F63F89" w:rsidRDefault="003246BD">
            <w:pPr>
              <w:jc w:val="both"/>
              <w:rPr>
                <w:rFonts w:ascii="Arial" w:eastAsia="Arial" w:hAnsi="Arial" w:cs="Arial"/>
                <w:b/>
                <w:bCs/>
                <w:sz w:val="21"/>
                <w:szCs w:val="21"/>
              </w:rPr>
            </w:pPr>
          </w:p>
        </w:tc>
        <w:tc>
          <w:tcPr>
            <w:tcW w:w="4420" w:type="dxa"/>
            <w:tcBorders>
              <w:top w:val="single" w:sz="4" w:space="0" w:color="auto"/>
            </w:tcBorders>
          </w:tcPr>
          <w:p w14:paraId="16B388C7" w14:textId="77777777" w:rsidR="003246BD" w:rsidRPr="00526DCC" w:rsidRDefault="003246BD" w:rsidP="003246BD">
            <w:pPr>
              <w:jc w:val="center"/>
              <w:rPr>
                <w:rFonts w:ascii="Arial" w:hAnsi="Arial" w:cs="Arial"/>
                <w:b/>
                <w:bCs/>
                <w:sz w:val="21"/>
                <w:szCs w:val="21"/>
              </w:rPr>
            </w:pPr>
            <w:r w:rsidRPr="00526DCC">
              <w:rPr>
                <w:rFonts w:ascii="Arial" w:hAnsi="Arial" w:cs="Arial"/>
                <w:b/>
                <w:bCs/>
                <w:sz w:val="21"/>
                <w:szCs w:val="21"/>
              </w:rPr>
              <w:t>Mariel Lizbeth Matlalcoatl Nuñez</w:t>
            </w:r>
          </w:p>
          <w:p w14:paraId="0092E575" w14:textId="77777777" w:rsidR="003246BD" w:rsidRPr="00526DCC" w:rsidRDefault="003246BD" w:rsidP="003246BD">
            <w:pPr>
              <w:jc w:val="center"/>
              <w:rPr>
                <w:rFonts w:ascii="Arial" w:hAnsi="Arial" w:cs="Arial"/>
                <w:sz w:val="20"/>
                <w:szCs w:val="20"/>
              </w:rPr>
            </w:pPr>
            <w:r w:rsidRPr="00526DCC">
              <w:rPr>
                <w:rFonts w:ascii="Arial" w:hAnsi="Arial" w:cs="Arial"/>
                <w:sz w:val="20"/>
                <w:szCs w:val="20"/>
              </w:rPr>
              <w:t>Invitada</w:t>
            </w:r>
          </w:p>
          <w:p w14:paraId="1E795E99" w14:textId="18A6992F" w:rsidR="003246BD" w:rsidRDefault="003246BD" w:rsidP="003246BD">
            <w:pPr>
              <w:jc w:val="center"/>
              <w:rPr>
                <w:rFonts w:ascii="Arial" w:hAnsi="Arial" w:cs="Arial"/>
                <w:sz w:val="20"/>
                <w:szCs w:val="20"/>
              </w:rPr>
            </w:pPr>
            <w:r w:rsidRPr="00526DCC">
              <w:rPr>
                <w:rFonts w:ascii="Arial" w:hAnsi="Arial" w:cs="Arial"/>
                <w:sz w:val="20"/>
                <w:szCs w:val="20"/>
              </w:rPr>
              <w:t>Jefa del Área Investigadora</w:t>
            </w:r>
          </w:p>
          <w:p w14:paraId="7B4E2232" w14:textId="77777777" w:rsidR="001F3E02" w:rsidRDefault="001F3E02" w:rsidP="003246BD">
            <w:pPr>
              <w:jc w:val="center"/>
              <w:rPr>
                <w:rFonts w:ascii="Arial" w:hAnsi="Arial" w:cs="Arial"/>
                <w:sz w:val="20"/>
                <w:szCs w:val="20"/>
              </w:rPr>
            </w:pPr>
          </w:p>
          <w:p w14:paraId="58E18969" w14:textId="77777777" w:rsidR="001F3E02" w:rsidRPr="00526DCC" w:rsidRDefault="001F3E02" w:rsidP="003246BD">
            <w:pPr>
              <w:jc w:val="center"/>
              <w:rPr>
                <w:rFonts w:ascii="Arial" w:eastAsia="Arial" w:hAnsi="Arial" w:cs="Arial"/>
                <w:sz w:val="20"/>
                <w:szCs w:val="20"/>
              </w:rPr>
            </w:pPr>
          </w:p>
          <w:p w14:paraId="7A19729B" w14:textId="77777777" w:rsidR="003246BD" w:rsidRPr="00526DCC" w:rsidRDefault="003246BD" w:rsidP="003246BD">
            <w:pPr>
              <w:jc w:val="center"/>
              <w:rPr>
                <w:rFonts w:ascii="Arial" w:eastAsia="Arial" w:hAnsi="Arial" w:cs="Arial"/>
                <w:b/>
                <w:bCs/>
                <w:sz w:val="21"/>
                <w:szCs w:val="21"/>
              </w:rPr>
            </w:pPr>
          </w:p>
        </w:tc>
      </w:tr>
      <w:tr w:rsidR="00E43C69" w:rsidRPr="00526DCC" w14:paraId="2CD7AD67" w14:textId="77777777" w:rsidTr="00B94361">
        <w:trPr>
          <w:trHeight w:val="982"/>
        </w:trPr>
        <w:tc>
          <w:tcPr>
            <w:tcW w:w="4282" w:type="dxa"/>
            <w:tcBorders>
              <w:top w:val="single" w:sz="4" w:space="0" w:color="auto"/>
            </w:tcBorders>
          </w:tcPr>
          <w:p w14:paraId="4AC7DBB1" w14:textId="77777777" w:rsidR="00E43C69" w:rsidRDefault="00E43C69" w:rsidP="00413E73">
            <w:pPr>
              <w:jc w:val="center"/>
              <w:rPr>
                <w:rFonts w:ascii="Arial" w:eastAsia="Arial" w:hAnsi="Arial" w:cs="Arial"/>
                <w:b/>
                <w:bCs/>
                <w:sz w:val="21"/>
                <w:szCs w:val="21"/>
              </w:rPr>
            </w:pPr>
            <w:r>
              <w:rPr>
                <w:rFonts w:ascii="Arial" w:eastAsia="Arial" w:hAnsi="Arial" w:cs="Arial"/>
                <w:b/>
                <w:bCs/>
                <w:sz w:val="21"/>
                <w:szCs w:val="21"/>
              </w:rPr>
              <w:t>Juan Carlos Campos Herrera</w:t>
            </w:r>
          </w:p>
          <w:p w14:paraId="10299CE3" w14:textId="714CBF99" w:rsidR="00E43C69" w:rsidRPr="00E43C69" w:rsidRDefault="00E43C69" w:rsidP="00413E73">
            <w:pPr>
              <w:jc w:val="center"/>
              <w:rPr>
                <w:rFonts w:ascii="Arial" w:eastAsia="Arial" w:hAnsi="Arial" w:cs="Arial"/>
                <w:sz w:val="21"/>
                <w:szCs w:val="21"/>
              </w:rPr>
            </w:pPr>
            <w:r w:rsidRPr="00E43C69">
              <w:rPr>
                <w:rFonts w:ascii="Arial" w:eastAsia="Arial" w:hAnsi="Arial" w:cs="Arial"/>
                <w:sz w:val="21"/>
                <w:szCs w:val="21"/>
              </w:rPr>
              <w:t>Coordinador de Análisis de Riesgos</w:t>
            </w:r>
          </w:p>
        </w:tc>
        <w:tc>
          <w:tcPr>
            <w:tcW w:w="431" w:type="dxa"/>
          </w:tcPr>
          <w:p w14:paraId="277470C1" w14:textId="77777777" w:rsidR="00E43C69" w:rsidRPr="00F63F89" w:rsidRDefault="00E43C69">
            <w:pPr>
              <w:jc w:val="both"/>
              <w:rPr>
                <w:rFonts w:ascii="Arial" w:eastAsia="Arial" w:hAnsi="Arial" w:cs="Arial"/>
                <w:b/>
                <w:bCs/>
                <w:sz w:val="21"/>
                <w:szCs w:val="21"/>
              </w:rPr>
            </w:pPr>
          </w:p>
        </w:tc>
        <w:tc>
          <w:tcPr>
            <w:tcW w:w="4420" w:type="dxa"/>
          </w:tcPr>
          <w:p w14:paraId="3916701C" w14:textId="77777777" w:rsidR="00E43C69" w:rsidRPr="00526DCC" w:rsidRDefault="00E43C69" w:rsidP="003246BD">
            <w:pPr>
              <w:jc w:val="center"/>
              <w:rPr>
                <w:rFonts w:ascii="Arial" w:hAnsi="Arial" w:cs="Arial"/>
                <w:b/>
                <w:bCs/>
                <w:sz w:val="21"/>
                <w:szCs w:val="21"/>
              </w:rPr>
            </w:pPr>
          </w:p>
        </w:tc>
      </w:tr>
    </w:tbl>
    <w:p w14:paraId="1B33551B" w14:textId="5F3961E6" w:rsidR="00556494" w:rsidRPr="00FA54DD" w:rsidRDefault="00556494" w:rsidP="00556494">
      <w:pPr>
        <w:autoSpaceDE w:val="0"/>
        <w:autoSpaceDN w:val="0"/>
        <w:adjustRightInd w:val="0"/>
        <w:jc w:val="both"/>
        <w:rPr>
          <w:rFonts w:ascii="Arial" w:eastAsia="Cambria" w:hAnsi="Arial" w:cs="Arial"/>
          <w:i/>
          <w:iCs/>
          <w:color w:val="000000" w:themeColor="text1"/>
          <w:sz w:val="18"/>
          <w:szCs w:val="18"/>
        </w:rPr>
      </w:pPr>
      <w:r w:rsidRPr="00F63F89">
        <w:rPr>
          <w:rFonts w:ascii="Arial" w:eastAsia="Cambria" w:hAnsi="Arial" w:cs="Arial"/>
          <w:i/>
          <w:iCs/>
          <w:color w:val="2E2E2E"/>
          <w:sz w:val="18"/>
          <w:szCs w:val="18"/>
        </w:rPr>
        <w:t xml:space="preserve">La presente </w:t>
      </w:r>
      <w:r w:rsidR="0039494A">
        <w:rPr>
          <w:rFonts w:ascii="Arial" w:eastAsia="Cambria" w:hAnsi="Arial" w:cs="Arial"/>
          <w:i/>
          <w:iCs/>
          <w:color w:val="2E2E2E"/>
          <w:sz w:val="18"/>
          <w:szCs w:val="18"/>
        </w:rPr>
        <w:t>f</w:t>
      </w:r>
      <w:r w:rsidRPr="00F63F89">
        <w:rPr>
          <w:rFonts w:ascii="Arial" w:eastAsia="Cambria" w:hAnsi="Arial" w:cs="Arial"/>
          <w:i/>
          <w:iCs/>
          <w:color w:val="2E2E2E"/>
          <w:sz w:val="18"/>
          <w:szCs w:val="18"/>
        </w:rPr>
        <w:t>oja de firmas forma parte integral d</w:t>
      </w:r>
      <w:r w:rsidRPr="00F63F89">
        <w:rPr>
          <w:rFonts w:ascii="Arial" w:eastAsia="Cambria" w:hAnsi="Arial" w:cs="Arial"/>
          <w:i/>
          <w:iCs/>
          <w:color w:val="474747"/>
          <w:sz w:val="18"/>
          <w:szCs w:val="18"/>
        </w:rPr>
        <w:t>e</w:t>
      </w:r>
      <w:r w:rsidRPr="00F63F89">
        <w:rPr>
          <w:rFonts w:ascii="Arial" w:eastAsia="Cambria" w:hAnsi="Arial" w:cs="Arial"/>
          <w:i/>
          <w:iCs/>
          <w:color w:val="2E2E2E"/>
          <w:sz w:val="18"/>
          <w:szCs w:val="18"/>
        </w:rPr>
        <w:t>l Act</w:t>
      </w:r>
      <w:r w:rsidRPr="00F63F89">
        <w:rPr>
          <w:rFonts w:ascii="Arial" w:eastAsia="Cambria" w:hAnsi="Arial" w:cs="Arial"/>
          <w:i/>
          <w:iCs/>
          <w:color w:val="474747"/>
          <w:sz w:val="18"/>
          <w:szCs w:val="18"/>
        </w:rPr>
        <w:t xml:space="preserve">a </w:t>
      </w:r>
      <w:r w:rsidRPr="00F63F89">
        <w:rPr>
          <w:rFonts w:ascii="Arial" w:eastAsia="Cambria" w:hAnsi="Arial" w:cs="Arial"/>
          <w:i/>
          <w:iCs/>
          <w:color w:val="2E2E2E"/>
          <w:sz w:val="18"/>
          <w:szCs w:val="18"/>
        </w:rPr>
        <w:t xml:space="preserve">de </w:t>
      </w:r>
      <w:r w:rsidRPr="00677F9F">
        <w:rPr>
          <w:rFonts w:ascii="Arial" w:eastAsia="Cambria" w:hAnsi="Arial" w:cs="Arial"/>
          <w:i/>
          <w:iCs/>
          <w:color w:val="000000" w:themeColor="text1"/>
          <w:sz w:val="18"/>
          <w:szCs w:val="18"/>
        </w:rPr>
        <w:t xml:space="preserve">la </w:t>
      </w:r>
      <w:r w:rsidR="00DD289B">
        <w:rPr>
          <w:rFonts w:ascii="Arial" w:eastAsia="Cambria" w:hAnsi="Arial" w:cs="Arial"/>
          <w:i/>
          <w:iCs/>
          <w:color w:val="000000" w:themeColor="text1"/>
          <w:sz w:val="18"/>
          <w:szCs w:val="18"/>
        </w:rPr>
        <w:t xml:space="preserve">Segunda </w:t>
      </w:r>
      <w:r w:rsidRPr="00677F9F">
        <w:rPr>
          <w:rFonts w:ascii="Arial" w:eastAsia="Cambria" w:hAnsi="Arial" w:cs="Arial"/>
          <w:i/>
          <w:iCs/>
          <w:color w:val="000000" w:themeColor="text1"/>
          <w:sz w:val="18"/>
          <w:szCs w:val="18"/>
        </w:rPr>
        <w:t>Sesión</w:t>
      </w:r>
      <w:r w:rsidR="00FA54DD">
        <w:rPr>
          <w:rFonts w:ascii="Arial" w:eastAsia="Cambria" w:hAnsi="Arial" w:cs="Arial"/>
          <w:i/>
          <w:iCs/>
          <w:color w:val="000000" w:themeColor="text1"/>
          <w:sz w:val="18"/>
          <w:szCs w:val="18"/>
        </w:rPr>
        <w:t xml:space="preserve"> O</w:t>
      </w:r>
      <w:r w:rsidRPr="00677F9F">
        <w:rPr>
          <w:rFonts w:ascii="Arial" w:eastAsia="Cambria" w:hAnsi="Arial" w:cs="Arial"/>
          <w:i/>
          <w:iCs/>
          <w:color w:val="000000" w:themeColor="text1"/>
          <w:sz w:val="18"/>
          <w:szCs w:val="18"/>
        </w:rPr>
        <w:t xml:space="preserve">rdinaria del </w:t>
      </w:r>
      <w:r>
        <w:rPr>
          <w:rFonts w:ascii="Arial" w:eastAsia="Cambria" w:hAnsi="Arial" w:cs="Arial"/>
          <w:i/>
          <w:iCs/>
          <w:color w:val="2E2E2E"/>
          <w:sz w:val="18"/>
          <w:szCs w:val="18"/>
        </w:rPr>
        <w:t xml:space="preserve">Comité de </w:t>
      </w:r>
      <w:r w:rsidR="007A54B0">
        <w:rPr>
          <w:rFonts w:ascii="Arial" w:eastAsia="Cambria" w:hAnsi="Arial" w:cs="Arial"/>
          <w:i/>
          <w:iCs/>
          <w:color w:val="2E2E2E"/>
          <w:sz w:val="18"/>
          <w:szCs w:val="18"/>
        </w:rPr>
        <w:t>Administración de Riesgos</w:t>
      </w:r>
      <w:r w:rsidRPr="00F63F89">
        <w:rPr>
          <w:rFonts w:ascii="Arial" w:eastAsia="Cambria" w:hAnsi="Arial" w:cs="Arial"/>
          <w:i/>
          <w:iCs/>
          <w:color w:val="2E2E2E"/>
          <w:sz w:val="18"/>
          <w:szCs w:val="18"/>
        </w:rPr>
        <w:t xml:space="preserve"> de la </w:t>
      </w:r>
      <w:r w:rsidRPr="00F63F89">
        <w:rPr>
          <w:rFonts w:ascii="Arial" w:eastAsia="Cambria" w:hAnsi="Arial" w:cs="Arial"/>
          <w:color w:val="2E2E2E"/>
          <w:sz w:val="17"/>
          <w:szCs w:val="17"/>
        </w:rPr>
        <w:t xml:space="preserve">SESAJ, </w:t>
      </w:r>
      <w:r w:rsidRPr="00F63F89">
        <w:rPr>
          <w:rFonts w:ascii="Arial" w:eastAsia="Cambria" w:hAnsi="Arial" w:cs="Arial"/>
          <w:i/>
          <w:iCs/>
          <w:color w:val="2E2E2E"/>
          <w:sz w:val="18"/>
          <w:szCs w:val="18"/>
        </w:rPr>
        <w:t xml:space="preserve">celebrada el </w:t>
      </w:r>
      <w:r w:rsidR="00DD289B">
        <w:rPr>
          <w:rFonts w:ascii="Arial" w:eastAsia="Cambria" w:hAnsi="Arial" w:cs="Arial"/>
          <w:i/>
          <w:iCs/>
          <w:color w:val="2E2E2E"/>
          <w:sz w:val="18"/>
          <w:szCs w:val="18"/>
        </w:rPr>
        <w:t>25</w:t>
      </w:r>
      <w:r>
        <w:rPr>
          <w:rFonts w:ascii="Arial" w:eastAsia="Cambria" w:hAnsi="Arial" w:cs="Arial"/>
          <w:i/>
          <w:iCs/>
          <w:color w:val="FF0000"/>
          <w:sz w:val="18"/>
          <w:szCs w:val="18"/>
        </w:rPr>
        <w:t xml:space="preserve"> </w:t>
      </w:r>
      <w:r w:rsidRPr="00677F9F">
        <w:rPr>
          <w:rFonts w:ascii="Arial" w:eastAsia="Cambria" w:hAnsi="Arial" w:cs="Arial"/>
          <w:i/>
          <w:iCs/>
          <w:color w:val="000000" w:themeColor="text1"/>
          <w:sz w:val="18"/>
          <w:szCs w:val="18"/>
        </w:rPr>
        <w:t xml:space="preserve">de </w:t>
      </w:r>
      <w:r w:rsidR="00DD289B">
        <w:rPr>
          <w:rFonts w:ascii="Arial" w:eastAsia="Cambria" w:hAnsi="Arial" w:cs="Arial"/>
          <w:i/>
          <w:iCs/>
          <w:color w:val="000000" w:themeColor="text1"/>
          <w:sz w:val="18"/>
          <w:szCs w:val="18"/>
        </w:rPr>
        <w:t xml:space="preserve">junio </w:t>
      </w:r>
      <w:r w:rsidR="00CB0DFE">
        <w:rPr>
          <w:rFonts w:ascii="Arial" w:eastAsia="Cambria" w:hAnsi="Arial" w:cs="Arial"/>
          <w:i/>
          <w:iCs/>
          <w:color w:val="000000" w:themeColor="text1"/>
          <w:sz w:val="18"/>
          <w:szCs w:val="18"/>
        </w:rPr>
        <w:t>de</w:t>
      </w:r>
      <w:r w:rsidRPr="00677F9F">
        <w:rPr>
          <w:rFonts w:ascii="Arial" w:eastAsia="Cambria" w:hAnsi="Arial" w:cs="Arial"/>
          <w:i/>
          <w:iCs/>
          <w:color w:val="000000" w:themeColor="text1"/>
          <w:sz w:val="18"/>
          <w:szCs w:val="18"/>
        </w:rPr>
        <w:t xml:space="preserve"> 202</w:t>
      </w:r>
      <w:r w:rsidR="00FA54DD">
        <w:rPr>
          <w:rFonts w:ascii="Arial" w:eastAsia="Cambria" w:hAnsi="Arial" w:cs="Arial"/>
          <w:i/>
          <w:iCs/>
          <w:color w:val="2E2E2E"/>
          <w:sz w:val="18"/>
          <w:szCs w:val="18"/>
        </w:rPr>
        <w:t>4 en las instalaciones de la Secretaría Ejecutiva del Sistema Estatal Anticorrupción de Jalisco.</w:t>
      </w:r>
    </w:p>
    <w:sectPr w:rsidR="00556494" w:rsidRPr="00FA54DD" w:rsidSect="00B94361">
      <w:headerReference w:type="default" r:id="rId18"/>
      <w:footerReference w:type="even" r:id="rId19"/>
      <w:footerReference w:type="default" r:id="rId20"/>
      <w:pgSz w:w="12240" w:h="19298" w:code="10000"/>
      <w:pgMar w:top="1440" w:right="1440" w:bottom="1440" w:left="1800" w:header="255" w:footer="711"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330929" w14:textId="77777777" w:rsidR="005A68D3" w:rsidRDefault="005A68D3">
      <w:r>
        <w:separator/>
      </w:r>
    </w:p>
  </w:endnote>
  <w:endnote w:type="continuationSeparator" w:id="0">
    <w:p w14:paraId="1F607623" w14:textId="77777777" w:rsidR="005A68D3" w:rsidRDefault="005A68D3">
      <w:r>
        <w:continuationSeparator/>
      </w:r>
    </w:p>
  </w:endnote>
  <w:endnote w:type="continuationNotice" w:id="1">
    <w:p w14:paraId="7E1D9C72" w14:textId="77777777" w:rsidR="005A68D3" w:rsidRDefault="005A6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kta Malar Medium">
    <w:altName w:val="Vijaya"/>
    <w:charset w:val="00"/>
    <w:family w:val="swiss"/>
    <w:pitch w:val="variable"/>
    <w:sig w:usb0="A010002F" w:usb1="4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6C688" w14:textId="77777777" w:rsidR="00E337CD" w:rsidRDefault="00461A75">
    <w:pPr>
      <w:pBdr>
        <w:top w:val="nil"/>
        <w:left w:val="nil"/>
        <w:bottom w:val="nil"/>
        <w:right w:val="nil"/>
        <w:between w:val="nil"/>
      </w:pBdr>
      <w:tabs>
        <w:tab w:val="center" w:pos="4252"/>
        <w:tab w:val="right" w:pos="8504"/>
      </w:tabs>
      <w:jc w:val="right"/>
      <w:rPr>
        <w:rFonts w:eastAsia="Cambria" w:cs="Cambria"/>
        <w:color w:val="000000"/>
      </w:rPr>
    </w:pPr>
    <w:r>
      <w:rPr>
        <w:rFonts w:eastAsia="Cambria" w:cs="Cambria"/>
        <w:color w:val="000000"/>
      </w:rPr>
      <w:fldChar w:fldCharType="begin"/>
    </w:r>
    <w:r>
      <w:rPr>
        <w:rFonts w:eastAsia="Cambria" w:cs="Cambria"/>
        <w:color w:val="000000"/>
      </w:rPr>
      <w:instrText>PAGE</w:instrText>
    </w:r>
    <w:r>
      <w:rPr>
        <w:rFonts w:eastAsia="Cambria" w:cs="Cambria"/>
        <w:color w:val="000000"/>
      </w:rPr>
      <w:fldChar w:fldCharType="end"/>
    </w:r>
  </w:p>
  <w:p w14:paraId="797B0667" w14:textId="77777777" w:rsidR="00E337CD" w:rsidRDefault="00E337CD">
    <w:pPr>
      <w:pBdr>
        <w:top w:val="nil"/>
        <w:left w:val="nil"/>
        <w:bottom w:val="nil"/>
        <w:right w:val="nil"/>
        <w:between w:val="nil"/>
      </w:pBdr>
      <w:tabs>
        <w:tab w:val="center" w:pos="4252"/>
        <w:tab w:val="right" w:pos="8504"/>
      </w:tabs>
      <w:ind w:right="360"/>
      <w:rPr>
        <w:rFonts w:eastAsia="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7819513"/>
      <w:docPartObj>
        <w:docPartGallery w:val="Page Numbers (Bottom of Page)"/>
        <w:docPartUnique/>
      </w:docPartObj>
    </w:sdtPr>
    <w:sdtContent>
      <w:sdt>
        <w:sdtPr>
          <w:id w:val="1728636285"/>
          <w:docPartObj>
            <w:docPartGallery w:val="Page Numbers (Top of Page)"/>
            <w:docPartUnique/>
          </w:docPartObj>
        </w:sdtPr>
        <w:sdtContent>
          <w:p w14:paraId="58161B41" w14:textId="77777777" w:rsidR="00E337CD" w:rsidRDefault="00461A75">
            <w:pPr>
              <w:pStyle w:val="Piedepgina"/>
              <w:jc w:val="center"/>
            </w:pPr>
            <w:r w:rsidRPr="00F23949">
              <w:rPr>
                <w:rFonts w:ascii="Arial" w:hAnsi="Arial" w:cs="Arial"/>
                <w:sz w:val="20"/>
                <w:szCs w:val="20"/>
                <w:lang w:val="es-ES"/>
              </w:rPr>
              <w:t xml:space="preserve">Página </w:t>
            </w:r>
            <w:r w:rsidRPr="00F23949">
              <w:rPr>
                <w:rFonts w:ascii="Arial" w:hAnsi="Arial" w:cs="Arial"/>
                <w:b/>
                <w:bCs/>
                <w:sz w:val="20"/>
                <w:szCs w:val="20"/>
              </w:rPr>
              <w:fldChar w:fldCharType="begin"/>
            </w:r>
            <w:r w:rsidRPr="00F23949">
              <w:rPr>
                <w:rFonts w:ascii="Arial" w:hAnsi="Arial" w:cs="Arial"/>
                <w:b/>
                <w:bCs/>
                <w:sz w:val="20"/>
                <w:szCs w:val="20"/>
              </w:rPr>
              <w:instrText>PAGE</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r w:rsidRPr="00F23949">
              <w:rPr>
                <w:rFonts w:ascii="Arial" w:hAnsi="Arial" w:cs="Arial"/>
                <w:sz w:val="20"/>
                <w:szCs w:val="20"/>
                <w:lang w:val="es-ES"/>
              </w:rPr>
              <w:t xml:space="preserve"> de </w:t>
            </w:r>
            <w:r w:rsidRPr="00F23949">
              <w:rPr>
                <w:rFonts w:ascii="Arial" w:hAnsi="Arial" w:cs="Arial"/>
                <w:b/>
                <w:bCs/>
                <w:sz w:val="20"/>
                <w:szCs w:val="20"/>
              </w:rPr>
              <w:fldChar w:fldCharType="begin"/>
            </w:r>
            <w:r w:rsidRPr="00F23949">
              <w:rPr>
                <w:rFonts w:ascii="Arial" w:hAnsi="Arial" w:cs="Arial"/>
                <w:b/>
                <w:bCs/>
                <w:sz w:val="20"/>
                <w:szCs w:val="20"/>
              </w:rPr>
              <w:instrText>NUMPAGES</w:instrText>
            </w:r>
            <w:r w:rsidRPr="00F23949">
              <w:rPr>
                <w:rFonts w:ascii="Arial" w:hAnsi="Arial" w:cs="Arial"/>
                <w:b/>
                <w:bCs/>
                <w:sz w:val="20"/>
                <w:szCs w:val="20"/>
              </w:rPr>
              <w:fldChar w:fldCharType="separate"/>
            </w:r>
            <w:r w:rsidRPr="00F23949">
              <w:rPr>
                <w:rFonts w:ascii="Arial" w:hAnsi="Arial" w:cs="Arial"/>
                <w:b/>
                <w:bCs/>
                <w:sz w:val="20"/>
                <w:szCs w:val="20"/>
                <w:lang w:val="es-ES"/>
              </w:rPr>
              <w:t>2</w:t>
            </w:r>
            <w:r w:rsidRPr="00F23949">
              <w:rPr>
                <w:rFonts w:ascii="Arial" w:hAnsi="Arial" w:cs="Arial"/>
                <w:b/>
                <w:bCs/>
                <w:sz w:val="20"/>
                <w:szCs w:val="20"/>
              </w:rPr>
              <w:fldChar w:fldCharType="end"/>
            </w:r>
          </w:p>
        </w:sdtContent>
      </w:sdt>
    </w:sdtContent>
  </w:sdt>
  <w:p w14:paraId="6320737D" w14:textId="4A3ECCBA" w:rsidR="00E337CD" w:rsidRDefault="00E337CD">
    <w:pPr>
      <w:tabs>
        <w:tab w:val="center" w:pos="4419"/>
        <w:tab w:val="right" w:pos="8838"/>
      </w:tabs>
      <w:ind w:left="-1417"/>
      <w:jc w:val="both"/>
      <w:rPr>
        <w:rFonts w:ascii="Mukta Malar Medium" w:eastAsia="Mukta Malar Medium" w:hAnsi="Mukta Malar Medium" w:cs="Mukta Malar Medium"/>
        <w:color w:val="00607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0F572" w14:textId="77777777" w:rsidR="005A68D3" w:rsidRDefault="005A68D3">
      <w:r>
        <w:separator/>
      </w:r>
    </w:p>
  </w:footnote>
  <w:footnote w:type="continuationSeparator" w:id="0">
    <w:p w14:paraId="647FE8B9" w14:textId="77777777" w:rsidR="005A68D3" w:rsidRDefault="005A68D3">
      <w:r>
        <w:continuationSeparator/>
      </w:r>
    </w:p>
  </w:footnote>
  <w:footnote w:type="continuationNotice" w:id="1">
    <w:p w14:paraId="7218D611" w14:textId="77777777" w:rsidR="005A68D3" w:rsidRDefault="005A68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542A6" w14:textId="77777777" w:rsidR="00E337CD" w:rsidRDefault="00E337CD">
    <w:pPr>
      <w:tabs>
        <w:tab w:val="center" w:pos="4419"/>
        <w:tab w:val="right" w:pos="8838"/>
      </w:tabs>
      <w:ind w:right="-1425"/>
      <w:rPr>
        <w:color w:val="5B9BD5"/>
        <w:sz w:val="21"/>
        <w:szCs w:val="21"/>
      </w:rPr>
    </w:pPr>
  </w:p>
  <w:p w14:paraId="10EADB56" w14:textId="4557441C" w:rsidR="00E337CD" w:rsidRDefault="00E337CD">
    <w:pPr>
      <w:tabs>
        <w:tab w:val="center" w:pos="4419"/>
        <w:tab w:val="right" w:pos="8838"/>
      </w:tabs>
      <w:ind w:right="-1425"/>
      <w:rPr>
        <w:color w:val="5B9BD5"/>
        <w:sz w:val="21"/>
        <w:szCs w:val="21"/>
      </w:rPr>
    </w:pPr>
  </w:p>
  <w:p w14:paraId="1CED1DA1" w14:textId="3FDCCDCC" w:rsidR="00E337CD" w:rsidRDefault="00D43AF6">
    <w:pPr>
      <w:tabs>
        <w:tab w:val="center" w:pos="4419"/>
        <w:tab w:val="right" w:pos="8838"/>
      </w:tabs>
      <w:ind w:right="-1425"/>
      <w:rPr>
        <w:color w:val="5B9BD5"/>
        <w:sz w:val="21"/>
        <w:szCs w:val="21"/>
      </w:rPr>
    </w:pPr>
    <w:r w:rsidRPr="00D93644">
      <w:rPr>
        <w:rFonts w:ascii="Arial" w:eastAsia="Arial" w:hAnsi="Arial" w:cs="Arial"/>
        <w:b/>
        <w:bCs/>
        <w:noProof/>
        <w:sz w:val="22"/>
        <w:szCs w:val="22"/>
      </w:rPr>
      <mc:AlternateContent>
        <mc:Choice Requires="wps">
          <w:drawing>
            <wp:anchor distT="45720" distB="45720" distL="114300" distR="114300" simplePos="0" relativeHeight="251658240" behindDoc="0" locked="0" layoutInCell="1" allowOverlap="1" wp14:anchorId="3E509AEE" wp14:editId="46B3BC88">
              <wp:simplePos x="0" y="0"/>
              <wp:positionH relativeFrom="column">
                <wp:posOffset>3536315</wp:posOffset>
              </wp:positionH>
              <wp:positionV relativeFrom="paragraph">
                <wp:posOffset>94490</wp:posOffset>
              </wp:positionV>
              <wp:extent cx="2255520" cy="1404620"/>
              <wp:effectExtent l="0" t="0" r="5080" b="635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404620"/>
                      </a:xfrm>
                      <a:prstGeom prst="rect">
                        <a:avLst/>
                      </a:prstGeom>
                      <a:solidFill>
                        <a:srgbClr val="FFFFFF"/>
                      </a:solidFill>
                      <a:ln w="9525">
                        <a:noFill/>
                        <a:miter lim="800000"/>
                        <a:headEnd/>
                        <a:tailEnd/>
                      </a:ln>
                    </wps:spPr>
                    <wps:txbx>
                      <w:txbxContent>
                        <w:p w14:paraId="592D19BA" w14:textId="398E3C38" w:rsidR="00E337CD"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 xml:space="preserve">COMITÉ DE </w:t>
                          </w:r>
                          <w:r w:rsidR="004D6D2D">
                            <w:rPr>
                              <w:rFonts w:ascii="Arial" w:eastAsia="Arial" w:hAnsi="Arial" w:cs="Arial"/>
                              <w:b/>
                              <w:bCs/>
                              <w:color w:val="003B51"/>
                              <w:sz w:val="22"/>
                              <w:szCs w:val="22"/>
                            </w:rPr>
                            <w:t>ADMINISTRACIÓN DE RIESGOS</w:t>
                          </w:r>
                        </w:p>
                        <w:p w14:paraId="34D037CC" w14:textId="24AF3763" w:rsidR="00751B28" w:rsidRPr="00751B28" w:rsidRDefault="00751B28" w:rsidP="00751B28">
                          <w:pPr>
                            <w:jc w:val="center"/>
                            <w:rPr>
                              <w:rFonts w:ascii="Arial" w:eastAsia="Arial" w:hAnsi="Arial" w:cs="Arial"/>
                              <w:color w:val="003B51"/>
                              <w:sz w:val="22"/>
                              <w:szCs w:val="22"/>
                            </w:rPr>
                          </w:pPr>
                          <w:r w:rsidRPr="00751B28">
                            <w:rPr>
                              <w:rFonts w:ascii="Arial" w:eastAsia="Arial" w:hAnsi="Arial" w:cs="Arial"/>
                              <w:color w:val="003B51"/>
                              <w:sz w:val="22"/>
                              <w:szCs w:val="22"/>
                            </w:rPr>
                            <w:t xml:space="preserve">Acta de la </w:t>
                          </w:r>
                          <w:r w:rsidR="00FF02CE">
                            <w:rPr>
                              <w:rFonts w:ascii="Arial" w:eastAsia="Arial" w:hAnsi="Arial" w:cs="Arial"/>
                              <w:color w:val="003B51"/>
                              <w:sz w:val="22"/>
                              <w:szCs w:val="22"/>
                            </w:rPr>
                            <w:t>Segunda</w:t>
                          </w:r>
                          <w:r w:rsidRPr="00751B28">
                            <w:rPr>
                              <w:rFonts w:ascii="Arial" w:eastAsia="Arial" w:hAnsi="Arial" w:cs="Arial"/>
                              <w:color w:val="003B51"/>
                              <w:sz w:val="22"/>
                              <w:szCs w:val="22"/>
                            </w:rPr>
                            <w:t xml:space="preserve"> Sesión </w:t>
                          </w:r>
                          <w:r w:rsidR="00205546">
                            <w:rPr>
                              <w:rFonts w:ascii="Arial" w:eastAsia="Arial" w:hAnsi="Arial" w:cs="Arial"/>
                              <w:color w:val="003B51"/>
                              <w:sz w:val="22"/>
                              <w:szCs w:val="22"/>
                            </w:rPr>
                            <w:t>O</w:t>
                          </w:r>
                          <w:r w:rsidRPr="00751B28">
                            <w:rPr>
                              <w:rFonts w:ascii="Arial" w:eastAsia="Arial" w:hAnsi="Arial" w:cs="Arial"/>
                              <w:color w:val="003B51"/>
                              <w:sz w:val="22"/>
                              <w:szCs w:val="22"/>
                            </w:rPr>
                            <w:t>rdinaria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509AEE" id="_x0000_t202" coordsize="21600,21600" o:spt="202" path="m,l,21600r21600,l21600,xe">
              <v:stroke joinstyle="miter"/>
              <v:path gradientshapeok="t" o:connecttype="rect"/>
            </v:shapetype>
            <v:shape id="Cuadro de texto 217" o:spid="_x0000_s1026" type="#_x0000_t202" style="position:absolute;margin-left:278.45pt;margin-top:7.45pt;width:177.6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" stroked="f">
              <v:textbox style="mso-fit-shape-to-text:t">
                <w:txbxContent>
                  <w:p w14:paraId="592D19BA" w14:textId="398E3C38" w:rsidR="00E337CD" w:rsidRDefault="00461A75">
                    <w:pPr>
                      <w:jc w:val="center"/>
                      <w:rPr>
                        <w:rFonts w:ascii="Arial" w:eastAsia="Arial" w:hAnsi="Arial" w:cs="Arial"/>
                        <w:b/>
                        <w:bCs/>
                        <w:color w:val="003B51"/>
                        <w:sz w:val="22"/>
                        <w:szCs w:val="22"/>
                      </w:rPr>
                    </w:pPr>
                    <w:r>
                      <w:rPr>
                        <w:rFonts w:ascii="Arial" w:eastAsia="Arial" w:hAnsi="Arial" w:cs="Arial"/>
                        <w:b/>
                        <w:bCs/>
                        <w:color w:val="003B51"/>
                        <w:sz w:val="22"/>
                        <w:szCs w:val="22"/>
                      </w:rPr>
                      <w:t xml:space="preserve">COMITÉ DE </w:t>
                    </w:r>
                    <w:r w:rsidR="004D6D2D">
                      <w:rPr>
                        <w:rFonts w:ascii="Arial" w:eastAsia="Arial" w:hAnsi="Arial" w:cs="Arial"/>
                        <w:b/>
                        <w:bCs/>
                        <w:color w:val="003B51"/>
                        <w:sz w:val="22"/>
                        <w:szCs w:val="22"/>
                      </w:rPr>
                      <w:t>ADMINISTRACIÓN DE RIESGOS</w:t>
                    </w:r>
                  </w:p>
                  <w:p w14:paraId="34D037CC" w14:textId="24AF3763" w:rsidR="00751B28" w:rsidRPr="00751B28" w:rsidRDefault="00751B28" w:rsidP="00751B28">
                    <w:pPr>
                      <w:jc w:val="center"/>
                      <w:rPr>
                        <w:rFonts w:ascii="Arial" w:eastAsia="Arial" w:hAnsi="Arial" w:cs="Arial"/>
                        <w:color w:val="003B51"/>
                        <w:sz w:val="22"/>
                        <w:szCs w:val="22"/>
                      </w:rPr>
                    </w:pPr>
                    <w:r w:rsidRPr="00751B28">
                      <w:rPr>
                        <w:rFonts w:ascii="Arial" w:eastAsia="Arial" w:hAnsi="Arial" w:cs="Arial"/>
                        <w:color w:val="003B51"/>
                        <w:sz w:val="22"/>
                        <w:szCs w:val="22"/>
                      </w:rPr>
                      <w:t xml:space="preserve">Acta de la </w:t>
                    </w:r>
                    <w:r w:rsidR="00FF02CE">
                      <w:rPr>
                        <w:rFonts w:ascii="Arial" w:eastAsia="Arial" w:hAnsi="Arial" w:cs="Arial"/>
                        <w:color w:val="003B51"/>
                        <w:sz w:val="22"/>
                        <w:szCs w:val="22"/>
                      </w:rPr>
                      <w:t>Segunda</w:t>
                    </w:r>
                    <w:r w:rsidRPr="00751B28">
                      <w:rPr>
                        <w:rFonts w:ascii="Arial" w:eastAsia="Arial" w:hAnsi="Arial" w:cs="Arial"/>
                        <w:color w:val="003B51"/>
                        <w:sz w:val="22"/>
                        <w:szCs w:val="22"/>
                      </w:rPr>
                      <w:t xml:space="preserve"> Sesión </w:t>
                    </w:r>
                    <w:r w:rsidR="00205546">
                      <w:rPr>
                        <w:rFonts w:ascii="Arial" w:eastAsia="Arial" w:hAnsi="Arial" w:cs="Arial"/>
                        <w:color w:val="003B51"/>
                        <w:sz w:val="22"/>
                        <w:szCs w:val="22"/>
                      </w:rPr>
                      <w:t>O</w:t>
                    </w:r>
                    <w:r w:rsidRPr="00751B28">
                      <w:rPr>
                        <w:rFonts w:ascii="Arial" w:eastAsia="Arial" w:hAnsi="Arial" w:cs="Arial"/>
                        <w:color w:val="003B51"/>
                        <w:sz w:val="22"/>
                        <w:szCs w:val="22"/>
                      </w:rPr>
                      <w:t>rdinaria</w:t>
                    </w:r>
                  </w:p>
                </w:txbxContent>
              </v:textbox>
            </v:shape>
          </w:pict>
        </mc:Fallback>
      </mc:AlternateContent>
    </w:r>
  </w:p>
  <w:p w14:paraId="4F96637B" w14:textId="49883758" w:rsidR="00E337CD" w:rsidRDefault="00461A75">
    <w:pPr>
      <w:tabs>
        <w:tab w:val="center" w:pos="4419"/>
        <w:tab w:val="right" w:pos="8838"/>
      </w:tabs>
      <w:ind w:right="-1425"/>
      <w:rPr>
        <w:color w:val="5B9BD5"/>
        <w:sz w:val="21"/>
        <w:szCs w:val="21"/>
      </w:rPr>
    </w:pPr>
    <w:r>
      <w:rPr>
        <w:noProof/>
        <w:color w:val="5B9BD5"/>
        <w:sz w:val="21"/>
        <w:szCs w:val="21"/>
      </w:rPr>
      <w:drawing>
        <wp:inline distT="0" distB="0" distL="0" distR="0" wp14:anchorId="00D5E17B" wp14:editId="2837E202">
          <wp:extent cx="3571875" cy="681801"/>
          <wp:effectExtent l="0" t="0" r="0" b="0"/>
          <wp:docPr id="1382706889" name="Imagen 1382706889"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598674" cy="686916"/>
                  </a:xfrm>
                  <a:prstGeom prst="rect">
                    <a:avLst/>
                  </a:prstGeom>
                </pic:spPr>
              </pic:pic>
            </a:graphicData>
          </a:graphic>
        </wp:inline>
      </w:drawing>
    </w:r>
  </w:p>
  <w:p w14:paraId="57735626" w14:textId="42C04008" w:rsidR="00E337CD" w:rsidRDefault="00E337CD">
    <w:pPr>
      <w:tabs>
        <w:tab w:val="center" w:pos="4419"/>
        <w:tab w:val="right" w:pos="8838"/>
      </w:tabs>
      <w:ind w:right="-1425"/>
      <w:rPr>
        <w:color w:val="5B9BD5"/>
        <w:sz w:val="21"/>
        <w:szCs w:val="21"/>
      </w:rPr>
    </w:pPr>
  </w:p>
  <w:p w14:paraId="7EBCE24B" w14:textId="7FB6B8CF" w:rsidR="00E337CD" w:rsidRDefault="00E337CD">
    <w:pPr>
      <w:tabs>
        <w:tab w:val="center" w:pos="4419"/>
        <w:tab w:val="right" w:pos="8838"/>
      </w:tabs>
      <w:ind w:left="-1417" w:right="-142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23A02"/>
    <w:multiLevelType w:val="hybridMultilevel"/>
    <w:tmpl w:val="9F3EA4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7A5186"/>
    <w:multiLevelType w:val="hybridMultilevel"/>
    <w:tmpl w:val="9D4629D6"/>
    <w:lvl w:ilvl="0" w:tplc="76B44AEE">
      <w:start w:val="1"/>
      <w:numFmt w:val="decimal"/>
      <w:lvlText w:val="%1."/>
      <w:lvlJc w:val="left"/>
      <w:pPr>
        <w:tabs>
          <w:tab w:val="num" w:pos="720"/>
        </w:tabs>
        <w:ind w:left="720" w:hanging="360"/>
      </w:pPr>
    </w:lvl>
    <w:lvl w:ilvl="1" w:tplc="EC727640" w:tentative="1">
      <w:start w:val="1"/>
      <w:numFmt w:val="decimal"/>
      <w:lvlText w:val="%2."/>
      <w:lvlJc w:val="left"/>
      <w:pPr>
        <w:tabs>
          <w:tab w:val="num" w:pos="1440"/>
        </w:tabs>
        <w:ind w:left="1440" w:hanging="360"/>
      </w:pPr>
    </w:lvl>
    <w:lvl w:ilvl="2" w:tplc="DFF8A9EA" w:tentative="1">
      <w:start w:val="1"/>
      <w:numFmt w:val="decimal"/>
      <w:lvlText w:val="%3."/>
      <w:lvlJc w:val="left"/>
      <w:pPr>
        <w:tabs>
          <w:tab w:val="num" w:pos="2160"/>
        </w:tabs>
        <w:ind w:left="2160" w:hanging="360"/>
      </w:pPr>
    </w:lvl>
    <w:lvl w:ilvl="3" w:tplc="E14E1CC4" w:tentative="1">
      <w:start w:val="1"/>
      <w:numFmt w:val="decimal"/>
      <w:lvlText w:val="%4."/>
      <w:lvlJc w:val="left"/>
      <w:pPr>
        <w:tabs>
          <w:tab w:val="num" w:pos="2880"/>
        </w:tabs>
        <w:ind w:left="2880" w:hanging="360"/>
      </w:pPr>
    </w:lvl>
    <w:lvl w:ilvl="4" w:tplc="EDE63BE0" w:tentative="1">
      <w:start w:val="1"/>
      <w:numFmt w:val="decimal"/>
      <w:lvlText w:val="%5."/>
      <w:lvlJc w:val="left"/>
      <w:pPr>
        <w:tabs>
          <w:tab w:val="num" w:pos="3600"/>
        </w:tabs>
        <w:ind w:left="3600" w:hanging="360"/>
      </w:pPr>
    </w:lvl>
    <w:lvl w:ilvl="5" w:tplc="5C6C21F8" w:tentative="1">
      <w:start w:val="1"/>
      <w:numFmt w:val="decimal"/>
      <w:lvlText w:val="%6."/>
      <w:lvlJc w:val="left"/>
      <w:pPr>
        <w:tabs>
          <w:tab w:val="num" w:pos="4320"/>
        </w:tabs>
        <w:ind w:left="4320" w:hanging="360"/>
      </w:pPr>
    </w:lvl>
    <w:lvl w:ilvl="6" w:tplc="8E4453FA" w:tentative="1">
      <w:start w:val="1"/>
      <w:numFmt w:val="decimal"/>
      <w:lvlText w:val="%7."/>
      <w:lvlJc w:val="left"/>
      <w:pPr>
        <w:tabs>
          <w:tab w:val="num" w:pos="5040"/>
        </w:tabs>
        <w:ind w:left="5040" w:hanging="360"/>
      </w:pPr>
    </w:lvl>
    <w:lvl w:ilvl="7" w:tplc="F48A02DA" w:tentative="1">
      <w:start w:val="1"/>
      <w:numFmt w:val="decimal"/>
      <w:lvlText w:val="%8."/>
      <w:lvlJc w:val="left"/>
      <w:pPr>
        <w:tabs>
          <w:tab w:val="num" w:pos="5760"/>
        </w:tabs>
        <w:ind w:left="5760" w:hanging="360"/>
      </w:pPr>
    </w:lvl>
    <w:lvl w:ilvl="8" w:tplc="B426CD00" w:tentative="1">
      <w:start w:val="1"/>
      <w:numFmt w:val="decimal"/>
      <w:lvlText w:val="%9."/>
      <w:lvlJc w:val="left"/>
      <w:pPr>
        <w:tabs>
          <w:tab w:val="num" w:pos="6480"/>
        </w:tabs>
        <w:ind w:left="6480" w:hanging="360"/>
      </w:pPr>
    </w:lvl>
  </w:abstractNum>
  <w:abstractNum w:abstractNumId="2" w15:restartNumberingAfterBreak="0">
    <w:nsid w:val="0B69794D"/>
    <w:multiLevelType w:val="multilevel"/>
    <w:tmpl w:val="68F8652E"/>
    <w:lvl w:ilvl="0">
      <w:start w:val="3"/>
      <w:numFmt w:val="upperRoman"/>
      <w:lvlText w:val="%1."/>
      <w:lvlJc w:val="right"/>
      <w:pPr>
        <w:tabs>
          <w:tab w:val="num" w:pos="928"/>
        </w:tabs>
        <w:ind w:left="928" w:hanging="360"/>
      </w:pPr>
      <w:rPr>
        <w:b/>
        <w:bCs/>
      </w:rPr>
    </w:lvl>
    <w:lvl w:ilvl="1" w:tentative="1">
      <w:start w:val="1"/>
      <w:numFmt w:val="upperRoman"/>
      <w:lvlText w:val="%2."/>
      <w:lvlJc w:val="right"/>
      <w:pPr>
        <w:tabs>
          <w:tab w:val="num" w:pos="1648"/>
        </w:tabs>
        <w:ind w:left="1648" w:hanging="360"/>
      </w:pPr>
    </w:lvl>
    <w:lvl w:ilvl="2" w:tentative="1">
      <w:start w:val="1"/>
      <w:numFmt w:val="upperRoman"/>
      <w:lvlText w:val="%3."/>
      <w:lvlJc w:val="right"/>
      <w:pPr>
        <w:tabs>
          <w:tab w:val="num" w:pos="2368"/>
        </w:tabs>
        <w:ind w:left="2368" w:hanging="360"/>
      </w:pPr>
    </w:lvl>
    <w:lvl w:ilvl="3" w:tentative="1">
      <w:start w:val="1"/>
      <w:numFmt w:val="upperRoman"/>
      <w:lvlText w:val="%4."/>
      <w:lvlJc w:val="right"/>
      <w:pPr>
        <w:tabs>
          <w:tab w:val="num" w:pos="3088"/>
        </w:tabs>
        <w:ind w:left="3088" w:hanging="360"/>
      </w:pPr>
    </w:lvl>
    <w:lvl w:ilvl="4" w:tentative="1">
      <w:start w:val="1"/>
      <w:numFmt w:val="upperRoman"/>
      <w:lvlText w:val="%5."/>
      <w:lvlJc w:val="right"/>
      <w:pPr>
        <w:tabs>
          <w:tab w:val="num" w:pos="3808"/>
        </w:tabs>
        <w:ind w:left="3808" w:hanging="360"/>
      </w:pPr>
    </w:lvl>
    <w:lvl w:ilvl="5" w:tentative="1">
      <w:start w:val="1"/>
      <w:numFmt w:val="upperRoman"/>
      <w:lvlText w:val="%6."/>
      <w:lvlJc w:val="right"/>
      <w:pPr>
        <w:tabs>
          <w:tab w:val="num" w:pos="4528"/>
        </w:tabs>
        <w:ind w:left="4528" w:hanging="360"/>
      </w:pPr>
    </w:lvl>
    <w:lvl w:ilvl="6" w:tentative="1">
      <w:start w:val="1"/>
      <w:numFmt w:val="upperRoman"/>
      <w:lvlText w:val="%7."/>
      <w:lvlJc w:val="right"/>
      <w:pPr>
        <w:tabs>
          <w:tab w:val="num" w:pos="5248"/>
        </w:tabs>
        <w:ind w:left="5248" w:hanging="360"/>
      </w:pPr>
    </w:lvl>
    <w:lvl w:ilvl="7" w:tentative="1">
      <w:start w:val="1"/>
      <w:numFmt w:val="upperRoman"/>
      <w:lvlText w:val="%8."/>
      <w:lvlJc w:val="right"/>
      <w:pPr>
        <w:tabs>
          <w:tab w:val="num" w:pos="5968"/>
        </w:tabs>
        <w:ind w:left="5968" w:hanging="360"/>
      </w:pPr>
    </w:lvl>
    <w:lvl w:ilvl="8" w:tentative="1">
      <w:start w:val="1"/>
      <w:numFmt w:val="upperRoman"/>
      <w:lvlText w:val="%9."/>
      <w:lvlJc w:val="right"/>
      <w:pPr>
        <w:tabs>
          <w:tab w:val="num" w:pos="6688"/>
        </w:tabs>
        <w:ind w:left="6688" w:hanging="360"/>
      </w:pPr>
    </w:lvl>
  </w:abstractNum>
  <w:abstractNum w:abstractNumId="3" w15:restartNumberingAfterBreak="0">
    <w:nsid w:val="13780E44"/>
    <w:multiLevelType w:val="multilevel"/>
    <w:tmpl w:val="8E34FAA2"/>
    <w:lvl w:ilvl="0">
      <w:start w:val="2"/>
      <w:numFmt w:val="upperRoman"/>
      <w:lvlText w:val="%1."/>
      <w:lvlJc w:val="right"/>
      <w:pPr>
        <w:tabs>
          <w:tab w:val="num" w:pos="786"/>
        </w:tabs>
        <w:ind w:left="786" w:hanging="360"/>
      </w:pPr>
      <w:rPr>
        <w:b/>
        <w:bCs/>
      </w:rPr>
    </w:lvl>
    <w:lvl w:ilvl="1" w:tentative="1">
      <w:start w:val="1"/>
      <w:numFmt w:val="upperRoman"/>
      <w:lvlText w:val="%2."/>
      <w:lvlJc w:val="right"/>
      <w:pPr>
        <w:tabs>
          <w:tab w:val="num" w:pos="1506"/>
        </w:tabs>
        <w:ind w:left="1506" w:hanging="360"/>
      </w:pPr>
    </w:lvl>
    <w:lvl w:ilvl="2" w:tentative="1">
      <w:start w:val="1"/>
      <w:numFmt w:val="upperRoman"/>
      <w:lvlText w:val="%3."/>
      <w:lvlJc w:val="right"/>
      <w:pPr>
        <w:tabs>
          <w:tab w:val="num" w:pos="2226"/>
        </w:tabs>
        <w:ind w:left="2226" w:hanging="360"/>
      </w:pPr>
    </w:lvl>
    <w:lvl w:ilvl="3" w:tentative="1">
      <w:start w:val="1"/>
      <w:numFmt w:val="upperRoman"/>
      <w:lvlText w:val="%4."/>
      <w:lvlJc w:val="right"/>
      <w:pPr>
        <w:tabs>
          <w:tab w:val="num" w:pos="2946"/>
        </w:tabs>
        <w:ind w:left="2946" w:hanging="360"/>
      </w:pPr>
    </w:lvl>
    <w:lvl w:ilvl="4" w:tentative="1">
      <w:start w:val="1"/>
      <w:numFmt w:val="upperRoman"/>
      <w:lvlText w:val="%5."/>
      <w:lvlJc w:val="right"/>
      <w:pPr>
        <w:tabs>
          <w:tab w:val="num" w:pos="3666"/>
        </w:tabs>
        <w:ind w:left="3666" w:hanging="360"/>
      </w:pPr>
    </w:lvl>
    <w:lvl w:ilvl="5" w:tentative="1">
      <w:start w:val="1"/>
      <w:numFmt w:val="upperRoman"/>
      <w:lvlText w:val="%6."/>
      <w:lvlJc w:val="right"/>
      <w:pPr>
        <w:tabs>
          <w:tab w:val="num" w:pos="4386"/>
        </w:tabs>
        <w:ind w:left="4386" w:hanging="360"/>
      </w:pPr>
    </w:lvl>
    <w:lvl w:ilvl="6" w:tentative="1">
      <w:start w:val="1"/>
      <w:numFmt w:val="upperRoman"/>
      <w:lvlText w:val="%7."/>
      <w:lvlJc w:val="right"/>
      <w:pPr>
        <w:tabs>
          <w:tab w:val="num" w:pos="5106"/>
        </w:tabs>
        <w:ind w:left="5106" w:hanging="360"/>
      </w:pPr>
    </w:lvl>
    <w:lvl w:ilvl="7" w:tentative="1">
      <w:start w:val="1"/>
      <w:numFmt w:val="upperRoman"/>
      <w:lvlText w:val="%8."/>
      <w:lvlJc w:val="right"/>
      <w:pPr>
        <w:tabs>
          <w:tab w:val="num" w:pos="5826"/>
        </w:tabs>
        <w:ind w:left="5826" w:hanging="360"/>
      </w:pPr>
    </w:lvl>
    <w:lvl w:ilvl="8" w:tentative="1">
      <w:start w:val="1"/>
      <w:numFmt w:val="upperRoman"/>
      <w:lvlText w:val="%9."/>
      <w:lvlJc w:val="right"/>
      <w:pPr>
        <w:tabs>
          <w:tab w:val="num" w:pos="6546"/>
        </w:tabs>
        <w:ind w:left="6546" w:hanging="360"/>
      </w:pPr>
    </w:lvl>
  </w:abstractNum>
  <w:abstractNum w:abstractNumId="4" w15:restartNumberingAfterBreak="0">
    <w:nsid w:val="17D048E1"/>
    <w:multiLevelType w:val="hybridMultilevel"/>
    <w:tmpl w:val="CCB27D56"/>
    <w:lvl w:ilvl="0" w:tplc="CF767A00">
      <w:start w:val="1"/>
      <w:numFmt w:val="decimal"/>
      <w:lvlText w:val="%1."/>
      <w:lvlJc w:val="left"/>
      <w:pPr>
        <w:ind w:left="-831" w:hanging="870"/>
      </w:pPr>
      <w:rPr>
        <w:rFonts w:hint="default"/>
        <w:b/>
        <w:bCs/>
      </w:rPr>
    </w:lvl>
    <w:lvl w:ilvl="1" w:tplc="080A0019" w:tentative="1">
      <w:start w:val="1"/>
      <w:numFmt w:val="lowerLetter"/>
      <w:lvlText w:val="%2."/>
      <w:lvlJc w:val="left"/>
      <w:pPr>
        <w:ind w:left="-621" w:hanging="360"/>
      </w:pPr>
    </w:lvl>
    <w:lvl w:ilvl="2" w:tplc="080A001B" w:tentative="1">
      <w:start w:val="1"/>
      <w:numFmt w:val="lowerRoman"/>
      <w:lvlText w:val="%3."/>
      <w:lvlJc w:val="right"/>
      <w:pPr>
        <w:ind w:left="99" w:hanging="180"/>
      </w:pPr>
    </w:lvl>
    <w:lvl w:ilvl="3" w:tplc="080A000F" w:tentative="1">
      <w:start w:val="1"/>
      <w:numFmt w:val="decimal"/>
      <w:lvlText w:val="%4."/>
      <w:lvlJc w:val="left"/>
      <w:pPr>
        <w:ind w:left="819" w:hanging="360"/>
      </w:pPr>
    </w:lvl>
    <w:lvl w:ilvl="4" w:tplc="080A0019" w:tentative="1">
      <w:start w:val="1"/>
      <w:numFmt w:val="lowerLetter"/>
      <w:lvlText w:val="%5."/>
      <w:lvlJc w:val="left"/>
      <w:pPr>
        <w:ind w:left="1539" w:hanging="360"/>
      </w:pPr>
    </w:lvl>
    <w:lvl w:ilvl="5" w:tplc="080A001B" w:tentative="1">
      <w:start w:val="1"/>
      <w:numFmt w:val="lowerRoman"/>
      <w:lvlText w:val="%6."/>
      <w:lvlJc w:val="right"/>
      <w:pPr>
        <w:ind w:left="2259" w:hanging="180"/>
      </w:pPr>
    </w:lvl>
    <w:lvl w:ilvl="6" w:tplc="080A000F" w:tentative="1">
      <w:start w:val="1"/>
      <w:numFmt w:val="decimal"/>
      <w:lvlText w:val="%7."/>
      <w:lvlJc w:val="left"/>
      <w:pPr>
        <w:ind w:left="2979" w:hanging="360"/>
      </w:pPr>
    </w:lvl>
    <w:lvl w:ilvl="7" w:tplc="080A0019" w:tentative="1">
      <w:start w:val="1"/>
      <w:numFmt w:val="lowerLetter"/>
      <w:lvlText w:val="%8."/>
      <w:lvlJc w:val="left"/>
      <w:pPr>
        <w:ind w:left="3699" w:hanging="360"/>
      </w:pPr>
    </w:lvl>
    <w:lvl w:ilvl="8" w:tplc="080A001B" w:tentative="1">
      <w:start w:val="1"/>
      <w:numFmt w:val="lowerRoman"/>
      <w:lvlText w:val="%9."/>
      <w:lvlJc w:val="right"/>
      <w:pPr>
        <w:ind w:left="4419" w:hanging="180"/>
      </w:pPr>
    </w:lvl>
  </w:abstractNum>
  <w:abstractNum w:abstractNumId="5" w15:restartNumberingAfterBreak="0">
    <w:nsid w:val="19574D91"/>
    <w:multiLevelType w:val="hybridMultilevel"/>
    <w:tmpl w:val="DDDE11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972C95"/>
    <w:multiLevelType w:val="hybridMultilevel"/>
    <w:tmpl w:val="2D349668"/>
    <w:lvl w:ilvl="0" w:tplc="95FC732E">
      <w:start w:val="1"/>
      <w:numFmt w:val="decimal"/>
      <w:lvlText w:val="%1."/>
      <w:lvlJc w:val="left"/>
      <w:pPr>
        <w:ind w:left="1068" w:hanging="360"/>
      </w:pPr>
      <w:rPr>
        <w:b/>
        <w:bCs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1EBC55F9"/>
    <w:multiLevelType w:val="hybridMultilevel"/>
    <w:tmpl w:val="66BC9C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93556C"/>
    <w:multiLevelType w:val="hybridMultilevel"/>
    <w:tmpl w:val="AA7AB58C"/>
    <w:lvl w:ilvl="0" w:tplc="4B348B70">
      <w:start w:val="1"/>
      <w:numFmt w:val="bullet"/>
      <w:lvlText w:val="•"/>
      <w:lvlJc w:val="left"/>
      <w:pPr>
        <w:tabs>
          <w:tab w:val="num" w:pos="720"/>
        </w:tabs>
        <w:ind w:left="720" w:hanging="360"/>
      </w:pPr>
      <w:rPr>
        <w:rFonts w:ascii="Arial" w:hAnsi="Arial" w:hint="default"/>
      </w:rPr>
    </w:lvl>
    <w:lvl w:ilvl="1" w:tplc="CA34BF96" w:tentative="1">
      <w:start w:val="1"/>
      <w:numFmt w:val="bullet"/>
      <w:lvlText w:val="•"/>
      <w:lvlJc w:val="left"/>
      <w:pPr>
        <w:tabs>
          <w:tab w:val="num" w:pos="1440"/>
        </w:tabs>
        <w:ind w:left="1440" w:hanging="360"/>
      </w:pPr>
      <w:rPr>
        <w:rFonts w:ascii="Arial" w:hAnsi="Arial" w:hint="default"/>
      </w:rPr>
    </w:lvl>
    <w:lvl w:ilvl="2" w:tplc="826CCF24" w:tentative="1">
      <w:start w:val="1"/>
      <w:numFmt w:val="bullet"/>
      <w:lvlText w:val="•"/>
      <w:lvlJc w:val="left"/>
      <w:pPr>
        <w:tabs>
          <w:tab w:val="num" w:pos="2160"/>
        </w:tabs>
        <w:ind w:left="2160" w:hanging="360"/>
      </w:pPr>
      <w:rPr>
        <w:rFonts w:ascii="Arial" w:hAnsi="Arial" w:hint="default"/>
      </w:rPr>
    </w:lvl>
    <w:lvl w:ilvl="3" w:tplc="29B0C312" w:tentative="1">
      <w:start w:val="1"/>
      <w:numFmt w:val="bullet"/>
      <w:lvlText w:val="•"/>
      <w:lvlJc w:val="left"/>
      <w:pPr>
        <w:tabs>
          <w:tab w:val="num" w:pos="2880"/>
        </w:tabs>
        <w:ind w:left="2880" w:hanging="360"/>
      </w:pPr>
      <w:rPr>
        <w:rFonts w:ascii="Arial" w:hAnsi="Arial" w:hint="default"/>
      </w:rPr>
    </w:lvl>
    <w:lvl w:ilvl="4" w:tplc="FBCE96FC" w:tentative="1">
      <w:start w:val="1"/>
      <w:numFmt w:val="bullet"/>
      <w:lvlText w:val="•"/>
      <w:lvlJc w:val="left"/>
      <w:pPr>
        <w:tabs>
          <w:tab w:val="num" w:pos="3600"/>
        </w:tabs>
        <w:ind w:left="3600" w:hanging="360"/>
      </w:pPr>
      <w:rPr>
        <w:rFonts w:ascii="Arial" w:hAnsi="Arial" w:hint="default"/>
      </w:rPr>
    </w:lvl>
    <w:lvl w:ilvl="5" w:tplc="C2CECF8C" w:tentative="1">
      <w:start w:val="1"/>
      <w:numFmt w:val="bullet"/>
      <w:lvlText w:val="•"/>
      <w:lvlJc w:val="left"/>
      <w:pPr>
        <w:tabs>
          <w:tab w:val="num" w:pos="4320"/>
        </w:tabs>
        <w:ind w:left="4320" w:hanging="360"/>
      </w:pPr>
      <w:rPr>
        <w:rFonts w:ascii="Arial" w:hAnsi="Arial" w:hint="default"/>
      </w:rPr>
    </w:lvl>
    <w:lvl w:ilvl="6" w:tplc="A3F80F62" w:tentative="1">
      <w:start w:val="1"/>
      <w:numFmt w:val="bullet"/>
      <w:lvlText w:val="•"/>
      <w:lvlJc w:val="left"/>
      <w:pPr>
        <w:tabs>
          <w:tab w:val="num" w:pos="5040"/>
        </w:tabs>
        <w:ind w:left="5040" w:hanging="360"/>
      </w:pPr>
      <w:rPr>
        <w:rFonts w:ascii="Arial" w:hAnsi="Arial" w:hint="default"/>
      </w:rPr>
    </w:lvl>
    <w:lvl w:ilvl="7" w:tplc="71FC29B8" w:tentative="1">
      <w:start w:val="1"/>
      <w:numFmt w:val="bullet"/>
      <w:lvlText w:val="•"/>
      <w:lvlJc w:val="left"/>
      <w:pPr>
        <w:tabs>
          <w:tab w:val="num" w:pos="5760"/>
        </w:tabs>
        <w:ind w:left="5760" w:hanging="360"/>
      </w:pPr>
      <w:rPr>
        <w:rFonts w:ascii="Arial" w:hAnsi="Arial" w:hint="default"/>
      </w:rPr>
    </w:lvl>
    <w:lvl w:ilvl="8" w:tplc="E7B6C2E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D233C8"/>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FC4D5F"/>
    <w:multiLevelType w:val="hybridMultilevel"/>
    <w:tmpl w:val="C29097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2D6A65"/>
    <w:multiLevelType w:val="multilevel"/>
    <w:tmpl w:val="76C873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8D780B"/>
    <w:multiLevelType w:val="multilevel"/>
    <w:tmpl w:val="0BC84F44"/>
    <w:lvl w:ilvl="0">
      <w:start w:val="4"/>
      <w:numFmt w:val="upperRoman"/>
      <w:lvlText w:val="%1."/>
      <w:lvlJc w:val="right"/>
      <w:pPr>
        <w:tabs>
          <w:tab w:val="num" w:pos="-2049"/>
        </w:tabs>
        <w:ind w:left="-2049" w:hanging="360"/>
      </w:pPr>
      <w:rPr>
        <w:b/>
        <w:bCs/>
      </w:rPr>
    </w:lvl>
    <w:lvl w:ilvl="1" w:tentative="1">
      <w:start w:val="1"/>
      <w:numFmt w:val="upperRoman"/>
      <w:lvlText w:val="%2."/>
      <w:lvlJc w:val="right"/>
      <w:pPr>
        <w:tabs>
          <w:tab w:val="num" w:pos="-1329"/>
        </w:tabs>
        <w:ind w:left="-1329" w:hanging="360"/>
      </w:pPr>
    </w:lvl>
    <w:lvl w:ilvl="2" w:tentative="1">
      <w:start w:val="1"/>
      <w:numFmt w:val="upperRoman"/>
      <w:lvlText w:val="%3."/>
      <w:lvlJc w:val="right"/>
      <w:pPr>
        <w:tabs>
          <w:tab w:val="num" w:pos="-609"/>
        </w:tabs>
        <w:ind w:left="-609" w:hanging="360"/>
      </w:pPr>
    </w:lvl>
    <w:lvl w:ilvl="3" w:tentative="1">
      <w:start w:val="1"/>
      <w:numFmt w:val="upperRoman"/>
      <w:lvlText w:val="%4."/>
      <w:lvlJc w:val="right"/>
      <w:pPr>
        <w:tabs>
          <w:tab w:val="num" w:pos="111"/>
        </w:tabs>
        <w:ind w:left="111" w:hanging="360"/>
      </w:pPr>
    </w:lvl>
    <w:lvl w:ilvl="4" w:tentative="1">
      <w:start w:val="1"/>
      <w:numFmt w:val="upperRoman"/>
      <w:lvlText w:val="%5."/>
      <w:lvlJc w:val="right"/>
      <w:pPr>
        <w:tabs>
          <w:tab w:val="num" w:pos="831"/>
        </w:tabs>
        <w:ind w:left="831" w:hanging="360"/>
      </w:pPr>
    </w:lvl>
    <w:lvl w:ilvl="5" w:tentative="1">
      <w:start w:val="1"/>
      <w:numFmt w:val="upperRoman"/>
      <w:lvlText w:val="%6."/>
      <w:lvlJc w:val="right"/>
      <w:pPr>
        <w:tabs>
          <w:tab w:val="num" w:pos="1551"/>
        </w:tabs>
        <w:ind w:left="1551" w:hanging="360"/>
      </w:pPr>
    </w:lvl>
    <w:lvl w:ilvl="6" w:tentative="1">
      <w:start w:val="1"/>
      <w:numFmt w:val="upperRoman"/>
      <w:lvlText w:val="%7."/>
      <w:lvlJc w:val="right"/>
      <w:pPr>
        <w:tabs>
          <w:tab w:val="num" w:pos="2271"/>
        </w:tabs>
        <w:ind w:left="2271" w:hanging="360"/>
      </w:pPr>
    </w:lvl>
    <w:lvl w:ilvl="7" w:tentative="1">
      <w:start w:val="1"/>
      <w:numFmt w:val="upperRoman"/>
      <w:lvlText w:val="%8."/>
      <w:lvlJc w:val="right"/>
      <w:pPr>
        <w:tabs>
          <w:tab w:val="num" w:pos="2991"/>
        </w:tabs>
        <w:ind w:left="2991" w:hanging="360"/>
      </w:pPr>
    </w:lvl>
    <w:lvl w:ilvl="8" w:tentative="1">
      <w:start w:val="1"/>
      <w:numFmt w:val="upperRoman"/>
      <w:lvlText w:val="%9."/>
      <w:lvlJc w:val="right"/>
      <w:pPr>
        <w:tabs>
          <w:tab w:val="num" w:pos="3711"/>
        </w:tabs>
        <w:ind w:left="3711" w:hanging="360"/>
      </w:pPr>
    </w:lvl>
  </w:abstractNum>
  <w:abstractNum w:abstractNumId="13" w15:restartNumberingAfterBreak="0">
    <w:nsid w:val="33D77278"/>
    <w:multiLevelType w:val="hybridMultilevel"/>
    <w:tmpl w:val="4146815C"/>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35EE37A1"/>
    <w:multiLevelType w:val="hybridMultilevel"/>
    <w:tmpl w:val="BCAED14E"/>
    <w:lvl w:ilvl="0" w:tplc="146A8B42">
      <w:start w:val="1"/>
      <w:numFmt w:val="bullet"/>
      <w:lvlText w:val="•"/>
      <w:lvlJc w:val="left"/>
      <w:pPr>
        <w:tabs>
          <w:tab w:val="num" w:pos="720"/>
        </w:tabs>
        <w:ind w:left="720" w:hanging="360"/>
      </w:pPr>
      <w:rPr>
        <w:rFonts w:ascii="Arial" w:hAnsi="Arial" w:hint="default"/>
      </w:rPr>
    </w:lvl>
    <w:lvl w:ilvl="1" w:tplc="E2C06F08" w:tentative="1">
      <w:start w:val="1"/>
      <w:numFmt w:val="bullet"/>
      <w:lvlText w:val="•"/>
      <w:lvlJc w:val="left"/>
      <w:pPr>
        <w:tabs>
          <w:tab w:val="num" w:pos="1440"/>
        </w:tabs>
        <w:ind w:left="1440" w:hanging="360"/>
      </w:pPr>
      <w:rPr>
        <w:rFonts w:ascii="Arial" w:hAnsi="Arial" w:hint="default"/>
      </w:rPr>
    </w:lvl>
    <w:lvl w:ilvl="2" w:tplc="F34E7AB6" w:tentative="1">
      <w:start w:val="1"/>
      <w:numFmt w:val="bullet"/>
      <w:lvlText w:val="•"/>
      <w:lvlJc w:val="left"/>
      <w:pPr>
        <w:tabs>
          <w:tab w:val="num" w:pos="2160"/>
        </w:tabs>
        <w:ind w:left="2160" w:hanging="360"/>
      </w:pPr>
      <w:rPr>
        <w:rFonts w:ascii="Arial" w:hAnsi="Arial" w:hint="default"/>
      </w:rPr>
    </w:lvl>
    <w:lvl w:ilvl="3" w:tplc="3064B290" w:tentative="1">
      <w:start w:val="1"/>
      <w:numFmt w:val="bullet"/>
      <w:lvlText w:val="•"/>
      <w:lvlJc w:val="left"/>
      <w:pPr>
        <w:tabs>
          <w:tab w:val="num" w:pos="2880"/>
        </w:tabs>
        <w:ind w:left="2880" w:hanging="360"/>
      </w:pPr>
      <w:rPr>
        <w:rFonts w:ascii="Arial" w:hAnsi="Arial" w:hint="default"/>
      </w:rPr>
    </w:lvl>
    <w:lvl w:ilvl="4" w:tplc="B8E6D3AA" w:tentative="1">
      <w:start w:val="1"/>
      <w:numFmt w:val="bullet"/>
      <w:lvlText w:val="•"/>
      <w:lvlJc w:val="left"/>
      <w:pPr>
        <w:tabs>
          <w:tab w:val="num" w:pos="3600"/>
        </w:tabs>
        <w:ind w:left="3600" w:hanging="360"/>
      </w:pPr>
      <w:rPr>
        <w:rFonts w:ascii="Arial" w:hAnsi="Arial" w:hint="default"/>
      </w:rPr>
    </w:lvl>
    <w:lvl w:ilvl="5" w:tplc="A61AE782" w:tentative="1">
      <w:start w:val="1"/>
      <w:numFmt w:val="bullet"/>
      <w:lvlText w:val="•"/>
      <w:lvlJc w:val="left"/>
      <w:pPr>
        <w:tabs>
          <w:tab w:val="num" w:pos="4320"/>
        </w:tabs>
        <w:ind w:left="4320" w:hanging="360"/>
      </w:pPr>
      <w:rPr>
        <w:rFonts w:ascii="Arial" w:hAnsi="Arial" w:hint="default"/>
      </w:rPr>
    </w:lvl>
    <w:lvl w:ilvl="6" w:tplc="E9B682FE" w:tentative="1">
      <w:start w:val="1"/>
      <w:numFmt w:val="bullet"/>
      <w:lvlText w:val="•"/>
      <w:lvlJc w:val="left"/>
      <w:pPr>
        <w:tabs>
          <w:tab w:val="num" w:pos="5040"/>
        </w:tabs>
        <w:ind w:left="5040" w:hanging="360"/>
      </w:pPr>
      <w:rPr>
        <w:rFonts w:ascii="Arial" w:hAnsi="Arial" w:hint="default"/>
      </w:rPr>
    </w:lvl>
    <w:lvl w:ilvl="7" w:tplc="DAE62C04" w:tentative="1">
      <w:start w:val="1"/>
      <w:numFmt w:val="bullet"/>
      <w:lvlText w:val="•"/>
      <w:lvlJc w:val="left"/>
      <w:pPr>
        <w:tabs>
          <w:tab w:val="num" w:pos="5760"/>
        </w:tabs>
        <w:ind w:left="5760" w:hanging="360"/>
      </w:pPr>
      <w:rPr>
        <w:rFonts w:ascii="Arial" w:hAnsi="Arial" w:hint="default"/>
      </w:rPr>
    </w:lvl>
    <w:lvl w:ilvl="8" w:tplc="F4C6E0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47625D"/>
    <w:multiLevelType w:val="hybridMultilevel"/>
    <w:tmpl w:val="0E16A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1E1649"/>
    <w:multiLevelType w:val="multilevel"/>
    <w:tmpl w:val="B1EC51F8"/>
    <w:lvl w:ilvl="0">
      <w:start w:val="5"/>
      <w:numFmt w:val="upperRoman"/>
      <w:lvlText w:val="%1."/>
      <w:lvlJc w:val="right"/>
      <w:pPr>
        <w:tabs>
          <w:tab w:val="num" w:pos="360"/>
        </w:tabs>
        <w:ind w:left="360" w:hanging="360"/>
      </w:pPr>
      <w:rPr>
        <w:b/>
        <w:bCs/>
      </w:rPr>
    </w:lvl>
    <w:lvl w:ilvl="1" w:tentative="1">
      <w:start w:val="1"/>
      <w:numFmt w:val="upperRoman"/>
      <w:lvlText w:val="%2."/>
      <w:lvlJc w:val="right"/>
      <w:pPr>
        <w:tabs>
          <w:tab w:val="num" w:pos="1222"/>
        </w:tabs>
        <w:ind w:left="1222" w:hanging="360"/>
      </w:pPr>
    </w:lvl>
    <w:lvl w:ilvl="2" w:tentative="1">
      <w:start w:val="1"/>
      <w:numFmt w:val="upperRoman"/>
      <w:lvlText w:val="%3."/>
      <w:lvlJc w:val="right"/>
      <w:pPr>
        <w:tabs>
          <w:tab w:val="num" w:pos="1942"/>
        </w:tabs>
        <w:ind w:left="1942" w:hanging="360"/>
      </w:pPr>
    </w:lvl>
    <w:lvl w:ilvl="3" w:tentative="1">
      <w:start w:val="1"/>
      <w:numFmt w:val="upperRoman"/>
      <w:lvlText w:val="%4."/>
      <w:lvlJc w:val="right"/>
      <w:pPr>
        <w:tabs>
          <w:tab w:val="num" w:pos="2662"/>
        </w:tabs>
        <w:ind w:left="2662" w:hanging="360"/>
      </w:pPr>
    </w:lvl>
    <w:lvl w:ilvl="4" w:tentative="1">
      <w:start w:val="1"/>
      <w:numFmt w:val="upperRoman"/>
      <w:lvlText w:val="%5."/>
      <w:lvlJc w:val="right"/>
      <w:pPr>
        <w:tabs>
          <w:tab w:val="num" w:pos="3382"/>
        </w:tabs>
        <w:ind w:left="3382" w:hanging="360"/>
      </w:pPr>
    </w:lvl>
    <w:lvl w:ilvl="5" w:tentative="1">
      <w:start w:val="1"/>
      <w:numFmt w:val="upperRoman"/>
      <w:lvlText w:val="%6."/>
      <w:lvlJc w:val="right"/>
      <w:pPr>
        <w:tabs>
          <w:tab w:val="num" w:pos="4102"/>
        </w:tabs>
        <w:ind w:left="4102" w:hanging="360"/>
      </w:pPr>
    </w:lvl>
    <w:lvl w:ilvl="6" w:tentative="1">
      <w:start w:val="1"/>
      <w:numFmt w:val="upperRoman"/>
      <w:lvlText w:val="%7."/>
      <w:lvlJc w:val="right"/>
      <w:pPr>
        <w:tabs>
          <w:tab w:val="num" w:pos="4822"/>
        </w:tabs>
        <w:ind w:left="4822" w:hanging="360"/>
      </w:pPr>
    </w:lvl>
    <w:lvl w:ilvl="7" w:tentative="1">
      <w:start w:val="1"/>
      <w:numFmt w:val="upperRoman"/>
      <w:lvlText w:val="%8."/>
      <w:lvlJc w:val="right"/>
      <w:pPr>
        <w:tabs>
          <w:tab w:val="num" w:pos="5542"/>
        </w:tabs>
        <w:ind w:left="5542" w:hanging="360"/>
      </w:pPr>
    </w:lvl>
    <w:lvl w:ilvl="8" w:tentative="1">
      <w:start w:val="1"/>
      <w:numFmt w:val="upperRoman"/>
      <w:lvlText w:val="%9."/>
      <w:lvlJc w:val="right"/>
      <w:pPr>
        <w:tabs>
          <w:tab w:val="num" w:pos="6262"/>
        </w:tabs>
        <w:ind w:left="6262" w:hanging="360"/>
      </w:pPr>
    </w:lvl>
  </w:abstractNum>
  <w:abstractNum w:abstractNumId="17" w15:restartNumberingAfterBreak="0">
    <w:nsid w:val="413149AE"/>
    <w:multiLevelType w:val="hybridMultilevel"/>
    <w:tmpl w:val="DE24CA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9E1BE2"/>
    <w:multiLevelType w:val="multilevel"/>
    <w:tmpl w:val="1D0806EE"/>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5749D1"/>
    <w:multiLevelType w:val="hybridMultilevel"/>
    <w:tmpl w:val="18FE1C08"/>
    <w:lvl w:ilvl="0" w:tplc="CE202096">
      <w:start w:val="1"/>
      <w:numFmt w:val="decimal"/>
      <w:lvlText w:val="%1."/>
      <w:lvlJc w:val="left"/>
      <w:pPr>
        <w:tabs>
          <w:tab w:val="num" w:pos="720"/>
        </w:tabs>
        <w:ind w:left="720" w:hanging="360"/>
      </w:pPr>
      <w:rPr>
        <w:b/>
        <w:bCs/>
      </w:rPr>
    </w:lvl>
    <w:lvl w:ilvl="1" w:tplc="F0E4F4C2" w:tentative="1">
      <w:start w:val="1"/>
      <w:numFmt w:val="decimal"/>
      <w:lvlText w:val="%2."/>
      <w:lvlJc w:val="left"/>
      <w:pPr>
        <w:tabs>
          <w:tab w:val="num" w:pos="1440"/>
        </w:tabs>
        <w:ind w:left="1440" w:hanging="360"/>
      </w:pPr>
    </w:lvl>
    <w:lvl w:ilvl="2" w:tplc="803C0268" w:tentative="1">
      <w:start w:val="1"/>
      <w:numFmt w:val="decimal"/>
      <w:lvlText w:val="%3."/>
      <w:lvlJc w:val="left"/>
      <w:pPr>
        <w:tabs>
          <w:tab w:val="num" w:pos="2160"/>
        </w:tabs>
        <w:ind w:left="2160" w:hanging="360"/>
      </w:pPr>
    </w:lvl>
    <w:lvl w:ilvl="3" w:tplc="AEF6C8F2" w:tentative="1">
      <w:start w:val="1"/>
      <w:numFmt w:val="decimal"/>
      <w:lvlText w:val="%4."/>
      <w:lvlJc w:val="left"/>
      <w:pPr>
        <w:tabs>
          <w:tab w:val="num" w:pos="2880"/>
        </w:tabs>
        <w:ind w:left="2880" w:hanging="360"/>
      </w:pPr>
    </w:lvl>
    <w:lvl w:ilvl="4" w:tplc="9BBE52CC" w:tentative="1">
      <w:start w:val="1"/>
      <w:numFmt w:val="decimal"/>
      <w:lvlText w:val="%5."/>
      <w:lvlJc w:val="left"/>
      <w:pPr>
        <w:tabs>
          <w:tab w:val="num" w:pos="3600"/>
        </w:tabs>
        <w:ind w:left="3600" w:hanging="360"/>
      </w:pPr>
    </w:lvl>
    <w:lvl w:ilvl="5" w:tplc="C9D46B78" w:tentative="1">
      <w:start w:val="1"/>
      <w:numFmt w:val="decimal"/>
      <w:lvlText w:val="%6."/>
      <w:lvlJc w:val="left"/>
      <w:pPr>
        <w:tabs>
          <w:tab w:val="num" w:pos="4320"/>
        </w:tabs>
        <w:ind w:left="4320" w:hanging="360"/>
      </w:pPr>
    </w:lvl>
    <w:lvl w:ilvl="6" w:tplc="774863CC" w:tentative="1">
      <w:start w:val="1"/>
      <w:numFmt w:val="decimal"/>
      <w:lvlText w:val="%7."/>
      <w:lvlJc w:val="left"/>
      <w:pPr>
        <w:tabs>
          <w:tab w:val="num" w:pos="5040"/>
        </w:tabs>
        <w:ind w:left="5040" w:hanging="360"/>
      </w:pPr>
    </w:lvl>
    <w:lvl w:ilvl="7" w:tplc="04BE5B6E" w:tentative="1">
      <w:start w:val="1"/>
      <w:numFmt w:val="decimal"/>
      <w:lvlText w:val="%8."/>
      <w:lvlJc w:val="left"/>
      <w:pPr>
        <w:tabs>
          <w:tab w:val="num" w:pos="5760"/>
        </w:tabs>
        <w:ind w:left="5760" w:hanging="360"/>
      </w:pPr>
    </w:lvl>
    <w:lvl w:ilvl="8" w:tplc="0CDA5322" w:tentative="1">
      <w:start w:val="1"/>
      <w:numFmt w:val="decimal"/>
      <w:lvlText w:val="%9."/>
      <w:lvlJc w:val="left"/>
      <w:pPr>
        <w:tabs>
          <w:tab w:val="num" w:pos="6480"/>
        </w:tabs>
        <w:ind w:left="6480" w:hanging="360"/>
      </w:pPr>
    </w:lvl>
  </w:abstractNum>
  <w:abstractNum w:abstractNumId="20" w15:restartNumberingAfterBreak="0">
    <w:nsid w:val="4D6A3389"/>
    <w:multiLevelType w:val="hybridMultilevel"/>
    <w:tmpl w:val="18FE1C08"/>
    <w:lvl w:ilvl="0" w:tplc="FFFFFFFF">
      <w:start w:val="1"/>
      <w:numFmt w:val="decimal"/>
      <w:lvlText w:val="%1."/>
      <w:lvlJc w:val="left"/>
      <w:pPr>
        <w:tabs>
          <w:tab w:val="num" w:pos="720"/>
        </w:tabs>
        <w:ind w:left="720" w:hanging="360"/>
      </w:pPr>
      <w:rPr>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1" w15:restartNumberingAfterBreak="0">
    <w:nsid w:val="524D24B2"/>
    <w:multiLevelType w:val="hybridMultilevel"/>
    <w:tmpl w:val="E2F693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5765BC"/>
    <w:multiLevelType w:val="hybridMultilevel"/>
    <w:tmpl w:val="3D6EFBE2"/>
    <w:lvl w:ilvl="0" w:tplc="A4B2BAEA">
      <w:start w:val="1"/>
      <w:numFmt w:val="decimal"/>
      <w:lvlText w:val="%1."/>
      <w:lvlJc w:val="left"/>
      <w:pPr>
        <w:ind w:left="1065" w:hanging="705"/>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367A20"/>
    <w:multiLevelType w:val="hybridMultilevel"/>
    <w:tmpl w:val="18FE1C08"/>
    <w:lvl w:ilvl="0" w:tplc="FFFFFFFF">
      <w:start w:val="1"/>
      <w:numFmt w:val="decimal"/>
      <w:lvlText w:val="%1."/>
      <w:lvlJc w:val="left"/>
      <w:pPr>
        <w:tabs>
          <w:tab w:val="num" w:pos="720"/>
        </w:tabs>
        <w:ind w:left="720" w:hanging="360"/>
      </w:pPr>
      <w:rPr>
        <w:b/>
        <w:bCs/>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4" w15:restartNumberingAfterBreak="0">
    <w:nsid w:val="5F2F5A7B"/>
    <w:multiLevelType w:val="hybridMultilevel"/>
    <w:tmpl w:val="B9DA532E"/>
    <w:lvl w:ilvl="0" w:tplc="9EB63F8A">
      <w:start w:val="1"/>
      <w:numFmt w:val="bullet"/>
      <w:lvlText w:val="•"/>
      <w:lvlJc w:val="left"/>
      <w:pPr>
        <w:tabs>
          <w:tab w:val="num" w:pos="720"/>
        </w:tabs>
        <w:ind w:left="720" w:hanging="360"/>
      </w:pPr>
      <w:rPr>
        <w:rFonts w:ascii="Arial" w:hAnsi="Arial" w:hint="default"/>
      </w:rPr>
    </w:lvl>
    <w:lvl w:ilvl="1" w:tplc="238ACCE4" w:tentative="1">
      <w:start w:val="1"/>
      <w:numFmt w:val="bullet"/>
      <w:lvlText w:val="•"/>
      <w:lvlJc w:val="left"/>
      <w:pPr>
        <w:tabs>
          <w:tab w:val="num" w:pos="1440"/>
        </w:tabs>
        <w:ind w:left="1440" w:hanging="360"/>
      </w:pPr>
      <w:rPr>
        <w:rFonts w:ascii="Arial" w:hAnsi="Arial" w:hint="default"/>
      </w:rPr>
    </w:lvl>
    <w:lvl w:ilvl="2" w:tplc="D22A2322" w:tentative="1">
      <w:start w:val="1"/>
      <w:numFmt w:val="bullet"/>
      <w:lvlText w:val="•"/>
      <w:lvlJc w:val="left"/>
      <w:pPr>
        <w:tabs>
          <w:tab w:val="num" w:pos="2160"/>
        </w:tabs>
        <w:ind w:left="2160" w:hanging="360"/>
      </w:pPr>
      <w:rPr>
        <w:rFonts w:ascii="Arial" w:hAnsi="Arial" w:hint="default"/>
      </w:rPr>
    </w:lvl>
    <w:lvl w:ilvl="3" w:tplc="546C2EB0" w:tentative="1">
      <w:start w:val="1"/>
      <w:numFmt w:val="bullet"/>
      <w:lvlText w:val="•"/>
      <w:lvlJc w:val="left"/>
      <w:pPr>
        <w:tabs>
          <w:tab w:val="num" w:pos="2880"/>
        </w:tabs>
        <w:ind w:left="2880" w:hanging="360"/>
      </w:pPr>
      <w:rPr>
        <w:rFonts w:ascii="Arial" w:hAnsi="Arial" w:hint="default"/>
      </w:rPr>
    </w:lvl>
    <w:lvl w:ilvl="4" w:tplc="6DF48B0C" w:tentative="1">
      <w:start w:val="1"/>
      <w:numFmt w:val="bullet"/>
      <w:lvlText w:val="•"/>
      <w:lvlJc w:val="left"/>
      <w:pPr>
        <w:tabs>
          <w:tab w:val="num" w:pos="3600"/>
        </w:tabs>
        <w:ind w:left="3600" w:hanging="360"/>
      </w:pPr>
      <w:rPr>
        <w:rFonts w:ascii="Arial" w:hAnsi="Arial" w:hint="default"/>
      </w:rPr>
    </w:lvl>
    <w:lvl w:ilvl="5" w:tplc="AEF224D2" w:tentative="1">
      <w:start w:val="1"/>
      <w:numFmt w:val="bullet"/>
      <w:lvlText w:val="•"/>
      <w:lvlJc w:val="left"/>
      <w:pPr>
        <w:tabs>
          <w:tab w:val="num" w:pos="4320"/>
        </w:tabs>
        <w:ind w:left="4320" w:hanging="360"/>
      </w:pPr>
      <w:rPr>
        <w:rFonts w:ascii="Arial" w:hAnsi="Arial" w:hint="default"/>
      </w:rPr>
    </w:lvl>
    <w:lvl w:ilvl="6" w:tplc="E8047A2A" w:tentative="1">
      <w:start w:val="1"/>
      <w:numFmt w:val="bullet"/>
      <w:lvlText w:val="•"/>
      <w:lvlJc w:val="left"/>
      <w:pPr>
        <w:tabs>
          <w:tab w:val="num" w:pos="5040"/>
        </w:tabs>
        <w:ind w:left="5040" w:hanging="360"/>
      </w:pPr>
      <w:rPr>
        <w:rFonts w:ascii="Arial" w:hAnsi="Arial" w:hint="default"/>
      </w:rPr>
    </w:lvl>
    <w:lvl w:ilvl="7" w:tplc="20282130" w:tentative="1">
      <w:start w:val="1"/>
      <w:numFmt w:val="bullet"/>
      <w:lvlText w:val="•"/>
      <w:lvlJc w:val="left"/>
      <w:pPr>
        <w:tabs>
          <w:tab w:val="num" w:pos="5760"/>
        </w:tabs>
        <w:ind w:left="5760" w:hanging="360"/>
      </w:pPr>
      <w:rPr>
        <w:rFonts w:ascii="Arial" w:hAnsi="Arial" w:hint="default"/>
      </w:rPr>
    </w:lvl>
    <w:lvl w:ilvl="8" w:tplc="A642C68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011DF3"/>
    <w:multiLevelType w:val="hybridMultilevel"/>
    <w:tmpl w:val="51F0E9C2"/>
    <w:lvl w:ilvl="0" w:tplc="6D142826">
      <w:start w:val="1"/>
      <w:numFmt w:val="decimal"/>
      <w:lvlText w:val="%1."/>
      <w:lvlJc w:val="left"/>
      <w:pPr>
        <w:tabs>
          <w:tab w:val="num" w:pos="720"/>
        </w:tabs>
        <w:ind w:left="720" w:hanging="360"/>
      </w:pPr>
    </w:lvl>
    <w:lvl w:ilvl="1" w:tplc="81227EDA" w:tentative="1">
      <w:start w:val="1"/>
      <w:numFmt w:val="decimal"/>
      <w:lvlText w:val="%2."/>
      <w:lvlJc w:val="left"/>
      <w:pPr>
        <w:tabs>
          <w:tab w:val="num" w:pos="1440"/>
        </w:tabs>
        <w:ind w:left="1440" w:hanging="360"/>
      </w:pPr>
    </w:lvl>
    <w:lvl w:ilvl="2" w:tplc="D0E0C4FC" w:tentative="1">
      <w:start w:val="1"/>
      <w:numFmt w:val="decimal"/>
      <w:lvlText w:val="%3."/>
      <w:lvlJc w:val="left"/>
      <w:pPr>
        <w:tabs>
          <w:tab w:val="num" w:pos="2160"/>
        </w:tabs>
        <w:ind w:left="2160" w:hanging="360"/>
      </w:pPr>
    </w:lvl>
    <w:lvl w:ilvl="3" w:tplc="69484B3C" w:tentative="1">
      <w:start w:val="1"/>
      <w:numFmt w:val="decimal"/>
      <w:lvlText w:val="%4."/>
      <w:lvlJc w:val="left"/>
      <w:pPr>
        <w:tabs>
          <w:tab w:val="num" w:pos="2880"/>
        </w:tabs>
        <w:ind w:left="2880" w:hanging="360"/>
      </w:pPr>
    </w:lvl>
    <w:lvl w:ilvl="4" w:tplc="8E9C8700" w:tentative="1">
      <w:start w:val="1"/>
      <w:numFmt w:val="decimal"/>
      <w:lvlText w:val="%5."/>
      <w:lvlJc w:val="left"/>
      <w:pPr>
        <w:tabs>
          <w:tab w:val="num" w:pos="3600"/>
        </w:tabs>
        <w:ind w:left="3600" w:hanging="360"/>
      </w:pPr>
    </w:lvl>
    <w:lvl w:ilvl="5" w:tplc="A8E009AA" w:tentative="1">
      <w:start w:val="1"/>
      <w:numFmt w:val="decimal"/>
      <w:lvlText w:val="%6."/>
      <w:lvlJc w:val="left"/>
      <w:pPr>
        <w:tabs>
          <w:tab w:val="num" w:pos="4320"/>
        </w:tabs>
        <w:ind w:left="4320" w:hanging="360"/>
      </w:pPr>
    </w:lvl>
    <w:lvl w:ilvl="6" w:tplc="1DC2E332" w:tentative="1">
      <w:start w:val="1"/>
      <w:numFmt w:val="decimal"/>
      <w:lvlText w:val="%7."/>
      <w:lvlJc w:val="left"/>
      <w:pPr>
        <w:tabs>
          <w:tab w:val="num" w:pos="5040"/>
        </w:tabs>
        <w:ind w:left="5040" w:hanging="360"/>
      </w:pPr>
    </w:lvl>
    <w:lvl w:ilvl="7" w:tplc="7870F73E" w:tentative="1">
      <w:start w:val="1"/>
      <w:numFmt w:val="decimal"/>
      <w:lvlText w:val="%8."/>
      <w:lvlJc w:val="left"/>
      <w:pPr>
        <w:tabs>
          <w:tab w:val="num" w:pos="5760"/>
        </w:tabs>
        <w:ind w:left="5760" w:hanging="360"/>
      </w:pPr>
    </w:lvl>
    <w:lvl w:ilvl="8" w:tplc="96ACE804" w:tentative="1">
      <w:start w:val="1"/>
      <w:numFmt w:val="decimal"/>
      <w:lvlText w:val="%9."/>
      <w:lvlJc w:val="left"/>
      <w:pPr>
        <w:tabs>
          <w:tab w:val="num" w:pos="6480"/>
        </w:tabs>
        <w:ind w:left="6480" w:hanging="360"/>
      </w:pPr>
    </w:lvl>
  </w:abstractNum>
  <w:abstractNum w:abstractNumId="26" w15:restartNumberingAfterBreak="0">
    <w:nsid w:val="64AF539B"/>
    <w:multiLevelType w:val="hybridMultilevel"/>
    <w:tmpl w:val="E2F693B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5D73A84"/>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353EA7"/>
    <w:multiLevelType w:val="multilevel"/>
    <w:tmpl w:val="76C8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A72CCB"/>
    <w:multiLevelType w:val="multilevel"/>
    <w:tmpl w:val="547EE880"/>
    <w:lvl w:ilvl="0">
      <w:start w:val="1"/>
      <w:numFmt w:val="upperRoman"/>
      <w:lvlText w:val="%1."/>
      <w:lvlJc w:val="right"/>
      <w:pPr>
        <w:tabs>
          <w:tab w:val="num" w:pos="4755"/>
        </w:tabs>
        <w:ind w:left="4755" w:hanging="360"/>
      </w:pPr>
      <w:rPr>
        <w:b/>
        <w:bCs/>
      </w:rPr>
    </w:lvl>
    <w:lvl w:ilvl="1" w:tentative="1">
      <w:start w:val="1"/>
      <w:numFmt w:val="upperRoman"/>
      <w:lvlText w:val="%2."/>
      <w:lvlJc w:val="right"/>
      <w:pPr>
        <w:tabs>
          <w:tab w:val="num" w:pos="5475"/>
        </w:tabs>
        <w:ind w:left="5475" w:hanging="360"/>
      </w:pPr>
    </w:lvl>
    <w:lvl w:ilvl="2" w:tentative="1">
      <w:start w:val="1"/>
      <w:numFmt w:val="upperRoman"/>
      <w:lvlText w:val="%3."/>
      <w:lvlJc w:val="right"/>
      <w:pPr>
        <w:tabs>
          <w:tab w:val="num" w:pos="6195"/>
        </w:tabs>
        <w:ind w:left="6195" w:hanging="360"/>
      </w:pPr>
    </w:lvl>
    <w:lvl w:ilvl="3" w:tentative="1">
      <w:start w:val="1"/>
      <w:numFmt w:val="upperRoman"/>
      <w:lvlText w:val="%4."/>
      <w:lvlJc w:val="right"/>
      <w:pPr>
        <w:tabs>
          <w:tab w:val="num" w:pos="6915"/>
        </w:tabs>
        <w:ind w:left="6915" w:hanging="360"/>
      </w:pPr>
    </w:lvl>
    <w:lvl w:ilvl="4" w:tentative="1">
      <w:start w:val="1"/>
      <w:numFmt w:val="upperRoman"/>
      <w:lvlText w:val="%5."/>
      <w:lvlJc w:val="right"/>
      <w:pPr>
        <w:tabs>
          <w:tab w:val="num" w:pos="7635"/>
        </w:tabs>
        <w:ind w:left="7635" w:hanging="360"/>
      </w:pPr>
    </w:lvl>
    <w:lvl w:ilvl="5" w:tentative="1">
      <w:start w:val="1"/>
      <w:numFmt w:val="upperRoman"/>
      <w:lvlText w:val="%6."/>
      <w:lvlJc w:val="right"/>
      <w:pPr>
        <w:tabs>
          <w:tab w:val="num" w:pos="8355"/>
        </w:tabs>
        <w:ind w:left="8355" w:hanging="360"/>
      </w:pPr>
    </w:lvl>
    <w:lvl w:ilvl="6" w:tentative="1">
      <w:start w:val="1"/>
      <w:numFmt w:val="upperRoman"/>
      <w:lvlText w:val="%7."/>
      <w:lvlJc w:val="right"/>
      <w:pPr>
        <w:tabs>
          <w:tab w:val="num" w:pos="9075"/>
        </w:tabs>
        <w:ind w:left="9075" w:hanging="360"/>
      </w:pPr>
    </w:lvl>
    <w:lvl w:ilvl="7" w:tentative="1">
      <w:start w:val="1"/>
      <w:numFmt w:val="upperRoman"/>
      <w:lvlText w:val="%8."/>
      <w:lvlJc w:val="right"/>
      <w:pPr>
        <w:tabs>
          <w:tab w:val="num" w:pos="9795"/>
        </w:tabs>
        <w:ind w:left="9795" w:hanging="360"/>
      </w:pPr>
    </w:lvl>
    <w:lvl w:ilvl="8" w:tentative="1">
      <w:start w:val="1"/>
      <w:numFmt w:val="upperRoman"/>
      <w:lvlText w:val="%9."/>
      <w:lvlJc w:val="right"/>
      <w:pPr>
        <w:tabs>
          <w:tab w:val="num" w:pos="10515"/>
        </w:tabs>
        <w:ind w:left="10515" w:hanging="360"/>
      </w:pPr>
    </w:lvl>
  </w:abstractNum>
  <w:abstractNum w:abstractNumId="30" w15:restartNumberingAfterBreak="0">
    <w:nsid w:val="6ECF3E14"/>
    <w:multiLevelType w:val="hybridMultilevel"/>
    <w:tmpl w:val="741CCC1C"/>
    <w:lvl w:ilvl="0" w:tplc="D82A7F10">
      <w:start w:val="1"/>
      <w:numFmt w:val="bullet"/>
      <w:lvlText w:val="•"/>
      <w:lvlJc w:val="left"/>
      <w:pPr>
        <w:tabs>
          <w:tab w:val="num" w:pos="720"/>
        </w:tabs>
        <w:ind w:left="720" w:hanging="360"/>
      </w:pPr>
      <w:rPr>
        <w:rFonts w:ascii="Arial" w:hAnsi="Arial" w:hint="default"/>
      </w:rPr>
    </w:lvl>
    <w:lvl w:ilvl="1" w:tplc="14A20422" w:tentative="1">
      <w:start w:val="1"/>
      <w:numFmt w:val="bullet"/>
      <w:lvlText w:val="•"/>
      <w:lvlJc w:val="left"/>
      <w:pPr>
        <w:tabs>
          <w:tab w:val="num" w:pos="1440"/>
        </w:tabs>
        <w:ind w:left="1440" w:hanging="360"/>
      </w:pPr>
      <w:rPr>
        <w:rFonts w:ascii="Arial" w:hAnsi="Arial" w:hint="default"/>
      </w:rPr>
    </w:lvl>
    <w:lvl w:ilvl="2" w:tplc="E758C9D4" w:tentative="1">
      <w:start w:val="1"/>
      <w:numFmt w:val="bullet"/>
      <w:lvlText w:val="•"/>
      <w:lvlJc w:val="left"/>
      <w:pPr>
        <w:tabs>
          <w:tab w:val="num" w:pos="2160"/>
        </w:tabs>
        <w:ind w:left="2160" w:hanging="360"/>
      </w:pPr>
      <w:rPr>
        <w:rFonts w:ascii="Arial" w:hAnsi="Arial" w:hint="default"/>
      </w:rPr>
    </w:lvl>
    <w:lvl w:ilvl="3" w:tplc="72EAED66" w:tentative="1">
      <w:start w:val="1"/>
      <w:numFmt w:val="bullet"/>
      <w:lvlText w:val="•"/>
      <w:lvlJc w:val="left"/>
      <w:pPr>
        <w:tabs>
          <w:tab w:val="num" w:pos="2880"/>
        </w:tabs>
        <w:ind w:left="2880" w:hanging="360"/>
      </w:pPr>
      <w:rPr>
        <w:rFonts w:ascii="Arial" w:hAnsi="Arial" w:hint="default"/>
      </w:rPr>
    </w:lvl>
    <w:lvl w:ilvl="4" w:tplc="09CE6764" w:tentative="1">
      <w:start w:val="1"/>
      <w:numFmt w:val="bullet"/>
      <w:lvlText w:val="•"/>
      <w:lvlJc w:val="left"/>
      <w:pPr>
        <w:tabs>
          <w:tab w:val="num" w:pos="3600"/>
        </w:tabs>
        <w:ind w:left="3600" w:hanging="360"/>
      </w:pPr>
      <w:rPr>
        <w:rFonts w:ascii="Arial" w:hAnsi="Arial" w:hint="default"/>
      </w:rPr>
    </w:lvl>
    <w:lvl w:ilvl="5" w:tplc="EAA66230" w:tentative="1">
      <w:start w:val="1"/>
      <w:numFmt w:val="bullet"/>
      <w:lvlText w:val="•"/>
      <w:lvlJc w:val="left"/>
      <w:pPr>
        <w:tabs>
          <w:tab w:val="num" w:pos="4320"/>
        </w:tabs>
        <w:ind w:left="4320" w:hanging="360"/>
      </w:pPr>
      <w:rPr>
        <w:rFonts w:ascii="Arial" w:hAnsi="Arial" w:hint="default"/>
      </w:rPr>
    </w:lvl>
    <w:lvl w:ilvl="6" w:tplc="553069A6" w:tentative="1">
      <w:start w:val="1"/>
      <w:numFmt w:val="bullet"/>
      <w:lvlText w:val="•"/>
      <w:lvlJc w:val="left"/>
      <w:pPr>
        <w:tabs>
          <w:tab w:val="num" w:pos="5040"/>
        </w:tabs>
        <w:ind w:left="5040" w:hanging="360"/>
      </w:pPr>
      <w:rPr>
        <w:rFonts w:ascii="Arial" w:hAnsi="Arial" w:hint="default"/>
      </w:rPr>
    </w:lvl>
    <w:lvl w:ilvl="7" w:tplc="929021D2" w:tentative="1">
      <w:start w:val="1"/>
      <w:numFmt w:val="bullet"/>
      <w:lvlText w:val="•"/>
      <w:lvlJc w:val="left"/>
      <w:pPr>
        <w:tabs>
          <w:tab w:val="num" w:pos="5760"/>
        </w:tabs>
        <w:ind w:left="5760" w:hanging="360"/>
      </w:pPr>
      <w:rPr>
        <w:rFonts w:ascii="Arial" w:hAnsi="Arial" w:hint="default"/>
      </w:rPr>
    </w:lvl>
    <w:lvl w:ilvl="8" w:tplc="F1CA8E2A"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F613E53"/>
    <w:multiLevelType w:val="hybridMultilevel"/>
    <w:tmpl w:val="E9469E74"/>
    <w:lvl w:ilvl="0" w:tplc="31CA7254">
      <w:start w:val="1"/>
      <w:numFmt w:val="decimal"/>
      <w:lvlText w:val="%1."/>
      <w:lvlJc w:val="left"/>
      <w:pPr>
        <w:tabs>
          <w:tab w:val="num" w:pos="720"/>
        </w:tabs>
        <w:ind w:left="720" w:hanging="360"/>
      </w:pPr>
      <w:rPr>
        <w:b/>
        <w:bCs/>
      </w:rPr>
    </w:lvl>
    <w:lvl w:ilvl="1" w:tplc="9C32C3FC" w:tentative="1">
      <w:start w:val="1"/>
      <w:numFmt w:val="decimal"/>
      <w:lvlText w:val="%2."/>
      <w:lvlJc w:val="left"/>
      <w:pPr>
        <w:tabs>
          <w:tab w:val="num" w:pos="1440"/>
        </w:tabs>
        <w:ind w:left="1440" w:hanging="360"/>
      </w:pPr>
    </w:lvl>
    <w:lvl w:ilvl="2" w:tplc="109EFBF6" w:tentative="1">
      <w:start w:val="1"/>
      <w:numFmt w:val="decimal"/>
      <w:lvlText w:val="%3."/>
      <w:lvlJc w:val="left"/>
      <w:pPr>
        <w:tabs>
          <w:tab w:val="num" w:pos="2160"/>
        </w:tabs>
        <w:ind w:left="2160" w:hanging="360"/>
      </w:pPr>
    </w:lvl>
    <w:lvl w:ilvl="3" w:tplc="91B8DD64" w:tentative="1">
      <w:start w:val="1"/>
      <w:numFmt w:val="decimal"/>
      <w:lvlText w:val="%4."/>
      <w:lvlJc w:val="left"/>
      <w:pPr>
        <w:tabs>
          <w:tab w:val="num" w:pos="2880"/>
        </w:tabs>
        <w:ind w:left="2880" w:hanging="360"/>
      </w:pPr>
    </w:lvl>
    <w:lvl w:ilvl="4" w:tplc="CB2C0CD0" w:tentative="1">
      <w:start w:val="1"/>
      <w:numFmt w:val="decimal"/>
      <w:lvlText w:val="%5."/>
      <w:lvlJc w:val="left"/>
      <w:pPr>
        <w:tabs>
          <w:tab w:val="num" w:pos="3600"/>
        </w:tabs>
        <w:ind w:left="3600" w:hanging="360"/>
      </w:pPr>
    </w:lvl>
    <w:lvl w:ilvl="5" w:tplc="013474B4" w:tentative="1">
      <w:start w:val="1"/>
      <w:numFmt w:val="decimal"/>
      <w:lvlText w:val="%6."/>
      <w:lvlJc w:val="left"/>
      <w:pPr>
        <w:tabs>
          <w:tab w:val="num" w:pos="4320"/>
        </w:tabs>
        <w:ind w:left="4320" w:hanging="360"/>
      </w:pPr>
    </w:lvl>
    <w:lvl w:ilvl="6" w:tplc="A002D678" w:tentative="1">
      <w:start w:val="1"/>
      <w:numFmt w:val="decimal"/>
      <w:lvlText w:val="%7."/>
      <w:lvlJc w:val="left"/>
      <w:pPr>
        <w:tabs>
          <w:tab w:val="num" w:pos="5040"/>
        </w:tabs>
        <w:ind w:left="5040" w:hanging="360"/>
      </w:pPr>
    </w:lvl>
    <w:lvl w:ilvl="7" w:tplc="3A52DD12" w:tentative="1">
      <w:start w:val="1"/>
      <w:numFmt w:val="decimal"/>
      <w:lvlText w:val="%8."/>
      <w:lvlJc w:val="left"/>
      <w:pPr>
        <w:tabs>
          <w:tab w:val="num" w:pos="5760"/>
        </w:tabs>
        <w:ind w:left="5760" w:hanging="360"/>
      </w:pPr>
    </w:lvl>
    <w:lvl w:ilvl="8" w:tplc="8ED27EFA" w:tentative="1">
      <w:start w:val="1"/>
      <w:numFmt w:val="decimal"/>
      <w:lvlText w:val="%9."/>
      <w:lvlJc w:val="left"/>
      <w:pPr>
        <w:tabs>
          <w:tab w:val="num" w:pos="6480"/>
        </w:tabs>
        <w:ind w:left="6480" w:hanging="360"/>
      </w:pPr>
    </w:lvl>
  </w:abstractNum>
  <w:abstractNum w:abstractNumId="32" w15:restartNumberingAfterBreak="0">
    <w:nsid w:val="717B49CD"/>
    <w:multiLevelType w:val="hybridMultilevel"/>
    <w:tmpl w:val="3EB27C1E"/>
    <w:lvl w:ilvl="0" w:tplc="080A000F">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842A9A"/>
    <w:multiLevelType w:val="hybridMultilevel"/>
    <w:tmpl w:val="AA8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9C257A"/>
    <w:multiLevelType w:val="hybridMultilevel"/>
    <w:tmpl w:val="D850F30A"/>
    <w:lvl w:ilvl="0" w:tplc="7C1CE4B2">
      <w:start w:val="1"/>
      <w:numFmt w:val="bullet"/>
      <w:lvlText w:val="•"/>
      <w:lvlJc w:val="left"/>
      <w:pPr>
        <w:tabs>
          <w:tab w:val="num" w:pos="720"/>
        </w:tabs>
        <w:ind w:left="720" w:hanging="360"/>
      </w:pPr>
      <w:rPr>
        <w:rFonts w:ascii="Arial" w:hAnsi="Arial" w:hint="default"/>
      </w:rPr>
    </w:lvl>
    <w:lvl w:ilvl="1" w:tplc="26805B02" w:tentative="1">
      <w:start w:val="1"/>
      <w:numFmt w:val="bullet"/>
      <w:lvlText w:val="•"/>
      <w:lvlJc w:val="left"/>
      <w:pPr>
        <w:tabs>
          <w:tab w:val="num" w:pos="1440"/>
        </w:tabs>
        <w:ind w:left="1440" w:hanging="360"/>
      </w:pPr>
      <w:rPr>
        <w:rFonts w:ascii="Arial" w:hAnsi="Arial" w:hint="default"/>
      </w:rPr>
    </w:lvl>
    <w:lvl w:ilvl="2" w:tplc="C3426FE4" w:tentative="1">
      <w:start w:val="1"/>
      <w:numFmt w:val="bullet"/>
      <w:lvlText w:val="•"/>
      <w:lvlJc w:val="left"/>
      <w:pPr>
        <w:tabs>
          <w:tab w:val="num" w:pos="2160"/>
        </w:tabs>
        <w:ind w:left="2160" w:hanging="360"/>
      </w:pPr>
      <w:rPr>
        <w:rFonts w:ascii="Arial" w:hAnsi="Arial" w:hint="default"/>
      </w:rPr>
    </w:lvl>
    <w:lvl w:ilvl="3" w:tplc="01A0A118" w:tentative="1">
      <w:start w:val="1"/>
      <w:numFmt w:val="bullet"/>
      <w:lvlText w:val="•"/>
      <w:lvlJc w:val="left"/>
      <w:pPr>
        <w:tabs>
          <w:tab w:val="num" w:pos="2880"/>
        </w:tabs>
        <w:ind w:left="2880" w:hanging="360"/>
      </w:pPr>
      <w:rPr>
        <w:rFonts w:ascii="Arial" w:hAnsi="Arial" w:hint="default"/>
      </w:rPr>
    </w:lvl>
    <w:lvl w:ilvl="4" w:tplc="C03A09FE" w:tentative="1">
      <w:start w:val="1"/>
      <w:numFmt w:val="bullet"/>
      <w:lvlText w:val="•"/>
      <w:lvlJc w:val="left"/>
      <w:pPr>
        <w:tabs>
          <w:tab w:val="num" w:pos="3600"/>
        </w:tabs>
        <w:ind w:left="3600" w:hanging="360"/>
      </w:pPr>
      <w:rPr>
        <w:rFonts w:ascii="Arial" w:hAnsi="Arial" w:hint="default"/>
      </w:rPr>
    </w:lvl>
    <w:lvl w:ilvl="5" w:tplc="9CF86A58" w:tentative="1">
      <w:start w:val="1"/>
      <w:numFmt w:val="bullet"/>
      <w:lvlText w:val="•"/>
      <w:lvlJc w:val="left"/>
      <w:pPr>
        <w:tabs>
          <w:tab w:val="num" w:pos="4320"/>
        </w:tabs>
        <w:ind w:left="4320" w:hanging="360"/>
      </w:pPr>
      <w:rPr>
        <w:rFonts w:ascii="Arial" w:hAnsi="Arial" w:hint="default"/>
      </w:rPr>
    </w:lvl>
    <w:lvl w:ilvl="6" w:tplc="25B4F750" w:tentative="1">
      <w:start w:val="1"/>
      <w:numFmt w:val="bullet"/>
      <w:lvlText w:val="•"/>
      <w:lvlJc w:val="left"/>
      <w:pPr>
        <w:tabs>
          <w:tab w:val="num" w:pos="5040"/>
        </w:tabs>
        <w:ind w:left="5040" w:hanging="360"/>
      </w:pPr>
      <w:rPr>
        <w:rFonts w:ascii="Arial" w:hAnsi="Arial" w:hint="default"/>
      </w:rPr>
    </w:lvl>
    <w:lvl w:ilvl="7" w:tplc="50902A12" w:tentative="1">
      <w:start w:val="1"/>
      <w:numFmt w:val="bullet"/>
      <w:lvlText w:val="•"/>
      <w:lvlJc w:val="left"/>
      <w:pPr>
        <w:tabs>
          <w:tab w:val="num" w:pos="5760"/>
        </w:tabs>
        <w:ind w:left="5760" w:hanging="360"/>
      </w:pPr>
      <w:rPr>
        <w:rFonts w:ascii="Arial" w:hAnsi="Arial" w:hint="default"/>
      </w:rPr>
    </w:lvl>
    <w:lvl w:ilvl="8" w:tplc="5D4A3A7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5BD1E79"/>
    <w:multiLevelType w:val="hybridMultilevel"/>
    <w:tmpl w:val="7FEE4B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9762C2"/>
    <w:multiLevelType w:val="hybridMultilevel"/>
    <w:tmpl w:val="9A78756C"/>
    <w:lvl w:ilvl="0" w:tplc="306ACDC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F5459B"/>
    <w:multiLevelType w:val="hybridMultilevel"/>
    <w:tmpl w:val="35E28F2A"/>
    <w:lvl w:ilvl="0" w:tplc="CF56C1DE">
      <w:start w:val="1"/>
      <w:numFmt w:val="bullet"/>
      <w:lvlText w:val="•"/>
      <w:lvlJc w:val="left"/>
      <w:pPr>
        <w:tabs>
          <w:tab w:val="num" w:pos="720"/>
        </w:tabs>
        <w:ind w:left="720" w:hanging="360"/>
      </w:pPr>
      <w:rPr>
        <w:rFonts w:ascii="Arial" w:hAnsi="Arial" w:hint="default"/>
      </w:rPr>
    </w:lvl>
    <w:lvl w:ilvl="1" w:tplc="E4BCB1CA" w:tentative="1">
      <w:start w:val="1"/>
      <w:numFmt w:val="bullet"/>
      <w:lvlText w:val="•"/>
      <w:lvlJc w:val="left"/>
      <w:pPr>
        <w:tabs>
          <w:tab w:val="num" w:pos="1440"/>
        </w:tabs>
        <w:ind w:left="1440" w:hanging="360"/>
      </w:pPr>
      <w:rPr>
        <w:rFonts w:ascii="Arial" w:hAnsi="Arial" w:hint="default"/>
      </w:rPr>
    </w:lvl>
    <w:lvl w:ilvl="2" w:tplc="0BF04736" w:tentative="1">
      <w:start w:val="1"/>
      <w:numFmt w:val="bullet"/>
      <w:lvlText w:val="•"/>
      <w:lvlJc w:val="left"/>
      <w:pPr>
        <w:tabs>
          <w:tab w:val="num" w:pos="2160"/>
        </w:tabs>
        <w:ind w:left="2160" w:hanging="360"/>
      </w:pPr>
      <w:rPr>
        <w:rFonts w:ascii="Arial" w:hAnsi="Arial" w:hint="default"/>
      </w:rPr>
    </w:lvl>
    <w:lvl w:ilvl="3" w:tplc="79A893C2" w:tentative="1">
      <w:start w:val="1"/>
      <w:numFmt w:val="bullet"/>
      <w:lvlText w:val="•"/>
      <w:lvlJc w:val="left"/>
      <w:pPr>
        <w:tabs>
          <w:tab w:val="num" w:pos="2880"/>
        </w:tabs>
        <w:ind w:left="2880" w:hanging="360"/>
      </w:pPr>
      <w:rPr>
        <w:rFonts w:ascii="Arial" w:hAnsi="Arial" w:hint="default"/>
      </w:rPr>
    </w:lvl>
    <w:lvl w:ilvl="4" w:tplc="18CEE5D2" w:tentative="1">
      <w:start w:val="1"/>
      <w:numFmt w:val="bullet"/>
      <w:lvlText w:val="•"/>
      <w:lvlJc w:val="left"/>
      <w:pPr>
        <w:tabs>
          <w:tab w:val="num" w:pos="3600"/>
        </w:tabs>
        <w:ind w:left="3600" w:hanging="360"/>
      </w:pPr>
      <w:rPr>
        <w:rFonts w:ascii="Arial" w:hAnsi="Arial" w:hint="default"/>
      </w:rPr>
    </w:lvl>
    <w:lvl w:ilvl="5" w:tplc="5BD461D6" w:tentative="1">
      <w:start w:val="1"/>
      <w:numFmt w:val="bullet"/>
      <w:lvlText w:val="•"/>
      <w:lvlJc w:val="left"/>
      <w:pPr>
        <w:tabs>
          <w:tab w:val="num" w:pos="4320"/>
        </w:tabs>
        <w:ind w:left="4320" w:hanging="360"/>
      </w:pPr>
      <w:rPr>
        <w:rFonts w:ascii="Arial" w:hAnsi="Arial" w:hint="default"/>
      </w:rPr>
    </w:lvl>
    <w:lvl w:ilvl="6" w:tplc="BD561800" w:tentative="1">
      <w:start w:val="1"/>
      <w:numFmt w:val="bullet"/>
      <w:lvlText w:val="•"/>
      <w:lvlJc w:val="left"/>
      <w:pPr>
        <w:tabs>
          <w:tab w:val="num" w:pos="5040"/>
        </w:tabs>
        <w:ind w:left="5040" w:hanging="360"/>
      </w:pPr>
      <w:rPr>
        <w:rFonts w:ascii="Arial" w:hAnsi="Arial" w:hint="default"/>
      </w:rPr>
    </w:lvl>
    <w:lvl w:ilvl="7" w:tplc="324A8B68" w:tentative="1">
      <w:start w:val="1"/>
      <w:numFmt w:val="bullet"/>
      <w:lvlText w:val="•"/>
      <w:lvlJc w:val="left"/>
      <w:pPr>
        <w:tabs>
          <w:tab w:val="num" w:pos="5760"/>
        </w:tabs>
        <w:ind w:left="5760" w:hanging="360"/>
      </w:pPr>
      <w:rPr>
        <w:rFonts w:ascii="Arial" w:hAnsi="Arial" w:hint="default"/>
      </w:rPr>
    </w:lvl>
    <w:lvl w:ilvl="8" w:tplc="ADF0705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E8915DA"/>
    <w:multiLevelType w:val="hybridMultilevel"/>
    <w:tmpl w:val="F9B0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8649342">
    <w:abstractNumId w:val="32"/>
  </w:num>
  <w:num w:numId="2" w16cid:durableId="527719794">
    <w:abstractNumId w:val="21"/>
  </w:num>
  <w:num w:numId="3" w16cid:durableId="884367544">
    <w:abstractNumId w:val="35"/>
  </w:num>
  <w:num w:numId="4" w16cid:durableId="1248150534">
    <w:abstractNumId w:val="9"/>
  </w:num>
  <w:num w:numId="5" w16cid:durableId="1465810275">
    <w:abstractNumId w:val="26"/>
  </w:num>
  <w:num w:numId="6" w16cid:durableId="377439464">
    <w:abstractNumId w:val="15"/>
  </w:num>
  <w:num w:numId="7" w16cid:durableId="1418020204">
    <w:abstractNumId w:val="0"/>
  </w:num>
  <w:num w:numId="8" w16cid:durableId="689262260">
    <w:abstractNumId w:val="25"/>
  </w:num>
  <w:num w:numId="9" w16cid:durableId="1687055965">
    <w:abstractNumId w:val="10"/>
  </w:num>
  <w:num w:numId="10" w16cid:durableId="306785146">
    <w:abstractNumId w:val="5"/>
  </w:num>
  <w:num w:numId="11" w16cid:durableId="805853837">
    <w:abstractNumId w:val="6"/>
  </w:num>
  <w:num w:numId="12" w16cid:durableId="71006247">
    <w:abstractNumId w:val="17"/>
  </w:num>
  <w:num w:numId="13" w16cid:durableId="1693531970">
    <w:abstractNumId w:val="22"/>
  </w:num>
  <w:num w:numId="14" w16cid:durableId="1783719487">
    <w:abstractNumId w:val="4"/>
  </w:num>
  <w:num w:numId="15" w16cid:durableId="1912739831">
    <w:abstractNumId w:val="31"/>
  </w:num>
  <w:num w:numId="16" w16cid:durableId="169373481">
    <w:abstractNumId w:val="1"/>
  </w:num>
  <w:num w:numId="17" w16cid:durableId="463931054">
    <w:abstractNumId w:val="8"/>
  </w:num>
  <w:num w:numId="18" w16cid:durableId="423495468">
    <w:abstractNumId w:val="37"/>
  </w:num>
  <w:num w:numId="19" w16cid:durableId="875120047">
    <w:abstractNumId w:val="28"/>
  </w:num>
  <w:num w:numId="20" w16cid:durableId="1858619451">
    <w:abstractNumId w:val="18"/>
  </w:num>
  <w:num w:numId="21" w16cid:durableId="396514322">
    <w:abstractNumId w:val="27"/>
  </w:num>
  <w:num w:numId="22" w16cid:durableId="2014405755">
    <w:abstractNumId w:val="11"/>
  </w:num>
  <w:num w:numId="23" w16cid:durableId="1537423010">
    <w:abstractNumId w:val="36"/>
  </w:num>
  <w:num w:numId="24" w16cid:durableId="581184871">
    <w:abstractNumId w:val="29"/>
  </w:num>
  <w:num w:numId="25" w16cid:durableId="993073593">
    <w:abstractNumId w:val="3"/>
  </w:num>
  <w:num w:numId="26" w16cid:durableId="2105296955">
    <w:abstractNumId w:val="2"/>
  </w:num>
  <w:num w:numId="27" w16cid:durableId="1066949685">
    <w:abstractNumId w:val="12"/>
  </w:num>
  <w:num w:numId="28" w16cid:durableId="1817794074">
    <w:abstractNumId w:val="16"/>
  </w:num>
  <w:num w:numId="29" w16cid:durableId="1294672230">
    <w:abstractNumId w:val="38"/>
  </w:num>
  <w:num w:numId="30" w16cid:durableId="1680815908">
    <w:abstractNumId w:val="19"/>
  </w:num>
  <w:num w:numId="31" w16cid:durableId="830095738">
    <w:abstractNumId w:val="13"/>
  </w:num>
  <w:num w:numId="32" w16cid:durableId="1364482291">
    <w:abstractNumId w:val="7"/>
  </w:num>
  <w:num w:numId="33" w16cid:durableId="1663005411">
    <w:abstractNumId w:val="23"/>
  </w:num>
  <w:num w:numId="34" w16cid:durableId="1276592816">
    <w:abstractNumId w:val="20"/>
  </w:num>
  <w:num w:numId="35" w16cid:durableId="862285690">
    <w:abstractNumId w:val="33"/>
  </w:num>
  <w:num w:numId="36" w16cid:durableId="810177717">
    <w:abstractNumId w:val="34"/>
  </w:num>
  <w:num w:numId="37" w16cid:durableId="44257007">
    <w:abstractNumId w:val="24"/>
  </w:num>
  <w:num w:numId="38" w16cid:durableId="2094741856">
    <w:abstractNumId w:val="14"/>
  </w:num>
  <w:num w:numId="39" w16cid:durableId="62188310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494"/>
    <w:rsid w:val="00005AB1"/>
    <w:rsid w:val="00005F97"/>
    <w:rsid w:val="00006541"/>
    <w:rsid w:val="00023E71"/>
    <w:rsid w:val="00025A17"/>
    <w:rsid w:val="0003208E"/>
    <w:rsid w:val="00032F11"/>
    <w:rsid w:val="000330BA"/>
    <w:rsid w:val="00042880"/>
    <w:rsid w:val="00047AE3"/>
    <w:rsid w:val="0005644E"/>
    <w:rsid w:val="000566D2"/>
    <w:rsid w:val="00074232"/>
    <w:rsid w:val="000866D8"/>
    <w:rsid w:val="00087E64"/>
    <w:rsid w:val="000923BC"/>
    <w:rsid w:val="00095CD3"/>
    <w:rsid w:val="000A0F6D"/>
    <w:rsid w:val="000A28E2"/>
    <w:rsid w:val="000A765C"/>
    <w:rsid w:val="000C139B"/>
    <w:rsid w:val="000D57BF"/>
    <w:rsid w:val="000D58B3"/>
    <w:rsid w:val="000E27CC"/>
    <w:rsid w:val="000E3BC7"/>
    <w:rsid w:val="000F0972"/>
    <w:rsid w:val="000F419E"/>
    <w:rsid w:val="000F5C80"/>
    <w:rsid w:val="000F5DB0"/>
    <w:rsid w:val="000F7A3E"/>
    <w:rsid w:val="0010304A"/>
    <w:rsid w:val="00104D97"/>
    <w:rsid w:val="001074A0"/>
    <w:rsid w:val="0011105D"/>
    <w:rsid w:val="0011230D"/>
    <w:rsid w:val="001157EB"/>
    <w:rsid w:val="001165B7"/>
    <w:rsid w:val="00117823"/>
    <w:rsid w:val="00132808"/>
    <w:rsid w:val="00133DBA"/>
    <w:rsid w:val="0014381F"/>
    <w:rsid w:val="00153B55"/>
    <w:rsid w:val="001551C5"/>
    <w:rsid w:val="00156A89"/>
    <w:rsid w:val="00160723"/>
    <w:rsid w:val="00167B26"/>
    <w:rsid w:val="00167D94"/>
    <w:rsid w:val="0018052B"/>
    <w:rsid w:val="00180949"/>
    <w:rsid w:val="00183062"/>
    <w:rsid w:val="00187D6D"/>
    <w:rsid w:val="001945A2"/>
    <w:rsid w:val="001954F2"/>
    <w:rsid w:val="00197A37"/>
    <w:rsid w:val="001A1116"/>
    <w:rsid w:val="001A5202"/>
    <w:rsid w:val="001B2F1A"/>
    <w:rsid w:val="001B4311"/>
    <w:rsid w:val="001C03E2"/>
    <w:rsid w:val="001C0B15"/>
    <w:rsid w:val="001C4042"/>
    <w:rsid w:val="001D0D0A"/>
    <w:rsid w:val="001D1884"/>
    <w:rsid w:val="001D3420"/>
    <w:rsid w:val="001D48D9"/>
    <w:rsid w:val="001D6243"/>
    <w:rsid w:val="001D7C16"/>
    <w:rsid w:val="001E722E"/>
    <w:rsid w:val="001F3E02"/>
    <w:rsid w:val="00204108"/>
    <w:rsid w:val="00205546"/>
    <w:rsid w:val="00212EDF"/>
    <w:rsid w:val="0021443C"/>
    <w:rsid w:val="00214CD9"/>
    <w:rsid w:val="00216A17"/>
    <w:rsid w:val="00223407"/>
    <w:rsid w:val="00230616"/>
    <w:rsid w:val="00232743"/>
    <w:rsid w:val="002420F7"/>
    <w:rsid w:val="00242C7A"/>
    <w:rsid w:val="0025244B"/>
    <w:rsid w:val="002749B2"/>
    <w:rsid w:val="00274C92"/>
    <w:rsid w:val="00277430"/>
    <w:rsid w:val="00286269"/>
    <w:rsid w:val="00293A32"/>
    <w:rsid w:val="00293C70"/>
    <w:rsid w:val="0029568D"/>
    <w:rsid w:val="002A075F"/>
    <w:rsid w:val="002A6642"/>
    <w:rsid w:val="002A6745"/>
    <w:rsid w:val="002B147E"/>
    <w:rsid w:val="002C2FF1"/>
    <w:rsid w:val="002C4D7F"/>
    <w:rsid w:val="002E52A1"/>
    <w:rsid w:val="002E5752"/>
    <w:rsid w:val="002F3C5F"/>
    <w:rsid w:val="0031084F"/>
    <w:rsid w:val="003156CC"/>
    <w:rsid w:val="003246BD"/>
    <w:rsid w:val="00324E22"/>
    <w:rsid w:val="00325281"/>
    <w:rsid w:val="00326900"/>
    <w:rsid w:val="00326AC8"/>
    <w:rsid w:val="003330A5"/>
    <w:rsid w:val="003415B4"/>
    <w:rsid w:val="00342DB0"/>
    <w:rsid w:val="00344900"/>
    <w:rsid w:val="00346CB0"/>
    <w:rsid w:val="00346D62"/>
    <w:rsid w:val="00351A11"/>
    <w:rsid w:val="00351D68"/>
    <w:rsid w:val="00354AEB"/>
    <w:rsid w:val="00356FC3"/>
    <w:rsid w:val="003573C8"/>
    <w:rsid w:val="00360438"/>
    <w:rsid w:val="003724F2"/>
    <w:rsid w:val="003850AF"/>
    <w:rsid w:val="003874DF"/>
    <w:rsid w:val="0039494A"/>
    <w:rsid w:val="003A2C07"/>
    <w:rsid w:val="003A2EEB"/>
    <w:rsid w:val="003A5466"/>
    <w:rsid w:val="003A6734"/>
    <w:rsid w:val="003B1D1D"/>
    <w:rsid w:val="003B525A"/>
    <w:rsid w:val="003B5BE0"/>
    <w:rsid w:val="003C0C5D"/>
    <w:rsid w:val="003C16D1"/>
    <w:rsid w:val="003D0B37"/>
    <w:rsid w:val="003D6D08"/>
    <w:rsid w:val="003E19E7"/>
    <w:rsid w:val="003E38A1"/>
    <w:rsid w:val="003E67D3"/>
    <w:rsid w:val="00412B35"/>
    <w:rsid w:val="00413E73"/>
    <w:rsid w:val="00422D36"/>
    <w:rsid w:val="00424B1B"/>
    <w:rsid w:val="00434282"/>
    <w:rsid w:val="00440036"/>
    <w:rsid w:val="004402A4"/>
    <w:rsid w:val="004403D1"/>
    <w:rsid w:val="00446C49"/>
    <w:rsid w:val="0045471B"/>
    <w:rsid w:val="00461A75"/>
    <w:rsid w:val="004640F2"/>
    <w:rsid w:val="004723B6"/>
    <w:rsid w:val="00480085"/>
    <w:rsid w:val="0048129F"/>
    <w:rsid w:val="00484870"/>
    <w:rsid w:val="00495511"/>
    <w:rsid w:val="004A6D00"/>
    <w:rsid w:val="004B7C54"/>
    <w:rsid w:val="004C1B98"/>
    <w:rsid w:val="004D08E2"/>
    <w:rsid w:val="004D2417"/>
    <w:rsid w:val="004D2649"/>
    <w:rsid w:val="004D5514"/>
    <w:rsid w:val="004D6D2D"/>
    <w:rsid w:val="004D7CD5"/>
    <w:rsid w:val="004E3978"/>
    <w:rsid w:val="004E4302"/>
    <w:rsid w:val="004E4A58"/>
    <w:rsid w:val="004F331C"/>
    <w:rsid w:val="00502DFD"/>
    <w:rsid w:val="00507B69"/>
    <w:rsid w:val="00520CB3"/>
    <w:rsid w:val="00520F56"/>
    <w:rsid w:val="00524ADF"/>
    <w:rsid w:val="00526DCC"/>
    <w:rsid w:val="0054111D"/>
    <w:rsid w:val="00546771"/>
    <w:rsid w:val="005524ED"/>
    <w:rsid w:val="005539FF"/>
    <w:rsid w:val="00554C0C"/>
    <w:rsid w:val="00554F71"/>
    <w:rsid w:val="00556494"/>
    <w:rsid w:val="00561B47"/>
    <w:rsid w:val="0056560B"/>
    <w:rsid w:val="005802E2"/>
    <w:rsid w:val="00582764"/>
    <w:rsid w:val="00591C02"/>
    <w:rsid w:val="005920B5"/>
    <w:rsid w:val="005A0489"/>
    <w:rsid w:val="005A3B7D"/>
    <w:rsid w:val="005A5862"/>
    <w:rsid w:val="005A68D3"/>
    <w:rsid w:val="005A7721"/>
    <w:rsid w:val="005A7A3B"/>
    <w:rsid w:val="005B177C"/>
    <w:rsid w:val="005B28EC"/>
    <w:rsid w:val="005B6DE1"/>
    <w:rsid w:val="005B775E"/>
    <w:rsid w:val="005C77D3"/>
    <w:rsid w:val="005D307E"/>
    <w:rsid w:val="005D46A4"/>
    <w:rsid w:val="005F1EB8"/>
    <w:rsid w:val="005F29EE"/>
    <w:rsid w:val="005F3ECC"/>
    <w:rsid w:val="005F659B"/>
    <w:rsid w:val="006013F5"/>
    <w:rsid w:val="00604959"/>
    <w:rsid w:val="00610513"/>
    <w:rsid w:val="00612FCD"/>
    <w:rsid w:val="00615C0B"/>
    <w:rsid w:val="00622923"/>
    <w:rsid w:val="00622AEA"/>
    <w:rsid w:val="0062340C"/>
    <w:rsid w:val="00634580"/>
    <w:rsid w:val="006435FC"/>
    <w:rsid w:val="00650979"/>
    <w:rsid w:val="00650F92"/>
    <w:rsid w:val="00651E6E"/>
    <w:rsid w:val="006612FF"/>
    <w:rsid w:val="00667F70"/>
    <w:rsid w:val="00672F6B"/>
    <w:rsid w:val="00673C84"/>
    <w:rsid w:val="006740C9"/>
    <w:rsid w:val="006802ED"/>
    <w:rsid w:val="0068056F"/>
    <w:rsid w:val="0068286B"/>
    <w:rsid w:val="006870E3"/>
    <w:rsid w:val="0068763F"/>
    <w:rsid w:val="00693075"/>
    <w:rsid w:val="006941EC"/>
    <w:rsid w:val="00695FC8"/>
    <w:rsid w:val="0069718D"/>
    <w:rsid w:val="00697A80"/>
    <w:rsid w:val="006A019E"/>
    <w:rsid w:val="006A5DB9"/>
    <w:rsid w:val="006B47DE"/>
    <w:rsid w:val="006D39BD"/>
    <w:rsid w:val="006E349D"/>
    <w:rsid w:val="006E565C"/>
    <w:rsid w:val="006E668C"/>
    <w:rsid w:val="006F335A"/>
    <w:rsid w:val="00700445"/>
    <w:rsid w:val="0070691B"/>
    <w:rsid w:val="00727595"/>
    <w:rsid w:val="0073482C"/>
    <w:rsid w:val="00737D19"/>
    <w:rsid w:val="00741940"/>
    <w:rsid w:val="0074662F"/>
    <w:rsid w:val="00751B28"/>
    <w:rsid w:val="007564E1"/>
    <w:rsid w:val="00762EF0"/>
    <w:rsid w:val="007712B9"/>
    <w:rsid w:val="00773E4A"/>
    <w:rsid w:val="007771C7"/>
    <w:rsid w:val="007843F6"/>
    <w:rsid w:val="00793594"/>
    <w:rsid w:val="007A0543"/>
    <w:rsid w:val="007A4E5F"/>
    <w:rsid w:val="007A54B0"/>
    <w:rsid w:val="007B2DDE"/>
    <w:rsid w:val="007B3AE1"/>
    <w:rsid w:val="007B67B5"/>
    <w:rsid w:val="007C0B59"/>
    <w:rsid w:val="007D371E"/>
    <w:rsid w:val="007D45DE"/>
    <w:rsid w:val="007E579A"/>
    <w:rsid w:val="007E5919"/>
    <w:rsid w:val="007E7EFD"/>
    <w:rsid w:val="008018B7"/>
    <w:rsid w:val="0080398F"/>
    <w:rsid w:val="008125E3"/>
    <w:rsid w:val="0081387A"/>
    <w:rsid w:val="0082294E"/>
    <w:rsid w:val="00822AB6"/>
    <w:rsid w:val="00825EFB"/>
    <w:rsid w:val="00826D79"/>
    <w:rsid w:val="00840E94"/>
    <w:rsid w:val="00843E49"/>
    <w:rsid w:val="00844121"/>
    <w:rsid w:val="0085024F"/>
    <w:rsid w:val="00851F3F"/>
    <w:rsid w:val="00852762"/>
    <w:rsid w:val="00852B7F"/>
    <w:rsid w:val="0085500D"/>
    <w:rsid w:val="008605C3"/>
    <w:rsid w:val="0086455D"/>
    <w:rsid w:val="00874F13"/>
    <w:rsid w:val="00891809"/>
    <w:rsid w:val="00891C54"/>
    <w:rsid w:val="0089252D"/>
    <w:rsid w:val="00893351"/>
    <w:rsid w:val="00894DA1"/>
    <w:rsid w:val="008B1BE4"/>
    <w:rsid w:val="008B2994"/>
    <w:rsid w:val="008C06CE"/>
    <w:rsid w:val="008C1C47"/>
    <w:rsid w:val="008C22E7"/>
    <w:rsid w:val="008C689E"/>
    <w:rsid w:val="008E5FD5"/>
    <w:rsid w:val="008E77B3"/>
    <w:rsid w:val="008F0438"/>
    <w:rsid w:val="008F4E0F"/>
    <w:rsid w:val="008F5309"/>
    <w:rsid w:val="008F5DD2"/>
    <w:rsid w:val="008F794D"/>
    <w:rsid w:val="0090156D"/>
    <w:rsid w:val="00903F0B"/>
    <w:rsid w:val="00905831"/>
    <w:rsid w:val="00910780"/>
    <w:rsid w:val="00920E96"/>
    <w:rsid w:val="009344CA"/>
    <w:rsid w:val="00934DE5"/>
    <w:rsid w:val="00937D77"/>
    <w:rsid w:val="00952AAB"/>
    <w:rsid w:val="009539E4"/>
    <w:rsid w:val="00955749"/>
    <w:rsid w:val="00963DFA"/>
    <w:rsid w:val="00980E23"/>
    <w:rsid w:val="00983707"/>
    <w:rsid w:val="009873FD"/>
    <w:rsid w:val="00992273"/>
    <w:rsid w:val="009A2C65"/>
    <w:rsid w:val="009A3E8E"/>
    <w:rsid w:val="009A44F8"/>
    <w:rsid w:val="009C18FD"/>
    <w:rsid w:val="009C1B63"/>
    <w:rsid w:val="009C557B"/>
    <w:rsid w:val="009D07E8"/>
    <w:rsid w:val="009D37BA"/>
    <w:rsid w:val="009E681F"/>
    <w:rsid w:val="009F0800"/>
    <w:rsid w:val="009F1F4E"/>
    <w:rsid w:val="009F4368"/>
    <w:rsid w:val="00A013B0"/>
    <w:rsid w:val="00A036E7"/>
    <w:rsid w:val="00A052D8"/>
    <w:rsid w:val="00A07A5E"/>
    <w:rsid w:val="00A17C7E"/>
    <w:rsid w:val="00A223FF"/>
    <w:rsid w:val="00A243F5"/>
    <w:rsid w:val="00A25C29"/>
    <w:rsid w:val="00A30F39"/>
    <w:rsid w:val="00A30F46"/>
    <w:rsid w:val="00A32E6A"/>
    <w:rsid w:val="00A50B42"/>
    <w:rsid w:val="00A52412"/>
    <w:rsid w:val="00A52F8F"/>
    <w:rsid w:val="00A531C2"/>
    <w:rsid w:val="00A712F3"/>
    <w:rsid w:val="00A7479C"/>
    <w:rsid w:val="00A822CA"/>
    <w:rsid w:val="00A82BAA"/>
    <w:rsid w:val="00A82F45"/>
    <w:rsid w:val="00A949C5"/>
    <w:rsid w:val="00AA2A3C"/>
    <w:rsid w:val="00AA37DA"/>
    <w:rsid w:val="00AA4A3A"/>
    <w:rsid w:val="00AA54B6"/>
    <w:rsid w:val="00AB2394"/>
    <w:rsid w:val="00AC1096"/>
    <w:rsid w:val="00AC2048"/>
    <w:rsid w:val="00AC696D"/>
    <w:rsid w:val="00AD21C8"/>
    <w:rsid w:val="00AD3312"/>
    <w:rsid w:val="00AD54DE"/>
    <w:rsid w:val="00AD7200"/>
    <w:rsid w:val="00AD746B"/>
    <w:rsid w:val="00AE079C"/>
    <w:rsid w:val="00AE244C"/>
    <w:rsid w:val="00AF2039"/>
    <w:rsid w:val="00AF5FE4"/>
    <w:rsid w:val="00B00E84"/>
    <w:rsid w:val="00B06E11"/>
    <w:rsid w:val="00B10A60"/>
    <w:rsid w:val="00B1289F"/>
    <w:rsid w:val="00B13C5E"/>
    <w:rsid w:val="00B1539F"/>
    <w:rsid w:val="00B156A1"/>
    <w:rsid w:val="00B251C3"/>
    <w:rsid w:val="00B320B4"/>
    <w:rsid w:val="00B336CC"/>
    <w:rsid w:val="00B36D95"/>
    <w:rsid w:val="00B416BA"/>
    <w:rsid w:val="00B42FE4"/>
    <w:rsid w:val="00B44347"/>
    <w:rsid w:val="00B53430"/>
    <w:rsid w:val="00B55240"/>
    <w:rsid w:val="00B558FB"/>
    <w:rsid w:val="00B71D92"/>
    <w:rsid w:val="00B73580"/>
    <w:rsid w:val="00B748ED"/>
    <w:rsid w:val="00B76163"/>
    <w:rsid w:val="00B85157"/>
    <w:rsid w:val="00B926FA"/>
    <w:rsid w:val="00B929FA"/>
    <w:rsid w:val="00B94244"/>
    <w:rsid w:val="00B94361"/>
    <w:rsid w:val="00B97FBA"/>
    <w:rsid w:val="00BA20B1"/>
    <w:rsid w:val="00BB1817"/>
    <w:rsid w:val="00BB54AB"/>
    <w:rsid w:val="00BC372D"/>
    <w:rsid w:val="00BC3C22"/>
    <w:rsid w:val="00BC50B7"/>
    <w:rsid w:val="00BC59FE"/>
    <w:rsid w:val="00BC79C7"/>
    <w:rsid w:val="00BD69B4"/>
    <w:rsid w:val="00BE32FC"/>
    <w:rsid w:val="00C0061C"/>
    <w:rsid w:val="00C0512A"/>
    <w:rsid w:val="00C12B0A"/>
    <w:rsid w:val="00C14041"/>
    <w:rsid w:val="00C3466B"/>
    <w:rsid w:val="00C3555A"/>
    <w:rsid w:val="00C433B2"/>
    <w:rsid w:val="00C45802"/>
    <w:rsid w:val="00C4747F"/>
    <w:rsid w:val="00C47DD7"/>
    <w:rsid w:val="00C530A7"/>
    <w:rsid w:val="00C53A92"/>
    <w:rsid w:val="00C642A2"/>
    <w:rsid w:val="00C7139B"/>
    <w:rsid w:val="00C776B3"/>
    <w:rsid w:val="00C850FC"/>
    <w:rsid w:val="00C86E84"/>
    <w:rsid w:val="00C92799"/>
    <w:rsid w:val="00C92EFF"/>
    <w:rsid w:val="00CA5414"/>
    <w:rsid w:val="00CA7163"/>
    <w:rsid w:val="00CB0DFE"/>
    <w:rsid w:val="00CB7B33"/>
    <w:rsid w:val="00CC5FE4"/>
    <w:rsid w:val="00CD426F"/>
    <w:rsid w:val="00CD6F80"/>
    <w:rsid w:val="00CE2A32"/>
    <w:rsid w:val="00CF1A2C"/>
    <w:rsid w:val="00D018CA"/>
    <w:rsid w:val="00D01C3A"/>
    <w:rsid w:val="00D02D41"/>
    <w:rsid w:val="00D12CC8"/>
    <w:rsid w:val="00D15750"/>
    <w:rsid w:val="00D21DE9"/>
    <w:rsid w:val="00D2435F"/>
    <w:rsid w:val="00D25D02"/>
    <w:rsid w:val="00D26182"/>
    <w:rsid w:val="00D26DE9"/>
    <w:rsid w:val="00D30FD1"/>
    <w:rsid w:val="00D325BB"/>
    <w:rsid w:val="00D43AF6"/>
    <w:rsid w:val="00D4488E"/>
    <w:rsid w:val="00D468A9"/>
    <w:rsid w:val="00D55DF4"/>
    <w:rsid w:val="00D5614B"/>
    <w:rsid w:val="00D57533"/>
    <w:rsid w:val="00D7133E"/>
    <w:rsid w:val="00D756D7"/>
    <w:rsid w:val="00D930A6"/>
    <w:rsid w:val="00D93DAD"/>
    <w:rsid w:val="00D951D7"/>
    <w:rsid w:val="00DA6C92"/>
    <w:rsid w:val="00DC1490"/>
    <w:rsid w:val="00DC4AD8"/>
    <w:rsid w:val="00DD289B"/>
    <w:rsid w:val="00DD48D7"/>
    <w:rsid w:val="00DE210F"/>
    <w:rsid w:val="00DF3EFE"/>
    <w:rsid w:val="00DF62D8"/>
    <w:rsid w:val="00E05F60"/>
    <w:rsid w:val="00E077F8"/>
    <w:rsid w:val="00E0795E"/>
    <w:rsid w:val="00E103CB"/>
    <w:rsid w:val="00E10427"/>
    <w:rsid w:val="00E10489"/>
    <w:rsid w:val="00E12E1D"/>
    <w:rsid w:val="00E174F1"/>
    <w:rsid w:val="00E208ED"/>
    <w:rsid w:val="00E24D7A"/>
    <w:rsid w:val="00E31465"/>
    <w:rsid w:val="00E337CD"/>
    <w:rsid w:val="00E42C45"/>
    <w:rsid w:val="00E43C69"/>
    <w:rsid w:val="00E4710D"/>
    <w:rsid w:val="00E47CB2"/>
    <w:rsid w:val="00E50826"/>
    <w:rsid w:val="00E50B30"/>
    <w:rsid w:val="00E5398E"/>
    <w:rsid w:val="00E55A42"/>
    <w:rsid w:val="00E57EC7"/>
    <w:rsid w:val="00E61A1A"/>
    <w:rsid w:val="00E62508"/>
    <w:rsid w:val="00E63655"/>
    <w:rsid w:val="00E712C7"/>
    <w:rsid w:val="00E713EE"/>
    <w:rsid w:val="00E7228A"/>
    <w:rsid w:val="00E7645F"/>
    <w:rsid w:val="00E80E84"/>
    <w:rsid w:val="00E83380"/>
    <w:rsid w:val="00E93B4B"/>
    <w:rsid w:val="00EA1A1F"/>
    <w:rsid w:val="00EB0295"/>
    <w:rsid w:val="00EB330D"/>
    <w:rsid w:val="00EC446E"/>
    <w:rsid w:val="00EC5975"/>
    <w:rsid w:val="00EC7422"/>
    <w:rsid w:val="00ED0DF4"/>
    <w:rsid w:val="00ED5253"/>
    <w:rsid w:val="00EE31E1"/>
    <w:rsid w:val="00EE38AE"/>
    <w:rsid w:val="00EE3A95"/>
    <w:rsid w:val="00EE5769"/>
    <w:rsid w:val="00EF0241"/>
    <w:rsid w:val="00EF3CDA"/>
    <w:rsid w:val="00EF5566"/>
    <w:rsid w:val="00EF7089"/>
    <w:rsid w:val="00F14227"/>
    <w:rsid w:val="00F228A9"/>
    <w:rsid w:val="00F25429"/>
    <w:rsid w:val="00F25E1F"/>
    <w:rsid w:val="00F3499D"/>
    <w:rsid w:val="00F36F34"/>
    <w:rsid w:val="00F3731E"/>
    <w:rsid w:val="00F45581"/>
    <w:rsid w:val="00F47293"/>
    <w:rsid w:val="00F50E84"/>
    <w:rsid w:val="00F51A46"/>
    <w:rsid w:val="00F51C2B"/>
    <w:rsid w:val="00F55BC0"/>
    <w:rsid w:val="00F57404"/>
    <w:rsid w:val="00F63D75"/>
    <w:rsid w:val="00F81F6C"/>
    <w:rsid w:val="00F854D3"/>
    <w:rsid w:val="00F90A54"/>
    <w:rsid w:val="00F94CE5"/>
    <w:rsid w:val="00FA11ED"/>
    <w:rsid w:val="00FA13E9"/>
    <w:rsid w:val="00FA255F"/>
    <w:rsid w:val="00FA40BF"/>
    <w:rsid w:val="00FA54DD"/>
    <w:rsid w:val="00FB0F4B"/>
    <w:rsid w:val="00FB2239"/>
    <w:rsid w:val="00FB61C3"/>
    <w:rsid w:val="00FC16D5"/>
    <w:rsid w:val="00FC49DB"/>
    <w:rsid w:val="00FC660E"/>
    <w:rsid w:val="00FC67A5"/>
    <w:rsid w:val="00FD4156"/>
    <w:rsid w:val="00FD4E56"/>
    <w:rsid w:val="00FD7982"/>
    <w:rsid w:val="00FE193D"/>
    <w:rsid w:val="00FE7516"/>
    <w:rsid w:val="00FF02CE"/>
    <w:rsid w:val="00FF6E64"/>
    <w:rsid w:val="0CAFF95B"/>
    <w:rsid w:val="159842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8726"/>
  <w15:chartTrackingRefBased/>
  <w15:docId w15:val="{FCB57560-7106-D743-B07C-9EDB7A15E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3351"/>
    <w:pPr>
      <w:spacing w:after="0" w:line="240" w:lineRule="auto"/>
    </w:pPr>
    <w:rPr>
      <w:rFonts w:ascii="Times New Roman" w:eastAsia="Times New Roman" w:hAnsi="Times New Roman" w:cs="Times New Roman"/>
      <w:kern w:val="0"/>
      <w:sz w:val="24"/>
      <w:szCs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556494"/>
    <w:pPr>
      <w:tabs>
        <w:tab w:val="center" w:pos="4252"/>
        <w:tab w:val="right" w:pos="8504"/>
      </w:tabs>
    </w:pPr>
  </w:style>
  <w:style w:type="character" w:customStyle="1" w:styleId="PiedepginaCar">
    <w:name w:val="Pie de página Car"/>
    <w:basedOn w:val="Fuentedeprrafopredeter"/>
    <w:link w:val="Piedepgina"/>
    <w:uiPriority w:val="99"/>
    <w:rsid w:val="00556494"/>
    <w:rPr>
      <w:rFonts w:ascii="Cambria" w:eastAsia="MS Mincho" w:hAnsi="Cambria" w:cs="Times New Roman"/>
      <w:kern w:val="0"/>
      <w:sz w:val="24"/>
      <w:szCs w:val="24"/>
      <w:lang w:val="es-ES_tradnl" w:eastAsia="es-ES"/>
      <w14:ligatures w14:val="none"/>
    </w:rPr>
  </w:style>
  <w:style w:type="paragraph" w:styleId="Prrafodelista">
    <w:name w:val="List Paragraph"/>
    <w:basedOn w:val="Normal"/>
    <w:uiPriority w:val="34"/>
    <w:qFormat/>
    <w:rsid w:val="00556494"/>
    <w:pPr>
      <w:ind w:left="708"/>
      <w:jc w:val="both"/>
    </w:pPr>
    <w:rPr>
      <w:lang w:val="es-ES"/>
    </w:rPr>
  </w:style>
  <w:style w:type="table" w:styleId="Tablaconcuadrcula">
    <w:name w:val="Table Grid"/>
    <w:basedOn w:val="Tablanormal"/>
    <w:uiPriority w:val="59"/>
    <w:rsid w:val="00556494"/>
    <w:pPr>
      <w:spacing w:after="0" w:line="240" w:lineRule="auto"/>
    </w:pPr>
    <w:rPr>
      <w:rFonts w:ascii="Cambria" w:eastAsia="Cambria" w:hAnsi="Cambria" w:cs="Cambria"/>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56494"/>
  </w:style>
  <w:style w:type="character" w:customStyle="1" w:styleId="eop">
    <w:name w:val="eop"/>
    <w:basedOn w:val="Fuentedeprrafopredeter"/>
    <w:rsid w:val="00556494"/>
  </w:style>
  <w:style w:type="character" w:styleId="Refdecomentario">
    <w:name w:val="annotation reference"/>
    <w:basedOn w:val="Fuentedeprrafopredeter"/>
    <w:uiPriority w:val="99"/>
    <w:semiHidden/>
    <w:unhideWhenUsed/>
    <w:rsid w:val="000A765C"/>
    <w:rPr>
      <w:sz w:val="16"/>
      <w:szCs w:val="16"/>
    </w:rPr>
  </w:style>
  <w:style w:type="paragraph" w:styleId="Textocomentario">
    <w:name w:val="annotation text"/>
    <w:basedOn w:val="Normal"/>
    <w:link w:val="TextocomentarioCar"/>
    <w:uiPriority w:val="99"/>
    <w:unhideWhenUsed/>
    <w:rsid w:val="000A765C"/>
    <w:rPr>
      <w:sz w:val="20"/>
      <w:szCs w:val="20"/>
    </w:rPr>
  </w:style>
  <w:style w:type="character" w:customStyle="1" w:styleId="TextocomentarioCar">
    <w:name w:val="Texto comentario Car"/>
    <w:basedOn w:val="Fuentedeprrafopredeter"/>
    <w:link w:val="Textocomentario"/>
    <w:uiPriority w:val="99"/>
    <w:rsid w:val="000A765C"/>
    <w:rPr>
      <w:rFonts w:ascii="Cambria" w:eastAsia="MS Mincho" w:hAnsi="Cambria" w:cs="Times New Roman"/>
      <w:kern w:val="0"/>
      <w:sz w:val="20"/>
      <w:szCs w:val="20"/>
      <w:lang w:val="es-ES_tradnl" w:eastAsia="es-ES"/>
      <w14:ligatures w14:val="none"/>
    </w:rPr>
  </w:style>
  <w:style w:type="paragraph" w:styleId="Asuntodelcomentario">
    <w:name w:val="annotation subject"/>
    <w:basedOn w:val="Textocomentario"/>
    <w:next w:val="Textocomentario"/>
    <w:link w:val="AsuntodelcomentarioCar"/>
    <w:uiPriority w:val="99"/>
    <w:semiHidden/>
    <w:unhideWhenUsed/>
    <w:rsid w:val="000A765C"/>
    <w:rPr>
      <w:b/>
      <w:bCs/>
    </w:rPr>
  </w:style>
  <w:style w:type="character" w:customStyle="1" w:styleId="AsuntodelcomentarioCar">
    <w:name w:val="Asunto del comentario Car"/>
    <w:basedOn w:val="TextocomentarioCar"/>
    <w:link w:val="Asuntodelcomentario"/>
    <w:uiPriority w:val="99"/>
    <w:semiHidden/>
    <w:rsid w:val="000A765C"/>
    <w:rPr>
      <w:rFonts w:ascii="Cambria" w:eastAsia="MS Mincho" w:hAnsi="Cambria" w:cs="Times New Roman"/>
      <w:b/>
      <w:bCs/>
      <w:kern w:val="0"/>
      <w:sz w:val="20"/>
      <w:szCs w:val="20"/>
      <w:lang w:val="es-ES_tradnl" w:eastAsia="es-ES"/>
      <w14:ligatures w14:val="none"/>
    </w:rPr>
  </w:style>
  <w:style w:type="paragraph" w:styleId="Encabezado">
    <w:name w:val="header"/>
    <w:basedOn w:val="Normal"/>
    <w:link w:val="EncabezadoCar"/>
    <w:uiPriority w:val="99"/>
    <w:unhideWhenUsed/>
    <w:rsid w:val="004D6D2D"/>
    <w:pPr>
      <w:tabs>
        <w:tab w:val="center" w:pos="4419"/>
        <w:tab w:val="right" w:pos="8838"/>
      </w:tabs>
    </w:pPr>
  </w:style>
  <w:style w:type="character" w:customStyle="1" w:styleId="EncabezadoCar">
    <w:name w:val="Encabezado Car"/>
    <w:basedOn w:val="Fuentedeprrafopredeter"/>
    <w:link w:val="Encabezado"/>
    <w:uiPriority w:val="99"/>
    <w:rsid w:val="004D6D2D"/>
    <w:rPr>
      <w:rFonts w:ascii="Cambria" w:eastAsia="MS Mincho" w:hAnsi="Cambria" w:cs="Times New Roman"/>
      <w:kern w:val="0"/>
      <w:sz w:val="24"/>
      <w:szCs w:val="24"/>
      <w:lang w:val="es-ES_tradnl" w:eastAsia="es-ES"/>
      <w14:ligatures w14:val="none"/>
    </w:rPr>
  </w:style>
  <w:style w:type="character" w:customStyle="1" w:styleId="wacimagecontainer">
    <w:name w:val="wacimagecontainer"/>
    <w:basedOn w:val="Fuentedeprrafopredeter"/>
    <w:rsid w:val="00E103CB"/>
  </w:style>
  <w:style w:type="paragraph" w:customStyle="1" w:styleId="paragraph">
    <w:name w:val="paragraph"/>
    <w:basedOn w:val="Normal"/>
    <w:rsid w:val="002E5752"/>
    <w:pPr>
      <w:spacing w:before="100" w:beforeAutospacing="1" w:after="100" w:afterAutospacing="1"/>
    </w:pPr>
  </w:style>
  <w:style w:type="paragraph" w:styleId="NormalWeb">
    <w:name w:val="Normal (Web)"/>
    <w:basedOn w:val="Normal"/>
    <w:uiPriority w:val="99"/>
    <w:semiHidden/>
    <w:unhideWhenUsed/>
    <w:rsid w:val="002B147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6031">
      <w:bodyDiv w:val="1"/>
      <w:marLeft w:val="0"/>
      <w:marRight w:val="0"/>
      <w:marTop w:val="0"/>
      <w:marBottom w:val="0"/>
      <w:divBdr>
        <w:top w:val="none" w:sz="0" w:space="0" w:color="auto"/>
        <w:left w:val="none" w:sz="0" w:space="0" w:color="auto"/>
        <w:bottom w:val="none" w:sz="0" w:space="0" w:color="auto"/>
        <w:right w:val="none" w:sz="0" w:space="0" w:color="auto"/>
      </w:divBdr>
    </w:div>
    <w:div w:id="157890664">
      <w:bodyDiv w:val="1"/>
      <w:marLeft w:val="0"/>
      <w:marRight w:val="0"/>
      <w:marTop w:val="0"/>
      <w:marBottom w:val="0"/>
      <w:divBdr>
        <w:top w:val="none" w:sz="0" w:space="0" w:color="auto"/>
        <w:left w:val="none" w:sz="0" w:space="0" w:color="auto"/>
        <w:bottom w:val="none" w:sz="0" w:space="0" w:color="auto"/>
        <w:right w:val="none" w:sz="0" w:space="0" w:color="auto"/>
      </w:divBdr>
    </w:div>
    <w:div w:id="179200417">
      <w:bodyDiv w:val="1"/>
      <w:marLeft w:val="0"/>
      <w:marRight w:val="0"/>
      <w:marTop w:val="0"/>
      <w:marBottom w:val="0"/>
      <w:divBdr>
        <w:top w:val="none" w:sz="0" w:space="0" w:color="auto"/>
        <w:left w:val="none" w:sz="0" w:space="0" w:color="auto"/>
        <w:bottom w:val="none" w:sz="0" w:space="0" w:color="auto"/>
        <w:right w:val="none" w:sz="0" w:space="0" w:color="auto"/>
      </w:divBdr>
    </w:div>
    <w:div w:id="225919762">
      <w:bodyDiv w:val="1"/>
      <w:marLeft w:val="0"/>
      <w:marRight w:val="0"/>
      <w:marTop w:val="0"/>
      <w:marBottom w:val="0"/>
      <w:divBdr>
        <w:top w:val="none" w:sz="0" w:space="0" w:color="auto"/>
        <w:left w:val="none" w:sz="0" w:space="0" w:color="auto"/>
        <w:bottom w:val="none" w:sz="0" w:space="0" w:color="auto"/>
        <w:right w:val="none" w:sz="0" w:space="0" w:color="auto"/>
      </w:divBdr>
      <w:divsChild>
        <w:div w:id="200828450">
          <w:marLeft w:val="547"/>
          <w:marRight w:val="475"/>
          <w:marTop w:val="0"/>
          <w:marBottom w:val="0"/>
          <w:divBdr>
            <w:top w:val="none" w:sz="0" w:space="0" w:color="auto"/>
            <w:left w:val="none" w:sz="0" w:space="0" w:color="auto"/>
            <w:bottom w:val="none" w:sz="0" w:space="0" w:color="auto"/>
            <w:right w:val="none" w:sz="0" w:space="0" w:color="auto"/>
          </w:divBdr>
        </w:div>
        <w:div w:id="205682241">
          <w:marLeft w:val="547"/>
          <w:marRight w:val="475"/>
          <w:marTop w:val="0"/>
          <w:marBottom w:val="0"/>
          <w:divBdr>
            <w:top w:val="none" w:sz="0" w:space="0" w:color="auto"/>
            <w:left w:val="none" w:sz="0" w:space="0" w:color="auto"/>
            <w:bottom w:val="none" w:sz="0" w:space="0" w:color="auto"/>
            <w:right w:val="none" w:sz="0" w:space="0" w:color="auto"/>
          </w:divBdr>
        </w:div>
        <w:div w:id="814223628">
          <w:marLeft w:val="547"/>
          <w:marRight w:val="475"/>
          <w:marTop w:val="0"/>
          <w:marBottom w:val="0"/>
          <w:divBdr>
            <w:top w:val="none" w:sz="0" w:space="0" w:color="auto"/>
            <w:left w:val="none" w:sz="0" w:space="0" w:color="auto"/>
            <w:bottom w:val="none" w:sz="0" w:space="0" w:color="auto"/>
            <w:right w:val="none" w:sz="0" w:space="0" w:color="auto"/>
          </w:divBdr>
        </w:div>
        <w:div w:id="1000427983">
          <w:marLeft w:val="547"/>
          <w:marRight w:val="475"/>
          <w:marTop w:val="0"/>
          <w:marBottom w:val="0"/>
          <w:divBdr>
            <w:top w:val="none" w:sz="0" w:space="0" w:color="auto"/>
            <w:left w:val="none" w:sz="0" w:space="0" w:color="auto"/>
            <w:bottom w:val="none" w:sz="0" w:space="0" w:color="auto"/>
            <w:right w:val="none" w:sz="0" w:space="0" w:color="auto"/>
          </w:divBdr>
        </w:div>
        <w:div w:id="1423065724">
          <w:marLeft w:val="547"/>
          <w:marRight w:val="475"/>
          <w:marTop w:val="0"/>
          <w:marBottom w:val="0"/>
          <w:divBdr>
            <w:top w:val="none" w:sz="0" w:space="0" w:color="auto"/>
            <w:left w:val="none" w:sz="0" w:space="0" w:color="auto"/>
            <w:bottom w:val="none" w:sz="0" w:space="0" w:color="auto"/>
            <w:right w:val="none" w:sz="0" w:space="0" w:color="auto"/>
          </w:divBdr>
        </w:div>
        <w:div w:id="1499536705">
          <w:marLeft w:val="547"/>
          <w:marRight w:val="475"/>
          <w:marTop w:val="0"/>
          <w:marBottom w:val="0"/>
          <w:divBdr>
            <w:top w:val="none" w:sz="0" w:space="0" w:color="auto"/>
            <w:left w:val="none" w:sz="0" w:space="0" w:color="auto"/>
            <w:bottom w:val="none" w:sz="0" w:space="0" w:color="auto"/>
            <w:right w:val="none" w:sz="0" w:space="0" w:color="auto"/>
          </w:divBdr>
        </w:div>
        <w:div w:id="1695229005">
          <w:marLeft w:val="547"/>
          <w:marRight w:val="475"/>
          <w:marTop w:val="0"/>
          <w:marBottom w:val="0"/>
          <w:divBdr>
            <w:top w:val="none" w:sz="0" w:space="0" w:color="auto"/>
            <w:left w:val="none" w:sz="0" w:space="0" w:color="auto"/>
            <w:bottom w:val="none" w:sz="0" w:space="0" w:color="auto"/>
            <w:right w:val="none" w:sz="0" w:space="0" w:color="auto"/>
          </w:divBdr>
        </w:div>
        <w:div w:id="2130393638">
          <w:marLeft w:val="547"/>
          <w:marRight w:val="475"/>
          <w:marTop w:val="0"/>
          <w:marBottom w:val="0"/>
          <w:divBdr>
            <w:top w:val="none" w:sz="0" w:space="0" w:color="auto"/>
            <w:left w:val="none" w:sz="0" w:space="0" w:color="auto"/>
            <w:bottom w:val="none" w:sz="0" w:space="0" w:color="auto"/>
            <w:right w:val="none" w:sz="0" w:space="0" w:color="auto"/>
          </w:divBdr>
        </w:div>
      </w:divsChild>
    </w:div>
    <w:div w:id="268318628">
      <w:bodyDiv w:val="1"/>
      <w:marLeft w:val="0"/>
      <w:marRight w:val="0"/>
      <w:marTop w:val="0"/>
      <w:marBottom w:val="0"/>
      <w:divBdr>
        <w:top w:val="none" w:sz="0" w:space="0" w:color="auto"/>
        <w:left w:val="none" w:sz="0" w:space="0" w:color="auto"/>
        <w:bottom w:val="none" w:sz="0" w:space="0" w:color="auto"/>
        <w:right w:val="none" w:sz="0" w:space="0" w:color="auto"/>
      </w:divBdr>
    </w:div>
    <w:div w:id="275331202">
      <w:bodyDiv w:val="1"/>
      <w:marLeft w:val="0"/>
      <w:marRight w:val="0"/>
      <w:marTop w:val="0"/>
      <w:marBottom w:val="0"/>
      <w:divBdr>
        <w:top w:val="none" w:sz="0" w:space="0" w:color="auto"/>
        <w:left w:val="none" w:sz="0" w:space="0" w:color="auto"/>
        <w:bottom w:val="none" w:sz="0" w:space="0" w:color="auto"/>
        <w:right w:val="none" w:sz="0" w:space="0" w:color="auto"/>
      </w:divBdr>
    </w:div>
    <w:div w:id="438111856">
      <w:bodyDiv w:val="1"/>
      <w:marLeft w:val="0"/>
      <w:marRight w:val="0"/>
      <w:marTop w:val="0"/>
      <w:marBottom w:val="0"/>
      <w:divBdr>
        <w:top w:val="none" w:sz="0" w:space="0" w:color="auto"/>
        <w:left w:val="none" w:sz="0" w:space="0" w:color="auto"/>
        <w:bottom w:val="none" w:sz="0" w:space="0" w:color="auto"/>
        <w:right w:val="none" w:sz="0" w:space="0" w:color="auto"/>
      </w:divBdr>
    </w:div>
    <w:div w:id="450364769">
      <w:bodyDiv w:val="1"/>
      <w:marLeft w:val="0"/>
      <w:marRight w:val="0"/>
      <w:marTop w:val="0"/>
      <w:marBottom w:val="0"/>
      <w:divBdr>
        <w:top w:val="none" w:sz="0" w:space="0" w:color="auto"/>
        <w:left w:val="none" w:sz="0" w:space="0" w:color="auto"/>
        <w:bottom w:val="none" w:sz="0" w:space="0" w:color="auto"/>
        <w:right w:val="none" w:sz="0" w:space="0" w:color="auto"/>
      </w:divBdr>
      <w:divsChild>
        <w:div w:id="53551214">
          <w:marLeft w:val="446"/>
          <w:marRight w:val="0"/>
          <w:marTop w:val="0"/>
          <w:marBottom w:val="0"/>
          <w:divBdr>
            <w:top w:val="none" w:sz="0" w:space="0" w:color="auto"/>
            <w:left w:val="none" w:sz="0" w:space="0" w:color="auto"/>
            <w:bottom w:val="none" w:sz="0" w:space="0" w:color="auto"/>
            <w:right w:val="none" w:sz="0" w:space="0" w:color="auto"/>
          </w:divBdr>
        </w:div>
        <w:div w:id="1998147707">
          <w:marLeft w:val="446"/>
          <w:marRight w:val="0"/>
          <w:marTop w:val="0"/>
          <w:marBottom w:val="0"/>
          <w:divBdr>
            <w:top w:val="none" w:sz="0" w:space="0" w:color="auto"/>
            <w:left w:val="none" w:sz="0" w:space="0" w:color="auto"/>
            <w:bottom w:val="none" w:sz="0" w:space="0" w:color="auto"/>
            <w:right w:val="none" w:sz="0" w:space="0" w:color="auto"/>
          </w:divBdr>
        </w:div>
        <w:div w:id="1322076983">
          <w:marLeft w:val="446"/>
          <w:marRight w:val="0"/>
          <w:marTop w:val="0"/>
          <w:marBottom w:val="0"/>
          <w:divBdr>
            <w:top w:val="none" w:sz="0" w:space="0" w:color="auto"/>
            <w:left w:val="none" w:sz="0" w:space="0" w:color="auto"/>
            <w:bottom w:val="none" w:sz="0" w:space="0" w:color="auto"/>
            <w:right w:val="none" w:sz="0" w:space="0" w:color="auto"/>
          </w:divBdr>
        </w:div>
        <w:div w:id="2070953494">
          <w:marLeft w:val="446"/>
          <w:marRight w:val="0"/>
          <w:marTop w:val="0"/>
          <w:marBottom w:val="0"/>
          <w:divBdr>
            <w:top w:val="none" w:sz="0" w:space="0" w:color="auto"/>
            <w:left w:val="none" w:sz="0" w:space="0" w:color="auto"/>
            <w:bottom w:val="none" w:sz="0" w:space="0" w:color="auto"/>
            <w:right w:val="none" w:sz="0" w:space="0" w:color="auto"/>
          </w:divBdr>
        </w:div>
        <w:div w:id="1077938021">
          <w:marLeft w:val="446"/>
          <w:marRight w:val="0"/>
          <w:marTop w:val="0"/>
          <w:marBottom w:val="0"/>
          <w:divBdr>
            <w:top w:val="none" w:sz="0" w:space="0" w:color="auto"/>
            <w:left w:val="none" w:sz="0" w:space="0" w:color="auto"/>
            <w:bottom w:val="none" w:sz="0" w:space="0" w:color="auto"/>
            <w:right w:val="none" w:sz="0" w:space="0" w:color="auto"/>
          </w:divBdr>
        </w:div>
        <w:div w:id="735472774">
          <w:marLeft w:val="446"/>
          <w:marRight w:val="0"/>
          <w:marTop w:val="0"/>
          <w:marBottom w:val="0"/>
          <w:divBdr>
            <w:top w:val="none" w:sz="0" w:space="0" w:color="auto"/>
            <w:left w:val="none" w:sz="0" w:space="0" w:color="auto"/>
            <w:bottom w:val="none" w:sz="0" w:space="0" w:color="auto"/>
            <w:right w:val="none" w:sz="0" w:space="0" w:color="auto"/>
          </w:divBdr>
        </w:div>
        <w:div w:id="1613442462">
          <w:marLeft w:val="446"/>
          <w:marRight w:val="0"/>
          <w:marTop w:val="0"/>
          <w:marBottom w:val="0"/>
          <w:divBdr>
            <w:top w:val="none" w:sz="0" w:space="0" w:color="auto"/>
            <w:left w:val="none" w:sz="0" w:space="0" w:color="auto"/>
            <w:bottom w:val="none" w:sz="0" w:space="0" w:color="auto"/>
            <w:right w:val="none" w:sz="0" w:space="0" w:color="auto"/>
          </w:divBdr>
        </w:div>
        <w:div w:id="1493401376">
          <w:marLeft w:val="446"/>
          <w:marRight w:val="0"/>
          <w:marTop w:val="0"/>
          <w:marBottom w:val="0"/>
          <w:divBdr>
            <w:top w:val="none" w:sz="0" w:space="0" w:color="auto"/>
            <w:left w:val="none" w:sz="0" w:space="0" w:color="auto"/>
            <w:bottom w:val="none" w:sz="0" w:space="0" w:color="auto"/>
            <w:right w:val="none" w:sz="0" w:space="0" w:color="auto"/>
          </w:divBdr>
        </w:div>
      </w:divsChild>
    </w:div>
    <w:div w:id="568227473">
      <w:bodyDiv w:val="1"/>
      <w:marLeft w:val="0"/>
      <w:marRight w:val="0"/>
      <w:marTop w:val="0"/>
      <w:marBottom w:val="0"/>
      <w:divBdr>
        <w:top w:val="none" w:sz="0" w:space="0" w:color="auto"/>
        <w:left w:val="none" w:sz="0" w:space="0" w:color="auto"/>
        <w:bottom w:val="none" w:sz="0" w:space="0" w:color="auto"/>
        <w:right w:val="none" w:sz="0" w:space="0" w:color="auto"/>
      </w:divBdr>
      <w:divsChild>
        <w:div w:id="382364767">
          <w:marLeft w:val="547"/>
          <w:marRight w:val="0"/>
          <w:marTop w:val="0"/>
          <w:marBottom w:val="0"/>
          <w:divBdr>
            <w:top w:val="none" w:sz="0" w:space="0" w:color="auto"/>
            <w:left w:val="none" w:sz="0" w:space="0" w:color="auto"/>
            <w:bottom w:val="none" w:sz="0" w:space="0" w:color="auto"/>
            <w:right w:val="none" w:sz="0" w:space="0" w:color="auto"/>
          </w:divBdr>
        </w:div>
        <w:div w:id="483199315">
          <w:marLeft w:val="547"/>
          <w:marRight w:val="0"/>
          <w:marTop w:val="0"/>
          <w:marBottom w:val="0"/>
          <w:divBdr>
            <w:top w:val="none" w:sz="0" w:space="0" w:color="auto"/>
            <w:left w:val="none" w:sz="0" w:space="0" w:color="auto"/>
            <w:bottom w:val="none" w:sz="0" w:space="0" w:color="auto"/>
            <w:right w:val="none" w:sz="0" w:space="0" w:color="auto"/>
          </w:divBdr>
        </w:div>
        <w:div w:id="655455083">
          <w:marLeft w:val="547"/>
          <w:marRight w:val="0"/>
          <w:marTop w:val="0"/>
          <w:marBottom w:val="0"/>
          <w:divBdr>
            <w:top w:val="none" w:sz="0" w:space="0" w:color="auto"/>
            <w:left w:val="none" w:sz="0" w:space="0" w:color="auto"/>
            <w:bottom w:val="none" w:sz="0" w:space="0" w:color="auto"/>
            <w:right w:val="none" w:sz="0" w:space="0" w:color="auto"/>
          </w:divBdr>
        </w:div>
        <w:div w:id="708070175">
          <w:marLeft w:val="547"/>
          <w:marRight w:val="0"/>
          <w:marTop w:val="0"/>
          <w:marBottom w:val="0"/>
          <w:divBdr>
            <w:top w:val="none" w:sz="0" w:space="0" w:color="auto"/>
            <w:left w:val="none" w:sz="0" w:space="0" w:color="auto"/>
            <w:bottom w:val="none" w:sz="0" w:space="0" w:color="auto"/>
            <w:right w:val="none" w:sz="0" w:space="0" w:color="auto"/>
          </w:divBdr>
        </w:div>
        <w:div w:id="932010733">
          <w:marLeft w:val="547"/>
          <w:marRight w:val="0"/>
          <w:marTop w:val="0"/>
          <w:marBottom w:val="0"/>
          <w:divBdr>
            <w:top w:val="none" w:sz="0" w:space="0" w:color="auto"/>
            <w:left w:val="none" w:sz="0" w:space="0" w:color="auto"/>
            <w:bottom w:val="none" w:sz="0" w:space="0" w:color="auto"/>
            <w:right w:val="none" w:sz="0" w:space="0" w:color="auto"/>
          </w:divBdr>
        </w:div>
        <w:div w:id="1019742863">
          <w:marLeft w:val="547"/>
          <w:marRight w:val="0"/>
          <w:marTop w:val="0"/>
          <w:marBottom w:val="0"/>
          <w:divBdr>
            <w:top w:val="none" w:sz="0" w:space="0" w:color="auto"/>
            <w:left w:val="none" w:sz="0" w:space="0" w:color="auto"/>
            <w:bottom w:val="none" w:sz="0" w:space="0" w:color="auto"/>
            <w:right w:val="none" w:sz="0" w:space="0" w:color="auto"/>
          </w:divBdr>
        </w:div>
        <w:div w:id="1255438862">
          <w:marLeft w:val="547"/>
          <w:marRight w:val="0"/>
          <w:marTop w:val="0"/>
          <w:marBottom w:val="0"/>
          <w:divBdr>
            <w:top w:val="none" w:sz="0" w:space="0" w:color="auto"/>
            <w:left w:val="none" w:sz="0" w:space="0" w:color="auto"/>
            <w:bottom w:val="none" w:sz="0" w:space="0" w:color="auto"/>
            <w:right w:val="none" w:sz="0" w:space="0" w:color="auto"/>
          </w:divBdr>
        </w:div>
        <w:div w:id="1762867602">
          <w:marLeft w:val="547"/>
          <w:marRight w:val="0"/>
          <w:marTop w:val="0"/>
          <w:marBottom w:val="0"/>
          <w:divBdr>
            <w:top w:val="none" w:sz="0" w:space="0" w:color="auto"/>
            <w:left w:val="none" w:sz="0" w:space="0" w:color="auto"/>
            <w:bottom w:val="none" w:sz="0" w:space="0" w:color="auto"/>
            <w:right w:val="none" w:sz="0" w:space="0" w:color="auto"/>
          </w:divBdr>
        </w:div>
        <w:div w:id="1928999221">
          <w:marLeft w:val="547"/>
          <w:marRight w:val="0"/>
          <w:marTop w:val="0"/>
          <w:marBottom w:val="0"/>
          <w:divBdr>
            <w:top w:val="none" w:sz="0" w:space="0" w:color="auto"/>
            <w:left w:val="none" w:sz="0" w:space="0" w:color="auto"/>
            <w:bottom w:val="none" w:sz="0" w:space="0" w:color="auto"/>
            <w:right w:val="none" w:sz="0" w:space="0" w:color="auto"/>
          </w:divBdr>
        </w:div>
        <w:div w:id="2124105438">
          <w:marLeft w:val="547"/>
          <w:marRight w:val="0"/>
          <w:marTop w:val="0"/>
          <w:marBottom w:val="0"/>
          <w:divBdr>
            <w:top w:val="none" w:sz="0" w:space="0" w:color="auto"/>
            <w:left w:val="none" w:sz="0" w:space="0" w:color="auto"/>
            <w:bottom w:val="none" w:sz="0" w:space="0" w:color="auto"/>
            <w:right w:val="none" w:sz="0" w:space="0" w:color="auto"/>
          </w:divBdr>
        </w:div>
      </w:divsChild>
    </w:div>
    <w:div w:id="626353345">
      <w:bodyDiv w:val="1"/>
      <w:marLeft w:val="0"/>
      <w:marRight w:val="0"/>
      <w:marTop w:val="0"/>
      <w:marBottom w:val="0"/>
      <w:divBdr>
        <w:top w:val="none" w:sz="0" w:space="0" w:color="auto"/>
        <w:left w:val="none" w:sz="0" w:space="0" w:color="auto"/>
        <w:bottom w:val="none" w:sz="0" w:space="0" w:color="auto"/>
        <w:right w:val="none" w:sz="0" w:space="0" w:color="auto"/>
      </w:divBdr>
    </w:div>
    <w:div w:id="779491117">
      <w:bodyDiv w:val="1"/>
      <w:marLeft w:val="0"/>
      <w:marRight w:val="0"/>
      <w:marTop w:val="0"/>
      <w:marBottom w:val="0"/>
      <w:divBdr>
        <w:top w:val="none" w:sz="0" w:space="0" w:color="auto"/>
        <w:left w:val="none" w:sz="0" w:space="0" w:color="auto"/>
        <w:bottom w:val="none" w:sz="0" w:space="0" w:color="auto"/>
        <w:right w:val="none" w:sz="0" w:space="0" w:color="auto"/>
      </w:divBdr>
    </w:div>
    <w:div w:id="904416267">
      <w:bodyDiv w:val="1"/>
      <w:marLeft w:val="0"/>
      <w:marRight w:val="0"/>
      <w:marTop w:val="0"/>
      <w:marBottom w:val="0"/>
      <w:divBdr>
        <w:top w:val="none" w:sz="0" w:space="0" w:color="auto"/>
        <w:left w:val="none" w:sz="0" w:space="0" w:color="auto"/>
        <w:bottom w:val="none" w:sz="0" w:space="0" w:color="auto"/>
        <w:right w:val="none" w:sz="0" w:space="0" w:color="auto"/>
      </w:divBdr>
    </w:div>
    <w:div w:id="1103918064">
      <w:bodyDiv w:val="1"/>
      <w:marLeft w:val="0"/>
      <w:marRight w:val="0"/>
      <w:marTop w:val="0"/>
      <w:marBottom w:val="0"/>
      <w:divBdr>
        <w:top w:val="none" w:sz="0" w:space="0" w:color="auto"/>
        <w:left w:val="none" w:sz="0" w:space="0" w:color="auto"/>
        <w:bottom w:val="none" w:sz="0" w:space="0" w:color="auto"/>
        <w:right w:val="none" w:sz="0" w:space="0" w:color="auto"/>
      </w:divBdr>
    </w:div>
    <w:div w:id="1179152581">
      <w:bodyDiv w:val="1"/>
      <w:marLeft w:val="0"/>
      <w:marRight w:val="0"/>
      <w:marTop w:val="0"/>
      <w:marBottom w:val="0"/>
      <w:divBdr>
        <w:top w:val="none" w:sz="0" w:space="0" w:color="auto"/>
        <w:left w:val="none" w:sz="0" w:space="0" w:color="auto"/>
        <w:bottom w:val="none" w:sz="0" w:space="0" w:color="auto"/>
        <w:right w:val="none" w:sz="0" w:space="0" w:color="auto"/>
      </w:divBdr>
    </w:div>
    <w:div w:id="1180781900">
      <w:bodyDiv w:val="1"/>
      <w:marLeft w:val="0"/>
      <w:marRight w:val="0"/>
      <w:marTop w:val="0"/>
      <w:marBottom w:val="0"/>
      <w:divBdr>
        <w:top w:val="none" w:sz="0" w:space="0" w:color="auto"/>
        <w:left w:val="none" w:sz="0" w:space="0" w:color="auto"/>
        <w:bottom w:val="none" w:sz="0" w:space="0" w:color="auto"/>
        <w:right w:val="none" w:sz="0" w:space="0" w:color="auto"/>
      </w:divBdr>
    </w:div>
    <w:div w:id="1229652507">
      <w:bodyDiv w:val="1"/>
      <w:marLeft w:val="0"/>
      <w:marRight w:val="0"/>
      <w:marTop w:val="0"/>
      <w:marBottom w:val="0"/>
      <w:divBdr>
        <w:top w:val="none" w:sz="0" w:space="0" w:color="auto"/>
        <w:left w:val="none" w:sz="0" w:space="0" w:color="auto"/>
        <w:bottom w:val="none" w:sz="0" w:space="0" w:color="auto"/>
        <w:right w:val="none" w:sz="0" w:space="0" w:color="auto"/>
      </w:divBdr>
    </w:div>
    <w:div w:id="1260747867">
      <w:bodyDiv w:val="1"/>
      <w:marLeft w:val="0"/>
      <w:marRight w:val="0"/>
      <w:marTop w:val="0"/>
      <w:marBottom w:val="0"/>
      <w:divBdr>
        <w:top w:val="none" w:sz="0" w:space="0" w:color="auto"/>
        <w:left w:val="none" w:sz="0" w:space="0" w:color="auto"/>
        <w:bottom w:val="none" w:sz="0" w:space="0" w:color="auto"/>
        <w:right w:val="none" w:sz="0" w:space="0" w:color="auto"/>
      </w:divBdr>
      <w:divsChild>
        <w:div w:id="903757285">
          <w:marLeft w:val="547"/>
          <w:marRight w:val="0"/>
          <w:marTop w:val="0"/>
          <w:marBottom w:val="0"/>
          <w:divBdr>
            <w:top w:val="none" w:sz="0" w:space="0" w:color="auto"/>
            <w:left w:val="none" w:sz="0" w:space="0" w:color="auto"/>
            <w:bottom w:val="none" w:sz="0" w:space="0" w:color="auto"/>
            <w:right w:val="none" w:sz="0" w:space="0" w:color="auto"/>
          </w:divBdr>
        </w:div>
      </w:divsChild>
    </w:div>
    <w:div w:id="1265112165">
      <w:bodyDiv w:val="1"/>
      <w:marLeft w:val="0"/>
      <w:marRight w:val="0"/>
      <w:marTop w:val="0"/>
      <w:marBottom w:val="0"/>
      <w:divBdr>
        <w:top w:val="none" w:sz="0" w:space="0" w:color="auto"/>
        <w:left w:val="none" w:sz="0" w:space="0" w:color="auto"/>
        <w:bottom w:val="none" w:sz="0" w:space="0" w:color="auto"/>
        <w:right w:val="none" w:sz="0" w:space="0" w:color="auto"/>
      </w:divBdr>
      <w:divsChild>
        <w:div w:id="504395603">
          <w:marLeft w:val="547"/>
          <w:marRight w:val="475"/>
          <w:marTop w:val="0"/>
          <w:marBottom w:val="0"/>
          <w:divBdr>
            <w:top w:val="none" w:sz="0" w:space="0" w:color="auto"/>
            <w:left w:val="none" w:sz="0" w:space="0" w:color="auto"/>
            <w:bottom w:val="none" w:sz="0" w:space="0" w:color="auto"/>
            <w:right w:val="none" w:sz="0" w:space="0" w:color="auto"/>
          </w:divBdr>
        </w:div>
        <w:div w:id="550267356">
          <w:marLeft w:val="547"/>
          <w:marRight w:val="475"/>
          <w:marTop w:val="0"/>
          <w:marBottom w:val="0"/>
          <w:divBdr>
            <w:top w:val="none" w:sz="0" w:space="0" w:color="auto"/>
            <w:left w:val="none" w:sz="0" w:space="0" w:color="auto"/>
            <w:bottom w:val="none" w:sz="0" w:space="0" w:color="auto"/>
            <w:right w:val="none" w:sz="0" w:space="0" w:color="auto"/>
          </w:divBdr>
        </w:div>
        <w:div w:id="1067846983">
          <w:marLeft w:val="547"/>
          <w:marRight w:val="475"/>
          <w:marTop w:val="0"/>
          <w:marBottom w:val="0"/>
          <w:divBdr>
            <w:top w:val="none" w:sz="0" w:space="0" w:color="auto"/>
            <w:left w:val="none" w:sz="0" w:space="0" w:color="auto"/>
            <w:bottom w:val="none" w:sz="0" w:space="0" w:color="auto"/>
            <w:right w:val="none" w:sz="0" w:space="0" w:color="auto"/>
          </w:divBdr>
        </w:div>
        <w:div w:id="1186015594">
          <w:marLeft w:val="547"/>
          <w:marRight w:val="475"/>
          <w:marTop w:val="0"/>
          <w:marBottom w:val="0"/>
          <w:divBdr>
            <w:top w:val="none" w:sz="0" w:space="0" w:color="auto"/>
            <w:left w:val="none" w:sz="0" w:space="0" w:color="auto"/>
            <w:bottom w:val="none" w:sz="0" w:space="0" w:color="auto"/>
            <w:right w:val="none" w:sz="0" w:space="0" w:color="auto"/>
          </w:divBdr>
        </w:div>
        <w:div w:id="1208881067">
          <w:marLeft w:val="547"/>
          <w:marRight w:val="475"/>
          <w:marTop w:val="0"/>
          <w:marBottom w:val="0"/>
          <w:divBdr>
            <w:top w:val="none" w:sz="0" w:space="0" w:color="auto"/>
            <w:left w:val="none" w:sz="0" w:space="0" w:color="auto"/>
            <w:bottom w:val="none" w:sz="0" w:space="0" w:color="auto"/>
            <w:right w:val="none" w:sz="0" w:space="0" w:color="auto"/>
          </w:divBdr>
        </w:div>
        <w:div w:id="1580478817">
          <w:marLeft w:val="547"/>
          <w:marRight w:val="475"/>
          <w:marTop w:val="0"/>
          <w:marBottom w:val="0"/>
          <w:divBdr>
            <w:top w:val="none" w:sz="0" w:space="0" w:color="auto"/>
            <w:left w:val="none" w:sz="0" w:space="0" w:color="auto"/>
            <w:bottom w:val="none" w:sz="0" w:space="0" w:color="auto"/>
            <w:right w:val="none" w:sz="0" w:space="0" w:color="auto"/>
          </w:divBdr>
        </w:div>
        <w:div w:id="1745879112">
          <w:marLeft w:val="547"/>
          <w:marRight w:val="475"/>
          <w:marTop w:val="0"/>
          <w:marBottom w:val="0"/>
          <w:divBdr>
            <w:top w:val="none" w:sz="0" w:space="0" w:color="auto"/>
            <w:left w:val="none" w:sz="0" w:space="0" w:color="auto"/>
            <w:bottom w:val="none" w:sz="0" w:space="0" w:color="auto"/>
            <w:right w:val="none" w:sz="0" w:space="0" w:color="auto"/>
          </w:divBdr>
        </w:div>
        <w:div w:id="1991902892">
          <w:marLeft w:val="547"/>
          <w:marRight w:val="475"/>
          <w:marTop w:val="0"/>
          <w:marBottom w:val="0"/>
          <w:divBdr>
            <w:top w:val="none" w:sz="0" w:space="0" w:color="auto"/>
            <w:left w:val="none" w:sz="0" w:space="0" w:color="auto"/>
            <w:bottom w:val="none" w:sz="0" w:space="0" w:color="auto"/>
            <w:right w:val="none" w:sz="0" w:space="0" w:color="auto"/>
          </w:divBdr>
        </w:div>
      </w:divsChild>
    </w:div>
    <w:div w:id="1320617348">
      <w:bodyDiv w:val="1"/>
      <w:marLeft w:val="0"/>
      <w:marRight w:val="0"/>
      <w:marTop w:val="0"/>
      <w:marBottom w:val="0"/>
      <w:divBdr>
        <w:top w:val="none" w:sz="0" w:space="0" w:color="auto"/>
        <w:left w:val="none" w:sz="0" w:space="0" w:color="auto"/>
        <w:bottom w:val="none" w:sz="0" w:space="0" w:color="auto"/>
        <w:right w:val="none" w:sz="0" w:space="0" w:color="auto"/>
      </w:divBdr>
    </w:div>
    <w:div w:id="1467550770">
      <w:bodyDiv w:val="1"/>
      <w:marLeft w:val="0"/>
      <w:marRight w:val="0"/>
      <w:marTop w:val="0"/>
      <w:marBottom w:val="0"/>
      <w:divBdr>
        <w:top w:val="none" w:sz="0" w:space="0" w:color="auto"/>
        <w:left w:val="none" w:sz="0" w:space="0" w:color="auto"/>
        <w:bottom w:val="none" w:sz="0" w:space="0" w:color="auto"/>
        <w:right w:val="none" w:sz="0" w:space="0" w:color="auto"/>
      </w:divBdr>
    </w:div>
    <w:div w:id="1523516720">
      <w:bodyDiv w:val="1"/>
      <w:marLeft w:val="0"/>
      <w:marRight w:val="0"/>
      <w:marTop w:val="0"/>
      <w:marBottom w:val="0"/>
      <w:divBdr>
        <w:top w:val="none" w:sz="0" w:space="0" w:color="auto"/>
        <w:left w:val="none" w:sz="0" w:space="0" w:color="auto"/>
        <w:bottom w:val="none" w:sz="0" w:space="0" w:color="auto"/>
        <w:right w:val="none" w:sz="0" w:space="0" w:color="auto"/>
      </w:divBdr>
    </w:div>
    <w:div w:id="1540625953">
      <w:bodyDiv w:val="1"/>
      <w:marLeft w:val="0"/>
      <w:marRight w:val="0"/>
      <w:marTop w:val="0"/>
      <w:marBottom w:val="0"/>
      <w:divBdr>
        <w:top w:val="none" w:sz="0" w:space="0" w:color="auto"/>
        <w:left w:val="none" w:sz="0" w:space="0" w:color="auto"/>
        <w:bottom w:val="none" w:sz="0" w:space="0" w:color="auto"/>
        <w:right w:val="none" w:sz="0" w:space="0" w:color="auto"/>
      </w:divBdr>
    </w:div>
    <w:div w:id="1596398991">
      <w:bodyDiv w:val="1"/>
      <w:marLeft w:val="0"/>
      <w:marRight w:val="0"/>
      <w:marTop w:val="0"/>
      <w:marBottom w:val="0"/>
      <w:divBdr>
        <w:top w:val="none" w:sz="0" w:space="0" w:color="auto"/>
        <w:left w:val="none" w:sz="0" w:space="0" w:color="auto"/>
        <w:bottom w:val="none" w:sz="0" w:space="0" w:color="auto"/>
        <w:right w:val="none" w:sz="0" w:space="0" w:color="auto"/>
      </w:divBdr>
    </w:div>
    <w:div w:id="1602452425">
      <w:bodyDiv w:val="1"/>
      <w:marLeft w:val="0"/>
      <w:marRight w:val="0"/>
      <w:marTop w:val="0"/>
      <w:marBottom w:val="0"/>
      <w:divBdr>
        <w:top w:val="none" w:sz="0" w:space="0" w:color="auto"/>
        <w:left w:val="none" w:sz="0" w:space="0" w:color="auto"/>
        <w:bottom w:val="none" w:sz="0" w:space="0" w:color="auto"/>
        <w:right w:val="none" w:sz="0" w:space="0" w:color="auto"/>
      </w:divBdr>
      <w:divsChild>
        <w:div w:id="444275328">
          <w:marLeft w:val="0"/>
          <w:marRight w:val="0"/>
          <w:marTop w:val="0"/>
          <w:marBottom w:val="0"/>
          <w:divBdr>
            <w:top w:val="none" w:sz="0" w:space="0" w:color="auto"/>
            <w:left w:val="none" w:sz="0" w:space="0" w:color="auto"/>
            <w:bottom w:val="none" w:sz="0" w:space="0" w:color="auto"/>
            <w:right w:val="none" w:sz="0" w:space="0" w:color="auto"/>
          </w:divBdr>
        </w:div>
        <w:div w:id="686566845">
          <w:marLeft w:val="0"/>
          <w:marRight w:val="0"/>
          <w:marTop w:val="0"/>
          <w:marBottom w:val="0"/>
          <w:divBdr>
            <w:top w:val="none" w:sz="0" w:space="0" w:color="auto"/>
            <w:left w:val="none" w:sz="0" w:space="0" w:color="auto"/>
            <w:bottom w:val="none" w:sz="0" w:space="0" w:color="auto"/>
            <w:right w:val="none" w:sz="0" w:space="0" w:color="auto"/>
          </w:divBdr>
        </w:div>
        <w:div w:id="930771164">
          <w:marLeft w:val="0"/>
          <w:marRight w:val="0"/>
          <w:marTop w:val="0"/>
          <w:marBottom w:val="0"/>
          <w:divBdr>
            <w:top w:val="none" w:sz="0" w:space="0" w:color="auto"/>
            <w:left w:val="none" w:sz="0" w:space="0" w:color="auto"/>
            <w:bottom w:val="none" w:sz="0" w:space="0" w:color="auto"/>
            <w:right w:val="none" w:sz="0" w:space="0" w:color="auto"/>
          </w:divBdr>
        </w:div>
        <w:div w:id="956254803">
          <w:marLeft w:val="0"/>
          <w:marRight w:val="0"/>
          <w:marTop w:val="0"/>
          <w:marBottom w:val="0"/>
          <w:divBdr>
            <w:top w:val="none" w:sz="0" w:space="0" w:color="auto"/>
            <w:left w:val="none" w:sz="0" w:space="0" w:color="auto"/>
            <w:bottom w:val="none" w:sz="0" w:space="0" w:color="auto"/>
            <w:right w:val="none" w:sz="0" w:space="0" w:color="auto"/>
          </w:divBdr>
        </w:div>
        <w:div w:id="1583687029">
          <w:marLeft w:val="0"/>
          <w:marRight w:val="0"/>
          <w:marTop w:val="0"/>
          <w:marBottom w:val="0"/>
          <w:divBdr>
            <w:top w:val="none" w:sz="0" w:space="0" w:color="auto"/>
            <w:left w:val="none" w:sz="0" w:space="0" w:color="auto"/>
            <w:bottom w:val="none" w:sz="0" w:space="0" w:color="auto"/>
            <w:right w:val="none" w:sz="0" w:space="0" w:color="auto"/>
          </w:divBdr>
        </w:div>
        <w:div w:id="1795369955">
          <w:marLeft w:val="0"/>
          <w:marRight w:val="0"/>
          <w:marTop w:val="0"/>
          <w:marBottom w:val="0"/>
          <w:divBdr>
            <w:top w:val="none" w:sz="0" w:space="0" w:color="auto"/>
            <w:left w:val="none" w:sz="0" w:space="0" w:color="auto"/>
            <w:bottom w:val="none" w:sz="0" w:space="0" w:color="auto"/>
            <w:right w:val="none" w:sz="0" w:space="0" w:color="auto"/>
          </w:divBdr>
          <w:divsChild>
            <w:div w:id="206572569">
              <w:marLeft w:val="0"/>
              <w:marRight w:val="0"/>
              <w:marTop w:val="0"/>
              <w:marBottom w:val="0"/>
              <w:divBdr>
                <w:top w:val="none" w:sz="0" w:space="0" w:color="auto"/>
                <w:left w:val="none" w:sz="0" w:space="0" w:color="auto"/>
                <w:bottom w:val="none" w:sz="0" w:space="0" w:color="auto"/>
                <w:right w:val="none" w:sz="0" w:space="0" w:color="auto"/>
              </w:divBdr>
            </w:div>
            <w:div w:id="416248494">
              <w:marLeft w:val="0"/>
              <w:marRight w:val="0"/>
              <w:marTop w:val="0"/>
              <w:marBottom w:val="0"/>
              <w:divBdr>
                <w:top w:val="none" w:sz="0" w:space="0" w:color="auto"/>
                <w:left w:val="none" w:sz="0" w:space="0" w:color="auto"/>
                <w:bottom w:val="none" w:sz="0" w:space="0" w:color="auto"/>
                <w:right w:val="none" w:sz="0" w:space="0" w:color="auto"/>
              </w:divBdr>
            </w:div>
            <w:div w:id="575941489">
              <w:marLeft w:val="0"/>
              <w:marRight w:val="0"/>
              <w:marTop w:val="0"/>
              <w:marBottom w:val="0"/>
              <w:divBdr>
                <w:top w:val="none" w:sz="0" w:space="0" w:color="auto"/>
                <w:left w:val="none" w:sz="0" w:space="0" w:color="auto"/>
                <w:bottom w:val="none" w:sz="0" w:space="0" w:color="auto"/>
                <w:right w:val="none" w:sz="0" w:space="0" w:color="auto"/>
              </w:divBdr>
            </w:div>
            <w:div w:id="831405727">
              <w:marLeft w:val="0"/>
              <w:marRight w:val="0"/>
              <w:marTop w:val="0"/>
              <w:marBottom w:val="0"/>
              <w:divBdr>
                <w:top w:val="none" w:sz="0" w:space="0" w:color="auto"/>
                <w:left w:val="none" w:sz="0" w:space="0" w:color="auto"/>
                <w:bottom w:val="none" w:sz="0" w:space="0" w:color="auto"/>
                <w:right w:val="none" w:sz="0" w:space="0" w:color="auto"/>
              </w:divBdr>
            </w:div>
            <w:div w:id="867181322">
              <w:marLeft w:val="0"/>
              <w:marRight w:val="0"/>
              <w:marTop w:val="0"/>
              <w:marBottom w:val="0"/>
              <w:divBdr>
                <w:top w:val="none" w:sz="0" w:space="0" w:color="auto"/>
                <w:left w:val="none" w:sz="0" w:space="0" w:color="auto"/>
                <w:bottom w:val="none" w:sz="0" w:space="0" w:color="auto"/>
                <w:right w:val="none" w:sz="0" w:space="0" w:color="auto"/>
              </w:divBdr>
            </w:div>
            <w:div w:id="1353611326">
              <w:marLeft w:val="0"/>
              <w:marRight w:val="0"/>
              <w:marTop w:val="0"/>
              <w:marBottom w:val="0"/>
              <w:divBdr>
                <w:top w:val="none" w:sz="0" w:space="0" w:color="auto"/>
                <w:left w:val="none" w:sz="0" w:space="0" w:color="auto"/>
                <w:bottom w:val="none" w:sz="0" w:space="0" w:color="auto"/>
                <w:right w:val="none" w:sz="0" w:space="0" w:color="auto"/>
              </w:divBdr>
            </w:div>
            <w:div w:id="14176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9100">
      <w:bodyDiv w:val="1"/>
      <w:marLeft w:val="0"/>
      <w:marRight w:val="0"/>
      <w:marTop w:val="0"/>
      <w:marBottom w:val="0"/>
      <w:divBdr>
        <w:top w:val="none" w:sz="0" w:space="0" w:color="auto"/>
        <w:left w:val="none" w:sz="0" w:space="0" w:color="auto"/>
        <w:bottom w:val="none" w:sz="0" w:space="0" w:color="auto"/>
        <w:right w:val="none" w:sz="0" w:space="0" w:color="auto"/>
      </w:divBdr>
      <w:divsChild>
        <w:div w:id="1189678690">
          <w:marLeft w:val="446"/>
          <w:marRight w:val="0"/>
          <w:marTop w:val="0"/>
          <w:marBottom w:val="0"/>
          <w:divBdr>
            <w:top w:val="none" w:sz="0" w:space="0" w:color="auto"/>
            <w:left w:val="none" w:sz="0" w:space="0" w:color="auto"/>
            <w:bottom w:val="none" w:sz="0" w:space="0" w:color="auto"/>
            <w:right w:val="none" w:sz="0" w:space="0" w:color="auto"/>
          </w:divBdr>
        </w:div>
        <w:div w:id="1127355376">
          <w:marLeft w:val="446"/>
          <w:marRight w:val="0"/>
          <w:marTop w:val="0"/>
          <w:marBottom w:val="0"/>
          <w:divBdr>
            <w:top w:val="none" w:sz="0" w:space="0" w:color="auto"/>
            <w:left w:val="none" w:sz="0" w:space="0" w:color="auto"/>
            <w:bottom w:val="none" w:sz="0" w:space="0" w:color="auto"/>
            <w:right w:val="none" w:sz="0" w:space="0" w:color="auto"/>
          </w:divBdr>
        </w:div>
        <w:div w:id="1595168744">
          <w:marLeft w:val="446"/>
          <w:marRight w:val="0"/>
          <w:marTop w:val="0"/>
          <w:marBottom w:val="0"/>
          <w:divBdr>
            <w:top w:val="none" w:sz="0" w:space="0" w:color="auto"/>
            <w:left w:val="none" w:sz="0" w:space="0" w:color="auto"/>
            <w:bottom w:val="none" w:sz="0" w:space="0" w:color="auto"/>
            <w:right w:val="none" w:sz="0" w:space="0" w:color="auto"/>
          </w:divBdr>
        </w:div>
        <w:div w:id="1726491620">
          <w:marLeft w:val="446"/>
          <w:marRight w:val="0"/>
          <w:marTop w:val="0"/>
          <w:marBottom w:val="0"/>
          <w:divBdr>
            <w:top w:val="none" w:sz="0" w:space="0" w:color="auto"/>
            <w:left w:val="none" w:sz="0" w:space="0" w:color="auto"/>
            <w:bottom w:val="none" w:sz="0" w:space="0" w:color="auto"/>
            <w:right w:val="none" w:sz="0" w:space="0" w:color="auto"/>
          </w:divBdr>
        </w:div>
      </w:divsChild>
    </w:div>
    <w:div w:id="1748377961">
      <w:bodyDiv w:val="1"/>
      <w:marLeft w:val="0"/>
      <w:marRight w:val="0"/>
      <w:marTop w:val="0"/>
      <w:marBottom w:val="0"/>
      <w:divBdr>
        <w:top w:val="none" w:sz="0" w:space="0" w:color="auto"/>
        <w:left w:val="none" w:sz="0" w:space="0" w:color="auto"/>
        <w:bottom w:val="none" w:sz="0" w:space="0" w:color="auto"/>
        <w:right w:val="none" w:sz="0" w:space="0" w:color="auto"/>
      </w:divBdr>
    </w:div>
    <w:div w:id="1762992067">
      <w:bodyDiv w:val="1"/>
      <w:marLeft w:val="0"/>
      <w:marRight w:val="0"/>
      <w:marTop w:val="0"/>
      <w:marBottom w:val="0"/>
      <w:divBdr>
        <w:top w:val="none" w:sz="0" w:space="0" w:color="auto"/>
        <w:left w:val="none" w:sz="0" w:space="0" w:color="auto"/>
        <w:bottom w:val="none" w:sz="0" w:space="0" w:color="auto"/>
        <w:right w:val="none" w:sz="0" w:space="0" w:color="auto"/>
      </w:divBdr>
      <w:divsChild>
        <w:div w:id="226889745">
          <w:marLeft w:val="0"/>
          <w:marRight w:val="0"/>
          <w:marTop w:val="0"/>
          <w:marBottom w:val="0"/>
          <w:divBdr>
            <w:top w:val="none" w:sz="0" w:space="0" w:color="auto"/>
            <w:left w:val="none" w:sz="0" w:space="0" w:color="auto"/>
            <w:bottom w:val="none" w:sz="0" w:space="0" w:color="auto"/>
            <w:right w:val="none" w:sz="0" w:space="0" w:color="auto"/>
          </w:divBdr>
          <w:divsChild>
            <w:div w:id="1861046865">
              <w:marLeft w:val="0"/>
              <w:marRight w:val="0"/>
              <w:marTop w:val="0"/>
              <w:marBottom w:val="0"/>
              <w:divBdr>
                <w:top w:val="none" w:sz="0" w:space="0" w:color="auto"/>
                <w:left w:val="none" w:sz="0" w:space="0" w:color="auto"/>
                <w:bottom w:val="none" w:sz="0" w:space="0" w:color="auto"/>
                <w:right w:val="none" w:sz="0" w:space="0" w:color="auto"/>
              </w:divBdr>
            </w:div>
          </w:divsChild>
        </w:div>
        <w:div w:id="289939009">
          <w:marLeft w:val="0"/>
          <w:marRight w:val="0"/>
          <w:marTop w:val="0"/>
          <w:marBottom w:val="0"/>
          <w:divBdr>
            <w:top w:val="none" w:sz="0" w:space="0" w:color="auto"/>
            <w:left w:val="none" w:sz="0" w:space="0" w:color="auto"/>
            <w:bottom w:val="none" w:sz="0" w:space="0" w:color="auto"/>
            <w:right w:val="none" w:sz="0" w:space="0" w:color="auto"/>
          </w:divBdr>
          <w:divsChild>
            <w:div w:id="883058218">
              <w:marLeft w:val="0"/>
              <w:marRight w:val="0"/>
              <w:marTop w:val="0"/>
              <w:marBottom w:val="0"/>
              <w:divBdr>
                <w:top w:val="none" w:sz="0" w:space="0" w:color="auto"/>
                <w:left w:val="none" w:sz="0" w:space="0" w:color="auto"/>
                <w:bottom w:val="none" w:sz="0" w:space="0" w:color="auto"/>
                <w:right w:val="none" w:sz="0" w:space="0" w:color="auto"/>
              </w:divBdr>
            </w:div>
          </w:divsChild>
        </w:div>
        <w:div w:id="512189248">
          <w:marLeft w:val="0"/>
          <w:marRight w:val="0"/>
          <w:marTop w:val="0"/>
          <w:marBottom w:val="0"/>
          <w:divBdr>
            <w:top w:val="none" w:sz="0" w:space="0" w:color="auto"/>
            <w:left w:val="none" w:sz="0" w:space="0" w:color="auto"/>
            <w:bottom w:val="none" w:sz="0" w:space="0" w:color="auto"/>
            <w:right w:val="none" w:sz="0" w:space="0" w:color="auto"/>
          </w:divBdr>
          <w:divsChild>
            <w:div w:id="1191380309">
              <w:marLeft w:val="0"/>
              <w:marRight w:val="0"/>
              <w:marTop w:val="0"/>
              <w:marBottom w:val="0"/>
              <w:divBdr>
                <w:top w:val="none" w:sz="0" w:space="0" w:color="auto"/>
                <w:left w:val="none" w:sz="0" w:space="0" w:color="auto"/>
                <w:bottom w:val="none" w:sz="0" w:space="0" w:color="auto"/>
                <w:right w:val="none" w:sz="0" w:space="0" w:color="auto"/>
              </w:divBdr>
            </w:div>
          </w:divsChild>
        </w:div>
        <w:div w:id="600338791">
          <w:marLeft w:val="0"/>
          <w:marRight w:val="0"/>
          <w:marTop w:val="0"/>
          <w:marBottom w:val="0"/>
          <w:divBdr>
            <w:top w:val="none" w:sz="0" w:space="0" w:color="auto"/>
            <w:left w:val="none" w:sz="0" w:space="0" w:color="auto"/>
            <w:bottom w:val="none" w:sz="0" w:space="0" w:color="auto"/>
            <w:right w:val="none" w:sz="0" w:space="0" w:color="auto"/>
          </w:divBdr>
          <w:divsChild>
            <w:div w:id="917330104">
              <w:marLeft w:val="0"/>
              <w:marRight w:val="0"/>
              <w:marTop w:val="0"/>
              <w:marBottom w:val="0"/>
              <w:divBdr>
                <w:top w:val="none" w:sz="0" w:space="0" w:color="auto"/>
                <w:left w:val="none" w:sz="0" w:space="0" w:color="auto"/>
                <w:bottom w:val="none" w:sz="0" w:space="0" w:color="auto"/>
                <w:right w:val="none" w:sz="0" w:space="0" w:color="auto"/>
              </w:divBdr>
            </w:div>
          </w:divsChild>
        </w:div>
        <w:div w:id="1273708301">
          <w:marLeft w:val="0"/>
          <w:marRight w:val="0"/>
          <w:marTop w:val="0"/>
          <w:marBottom w:val="0"/>
          <w:divBdr>
            <w:top w:val="none" w:sz="0" w:space="0" w:color="auto"/>
            <w:left w:val="none" w:sz="0" w:space="0" w:color="auto"/>
            <w:bottom w:val="none" w:sz="0" w:space="0" w:color="auto"/>
            <w:right w:val="none" w:sz="0" w:space="0" w:color="auto"/>
          </w:divBdr>
          <w:divsChild>
            <w:div w:id="1043948022">
              <w:marLeft w:val="0"/>
              <w:marRight w:val="0"/>
              <w:marTop w:val="0"/>
              <w:marBottom w:val="0"/>
              <w:divBdr>
                <w:top w:val="none" w:sz="0" w:space="0" w:color="auto"/>
                <w:left w:val="none" w:sz="0" w:space="0" w:color="auto"/>
                <w:bottom w:val="none" w:sz="0" w:space="0" w:color="auto"/>
                <w:right w:val="none" w:sz="0" w:space="0" w:color="auto"/>
              </w:divBdr>
            </w:div>
          </w:divsChild>
        </w:div>
        <w:div w:id="1364550114">
          <w:marLeft w:val="0"/>
          <w:marRight w:val="0"/>
          <w:marTop w:val="0"/>
          <w:marBottom w:val="0"/>
          <w:divBdr>
            <w:top w:val="none" w:sz="0" w:space="0" w:color="auto"/>
            <w:left w:val="none" w:sz="0" w:space="0" w:color="auto"/>
            <w:bottom w:val="none" w:sz="0" w:space="0" w:color="auto"/>
            <w:right w:val="none" w:sz="0" w:space="0" w:color="auto"/>
          </w:divBdr>
          <w:divsChild>
            <w:div w:id="542986578">
              <w:marLeft w:val="0"/>
              <w:marRight w:val="0"/>
              <w:marTop w:val="0"/>
              <w:marBottom w:val="0"/>
              <w:divBdr>
                <w:top w:val="none" w:sz="0" w:space="0" w:color="auto"/>
                <w:left w:val="none" w:sz="0" w:space="0" w:color="auto"/>
                <w:bottom w:val="none" w:sz="0" w:space="0" w:color="auto"/>
                <w:right w:val="none" w:sz="0" w:space="0" w:color="auto"/>
              </w:divBdr>
            </w:div>
          </w:divsChild>
        </w:div>
        <w:div w:id="1390887468">
          <w:marLeft w:val="0"/>
          <w:marRight w:val="0"/>
          <w:marTop w:val="0"/>
          <w:marBottom w:val="0"/>
          <w:divBdr>
            <w:top w:val="none" w:sz="0" w:space="0" w:color="auto"/>
            <w:left w:val="none" w:sz="0" w:space="0" w:color="auto"/>
            <w:bottom w:val="none" w:sz="0" w:space="0" w:color="auto"/>
            <w:right w:val="none" w:sz="0" w:space="0" w:color="auto"/>
          </w:divBdr>
          <w:divsChild>
            <w:div w:id="281226849">
              <w:marLeft w:val="0"/>
              <w:marRight w:val="0"/>
              <w:marTop w:val="0"/>
              <w:marBottom w:val="0"/>
              <w:divBdr>
                <w:top w:val="none" w:sz="0" w:space="0" w:color="auto"/>
                <w:left w:val="none" w:sz="0" w:space="0" w:color="auto"/>
                <w:bottom w:val="none" w:sz="0" w:space="0" w:color="auto"/>
                <w:right w:val="none" w:sz="0" w:space="0" w:color="auto"/>
              </w:divBdr>
            </w:div>
          </w:divsChild>
        </w:div>
        <w:div w:id="1523856971">
          <w:marLeft w:val="0"/>
          <w:marRight w:val="0"/>
          <w:marTop w:val="0"/>
          <w:marBottom w:val="0"/>
          <w:divBdr>
            <w:top w:val="none" w:sz="0" w:space="0" w:color="auto"/>
            <w:left w:val="none" w:sz="0" w:space="0" w:color="auto"/>
            <w:bottom w:val="none" w:sz="0" w:space="0" w:color="auto"/>
            <w:right w:val="none" w:sz="0" w:space="0" w:color="auto"/>
          </w:divBdr>
          <w:divsChild>
            <w:div w:id="452794879">
              <w:marLeft w:val="0"/>
              <w:marRight w:val="0"/>
              <w:marTop w:val="0"/>
              <w:marBottom w:val="0"/>
              <w:divBdr>
                <w:top w:val="none" w:sz="0" w:space="0" w:color="auto"/>
                <w:left w:val="none" w:sz="0" w:space="0" w:color="auto"/>
                <w:bottom w:val="none" w:sz="0" w:space="0" w:color="auto"/>
                <w:right w:val="none" w:sz="0" w:space="0" w:color="auto"/>
              </w:divBdr>
            </w:div>
          </w:divsChild>
        </w:div>
        <w:div w:id="1727989721">
          <w:marLeft w:val="0"/>
          <w:marRight w:val="0"/>
          <w:marTop w:val="0"/>
          <w:marBottom w:val="0"/>
          <w:divBdr>
            <w:top w:val="none" w:sz="0" w:space="0" w:color="auto"/>
            <w:left w:val="none" w:sz="0" w:space="0" w:color="auto"/>
            <w:bottom w:val="none" w:sz="0" w:space="0" w:color="auto"/>
            <w:right w:val="none" w:sz="0" w:space="0" w:color="auto"/>
          </w:divBdr>
          <w:divsChild>
            <w:div w:id="1971595213">
              <w:marLeft w:val="0"/>
              <w:marRight w:val="0"/>
              <w:marTop w:val="0"/>
              <w:marBottom w:val="0"/>
              <w:divBdr>
                <w:top w:val="none" w:sz="0" w:space="0" w:color="auto"/>
                <w:left w:val="none" w:sz="0" w:space="0" w:color="auto"/>
                <w:bottom w:val="none" w:sz="0" w:space="0" w:color="auto"/>
                <w:right w:val="none" w:sz="0" w:space="0" w:color="auto"/>
              </w:divBdr>
            </w:div>
          </w:divsChild>
        </w:div>
        <w:div w:id="1788313112">
          <w:marLeft w:val="0"/>
          <w:marRight w:val="0"/>
          <w:marTop w:val="0"/>
          <w:marBottom w:val="0"/>
          <w:divBdr>
            <w:top w:val="none" w:sz="0" w:space="0" w:color="auto"/>
            <w:left w:val="none" w:sz="0" w:space="0" w:color="auto"/>
            <w:bottom w:val="none" w:sz="0" w:space="0" w:color="auto"/>
            <w:right w:val="none" w:sz="0" w:space="0" w:color="auto"/>
          </w:divBdr>
          <w:divsChild>
            <w:div w:id="9674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81793">
      <w:bodyDiv w:val="1"/>
      <w:marLeft w:val="0"/>
      <w:marRight w:val="0"/>
      <w:marTop w:val="0"/>
      <w:marBottom w:val="0"/>
      <w:divBdr>
        <w:top w:val="none" w:sz="0" w:space="0" w:color="auto"/>
        <w:left w:val="none" w:sz="0" w:space="0" w:color="auto"/>
        <w:bottom w:val="none" w:sz="0" w:space="0" w:color="auto"/>
        <w:right w:val="none" w:sz="0" w:space="0" w:color="auto"/>
      </w:divBdr>
    </w:div>
    <w:div w:id="1936355218">
      <w:bodyDiv w:val="1"/>
      <w:marLeft w:val="0"/>
      <w:marRight w:val="0"/>
      <w:marTop w:val="0"/>
      <w:marBottom w:val="0"/>
      <w:divBdr>
        <w:top w:val="none" w:sz="0" w:space="0" w:color="auto"/>
        <w:left w:val="none" w:sz="0" w:space="0" w:color="auto"/>
        <w:bottom w:val="none" w:sz="0" w:space="0" w:color="auto"/>
        <w:right w:val="none" w:sz="0" w:space="0" w:color="auto"/>
      </w:divBdr>
      <w:divsChild>
        <w:div w:id="228535366">
          <w:marLeft w:val="547"/>
          <w:marRight w:val="475"/>
          <w:marTop w:val="0"/>
          <w:marBottom w:val="0"/>
          <w:divBdr>
            <w:top w:val="none" w:sz="0" w:space="0" w:color="auto"/>
            <w:left w:val="none" w:sz="0" w:space="0" w:color="auto"/>
            <w:bottom w:val="none" w:sz="0" w:space="0" w:color="auto"/>
            <w:right w:val="none" w:sz="0" w:space="0" w:color="auto"/>
          </w:divBdr>
        </w:div>
        <w:div w:id="520318370">
          <w:marLeft w:val="547"/>
          <w:marRight w:val="475"/>
          <w:marTop w:val="0"/>
          <w:marBottom w:val="0"/>
          <w:divBdr>
            <w:top w:val="none" w:sz="0" w:space="0" w:color="auto"/>
            <w:left w:val="none" w:sz="0" w:space="0" w:color="auto"/>
            <w:bottom w:val="none" w:sz="0" w:space="0" w:color="auto"/>
            <w:right w:val="none" w:sz="0" w:space="0" w:color="auto"/>
          </w:divBdr>
        </w:div>
        <w:div w:id="1366978052">
          <w:marLeft w:val="547"/>
          <w:marRight w:val="475"/>
          <w:marTop w:val="0"/>
          <w:marBottom w:val="0"/>
          <w:divBdr>
            <w:top w:val="none" w:sz="0" w:space="0" w:color="auto"/>
            <w:left w:val="none" w:sz="0" w:space="0" w:color="auto"/>
            <w:bottom w:val="none" w:sz="0" w:space="0" w:color="auto"/>
            <w:right w:val="none" w:sz="0" w:space="0" w:color="auto"/>
          </w:divBdr>
        </w:div>
        <w:div w:id="1377241667">
          <w:marLeft w:val="547"/>
          <w:marRight w:val="475"/>
          <w:marTop w:val="0"/>
          <w:marBottom w:val="0"/>
          <w:divBdr>
            <w:top w:val="none" w:sz="0" w:space="0" w:color="auto"/>
            <w:left w:val="none" w:sz="0" w:space="0" w:color="auto"/>
            <w:bottom w:val="none" w:sz="0" w:space="0" w:color="auto"/>
            <w:right w:val="none" w:sz="0" w:space="0" w:color="auto"/>
          </w:divBdr>
        </w:div>
        <w:div w:id="1654093205">
          <w:marLeft w:val="547"/>
          <w:marRight w:val="475"/>
          <w:marTop w:val="0"/>
          <w:marBottom w:val="0"/>
          <w:divBdr>
            <w:top w:val="none" w:sz="0" w:space="0" w:color="auto"/>
            <w:left w:val="none" w:sz="0" w:space="0" w:color="auto"/>
            <w:bottom w:val="none" w:sz="0" w:space="0" w:color="auto"/>
            <w:right w:val="none" w:sz="0" w:space="0" w:color="auto"/>
          </w:divBdr>
        </w:div>
        <w:div w:id="1808860315">
          <w:marLeft w:val="547"/>
          <w:marRight w:val="475"/>
          <w:marTop w:val="0"/>
          <w:marBottom w:val="0"/>
          <w:divBdr>
            <w:top w:val="none" w:sz="0" w:space="0" w:color="auto"/>
            <w:left w:val="none" w:sz="0" w:space="0" w:color="auto"/>
            <w:bottom w:val="none" w:sz="0" w:space="0" w:color="auto"/>
            <w:right w:val="none" w:sz="0" w:space="0" w:color="auto"/>
          </w:divBdr>
        </w:div>
        <w:div w:id="2046783909">
          <w:marLeft w:val="547"/>
          <w:marRight w:val="475"/>
          <w:marTop w:val="0"/>
          <w:marBottom w:val="0"/>
          <w:divBdr>
            <w:top w:val="none" w:sz="0" w:space="0" w:color="auto"/>
            <w:left w:val="none" w:sz="0" w:space="0" w:color="auto"/>
            <w:bottom w:val="none" w:sz="0" w:space="0" w:color="auto"/>
            <w:right w:val="none" w:sz="0" w:space="0" w:color="auto"/>
          </w:divBdr>
        </w:div>
        <w:div w:id="2108844541">
          <w:marLeft w:val="547"/>
          <w:marRight w:val="475"/>
          <w:marTop w:val="0"/>
          <w:marBottom w:val="0"/>
          <w:divBdr>
            <w:top w:val="none" w:sz="0" w:space="0" w:color="auto"/>
            <w:left w:val="none" w:sz="0" w:space="0" w:color="auto"/>
            <w:bottom w:val="none" w:sz="0" w:space="0" w:color="auto"/>
            <w:right w:val="none" w:sz="0" w:space="0" w:color="auto"/>
          </w:divBdr>
        </w:div>
      </w:divsChild>
    </w:div>
    <w:div w:id="2006739943">
      <w:bodyDiv w:val="1"/>
      <w:marLeft w:val="0"/>
      <w:marRight w:val="0"/>
      <w:marTop w:val="0"/>
      <w:marBottom w:val="0"/>
      <w:divBdr>
        <w:top w:val="none" w:sz="0" w:space="0" w:color="auto"/>
        <w:left w:val="none" w:sz="0" w:space="0" w:color="auto"/>
        <w:bottom w:val="none" w:sz="0" w:space="0" w:color="auto"/>
        <w:right w:val="none" w:sz="0" w:space="0" w:color="auto"/>
      </w:divBdr>
      <w:divsChild>
        <w:div w:id="610934596">
          <w:marLeft w:val="547"/>
          <w:marRight w:val="475"/>
          <w:marTop w:val="0"/>
          <w:marBottom w:val="0"/>
          <w:divBdr>
            <w:top w:val="none" w:sz="0" w:space="0" w:color="auto"/>
            <w:left w:val="none" w:sz="0" w:space="0" w:color="auto"/>
            <w:bottom w:val="none" w:sz="0" w:space="0" w:color="auto"/>
            <w:right w:val="none" w:sz="0" w:space="0" w:color="auto"/>
          </w:divBdr>
        </w:div>
        <w:div w:id="619646316">
          <w:marLeft w:val="547"/>
          <w:marRight w:val="475"/>
          <w:marTop w:val="0"/>
          <w:marBottom w:val="0"/>
          <w:divBdr>
            <w:top w:val="none" w:sz="0" w:space="0" w:color="auto"/>
            <w:left w:val="none" w:sz="0" w:space="0" w:color="auto"/>
            <w:bottom w:val="none" w:sz="0" w:space="0" w:color="auto"/>
            <w:right w:val="none" w:sz="0" w:space="0" w:color="auto"/>
          </w:divBdr>
        </w:div>
        <w:div w:id="717583336">
          <w:marLeft w:val="547"/>
          <w:marRight w:val="475"/>
          <w:marTop w:val="0"/>
          <w:marBottom w:val="0"/>
          <w:divBdr>
            <w:top w:val="none" w:sz="0" w:space="0" w:color="auto"/>
            <w:left w:val="none" w:sz="0" w:space="0" w:color="auto"/>
            <w:bottom w:val="none" w:sz="0" w:space="0" w:color="auto"/>
            <w:right w:val="none" w:sz="0" w:space="0" w:color="auto"/>
          </w:divBdr>
        </w:div>
        <w:div w:id="977417624">
          <w:marLeft w:val="547"/>
          <w:marRight w:val="475"/>
          <w:marTop w:val="0"/>
          <w:marBottom w:val="0"/>
          <w:divBdr>
            <w:top w:val="none" w:sz="0" w:space="0" w:color="auto"/>
            <w:left w:val="none" w:sz="0" w:space="0" w:color="auto"/>
            <w:bottom w:val="none" w:sz="0" w:space="0" w:color="auto"/>
            <w:right w:val="none" w:sz="0" w:space="0" w:color="auto"/>
          </w:divBdr>
        </w:div>
        <w:div w:id="1371153993">
          <w:marLeft w:val="547"/>
          <w:marRight w:val="475"/>
          <w:marTop w:val="0"/>
          <w:marBottom w:val="0"/>
          <w:divBdr>
            <w:top w:val="none" w:sz="0" w:space="0" w:color="auto"/>
            <w:left w:val="none" w:sz="0" w:space="0" w:color="auto"/>
            <w:bottom w:val="none" w:sz="0" w:space="0" w:color="auto"/>
            <w:right w:val="none" w:sz="0" w:space="0" w:color="auto"/>
          </w:divBdr>
        </w:div>
        <w:div w:id="1773672506">
          <w:marLeft w:val="547"/>
          <w:marRight w:val="475"/>
          <w:marTop w:val="0"/>
          <w:marBottom w:val="0"/>
          <w:divBdr>
            <w:top w:val="none" w:sz="0" w:space="0" w:color="auto"/>
            <w:left w:val="none" w:sz="0" w:space="0" w:color="auto"/>
            <w:bottom w:val="none" w:sz="0" w:space="0" w:color="auto"/>
            <w:right w:val="none" w:sz="0" w:space="0" w:color="auto"/>
          </w:divBdr>
        </w:div>
        <w:div w:id="1823695077">
          <w:marLeft w:val="547"/>
          <w:marRight w:val="475"/>
          <w:marTop w:val="0"/>
          <w:marBottom w:val="0"/>
          <w:divBdr>
            <w:top w:val="none" w:sz="0" w:space="0" w:color="auto"/>
            <w:left w:val="none" w:sz="0" w:space="0" w:color="auto"/>
            <w:bottom w:val="none" w:sz="0" w:space="0" w:color="auto"/>
            <w:right w:val="none" w:sz="0" w:space="0" w:color="auto"/>
          </w:divBdr>
        </w:div>
        <w:div w:id="1929072604">
          <w:marLeft w:val="547"/>
          <w:marRight w:val="475"/>
          <w:marTop w:val="0"/>
          <w:marBottom w:val="0"/>
          <w:divBdr>
            <w:top w:val="none" w:sz="0" w:space="0" w:color="auto"/>
            <w:left w:val="none" w:sz="0" w:space="0" w:color="auto"/>
            <w:bottom w:val="none" w:sz="0" w:space="0" w:color="auto"/>
            <w:right w:val="none" w:sz="0" w:space="0" w:color="auto"/>
          </w:divBdr>
        </w:div>
      </w:divsChild>
    </w:div>
    <w:div w:id="2054958895">
      <w:bodyDiv w:val="1"/>
      <w:marLeft w:val="0"/>
      <w:marRight w:val="0"/>
      <w:marTop w:val="0"/>
      <w:marBottom w:val="0"/>
      <w:divBdr>
        <w:top w:val="none" w:sz="0" w:space="0" w:color="auto"/>
        <w:left w:val="none" w:sz="0" w:space="0" w:color="auto"/>
        <w:bottom w:val="none" w:sz="0" w:space="0" w:color="auto"/>
        <w:right w:val="none" w:sz="0" w:space="0" w:color="auto"/>
      </w:divBdr>
      <w:divsChild>
        <w:div w:id="338699036">
          <w:marLeft w:val="0"/>
          <w:marRight w:val="0"/>
          <w:marTop w:val="0"/>
          <w:marBottom w:val="0"/>
          <w:divBdr>
            <w:top w:val="none" w:sz="0" w:space="0" w:color="auto"/>
            <w:left w:val="none" w:sz="0" w:space="0" w:color="auto"/>
            <w:bottom w:val="none" w:sz="0" w:space="0" w:color="auto"/>
            <w:right w:val="none" w:sz="0" w:space="0" w:color="auto"/>
          </w:divBdr>
          <w:divsChild>
            <w:div w:id="995691087">
              <w:marLeft w:val="0"/>
              <w:marRight w:val="0"/>
              <w:marTop w:val="0"/>
              <w:marBottom w:val="0"/>
              <w:divBdr>
                <w:top w:val="none" w:sz="0" w:space="0" w:color="auto"/>
                <w:left w:val="none" w:sz="0" w:space="0" w:color="auto"/>
                <w:bottom w:val="none" w:sz="0" w:space="0" w:color="auto"/>
                <w:right w:val="none" w:sz="0" w:space="0" w:color="auto"/>
              </w:divBdr>
            </w:div>
          </w:divsChild>
        </w:div>
        <w:div w:id="377439094">
          <w:marLeft w:val="0"/>
          <w:marRight w:val="0"/>
          <w:marTop w:val="0"/>
          <w:marBottom w:val="0"/>
          <w:divBdr>
            <w:top w:val="none" w:sz="0" w:space="0" w:color="auto"/>
            <w:left w:val="none" w:sz="0" w:space="0" w:color="auto"/>
            <w:bottom w:val="none" w:sz="0" w:space="0" w:color="auto"/>
            <w:right w:val="none" w:sz="0" w:space="0" w:color="auto"/>
          </w:divBdr>
          <w:divsChild>
            <w:div w:id="127862985">
              <w:marLeft w:val="0"/>
              <w:marRight w:val="0"/>
              <w:marTop w:val="0"/>
              <w:marBottom w:val="0"/>
              <w:divBdr>
                <w:top w:val="none" w:sz="0" w:space="0" w:color="auto"/>
                <w:left w:val="none" w:sz="0" w:space="0" w:color="auto"/>
                <w:bottom w:val="none" w:sz="0" w:space="0" w:color="auto"/>
                <w:right w:val="none" w:sz="0" w:space="0" w:color="auto"/>
              </w:divBdr>
            </w:div>
          </w:divsChild>
        </w:div>
        <w:div w:id="802114241">
          <w:marLeft w:val="0"/>
          <w:marRight w:val="0"/>
          <w:marTop w:val="0"/>
          <w:marBottom w:val="0"/>
          <w:divBdr>
            <w:top w:val="none" w:sz="0" w:space="0" w:color="auto"/>
            <w:left w:val="none" w:sz="0" w:space="0" w:color="auto"/>
            <w:bottom w:val="none" w:sz="0" w:space="0" w:color="auto"/>
            <w:right w:val="none" w:sz="0" w:space="0" w:color="auto"/>
          </w:divBdr>
          <w:divsChild>
            <w:div w:id="344140834">
              <w:marLeft w:val="0"/>
              <w:marRight w:val="0"/>
              <w:marTop w:val="0"/>
              <w:marBottom w:val="0"/>
              <w:divBdr>
                <w:top w:val="none" w:sz="0" w:space="0" w:color="auto"/>
                <w:left w:val="none" w:sz="0" w:space="0" w:color="auto"/>
                <w:bottom w:val="none" w:sz="0" w:space="0" w:color="auto"/>
                <w:right w:val="none" w:sz="0" w:space="0" w:color="auto"/>
              </w:divBdr>
            </w:div>
          </w:divsChild>
        </w:div>
        <w:div w:id="857743364">
          <w:marLeft w:val="0"/>
          <w:marRight w:val="0"/>
          <w:marTop w:val="0"/>
          <w:marBottom w:val="0"/>
          <w:divBdr>
            <w:top w:val="none" w:sz="0" w:space="0" w:color="auto"/>
            <w:left w:val="none" w:sz="0" w:space="0" w:color="auto"/>
            <w:bottom w:val="none" w:sz="0" w:space="0" w:color="auto"/>
            <w:right w:val="none" w:sz="0" w:space="0" w:color="auto"/>
          </w:divBdr>
          <w:divsChild>
            <w:div w:id="481779636">
              <w:marLeft w:val="0"/>
              <w:marRight w:val="0"/>
              <w:marTop w:val="0"/>
              <w:marBottom w:val="0"/>
              <w:divBdr>
                <w:top w:val="none" w:sz="0" w:space="0" w:color="auto"/>
                <w:left w:val="none" w:sz="0" w:space="0" w:color="auto"/>
                <w:bottom w:val="none" w:sz="0" w:space="0" w:color="auto"/>
                <w:right w:val="none" w:sz="0" w:space="0" w:color="auto"/>
              </w:divBdr>
            </w:div>
          </w:divsChild>
        </w:div>
        <w:div w:id="869227110">
          <w:marLeft w:val="0"/>
          <w:marRight w:val="0"/>
          <w:marTop w:val="0"/>
          <w:marBottom w:val="0"/>
          <w:divBdr>
            <w:top w:val="none" w:sz="0" w:space="0" w:color="auto"/>
            <w:left w:val="none" w:sz="0" w:space="0" w:color="auto"/>
            <w:bottom w:val="none" w:sz="0" w:space="0" w:color="auto"/>
            <w:right w:val="none" w:sz="0" w:space="0" w:color="auto"/>
          </w:divBdr>
          <w:divsChild>
            <w:div w:id="1908685055">
              <w:marLeft w:val="0"/>
              <w:marRight w:val="0"/>
              <w:marTop w:val="0"/>
              <w:marBottom w:val="0"/>
              <w:divBdr>
                <w:top w:val="none" w:sz="0" w:space="0" w:color="auto"/>
                <w:left w:val="none" w:sz="0" w:space="0" w:color="auto"/>
                <w:bottom w:val="none" w:sz="0" w:space="0" w:color="auto"/>
                <w:right w:val="none" w:sz="0" w:space="0" w:color="auto"/>
              </w:divBdr>
            </w:div>
          </w:divsChild>
        </w:div>
        <w:div w:id="913928591">
          <w:marLeft w:val="0"/>
          <w:marRight w:val="0"/>
          <w:marTop w:val="0"/>
          <w:marBottom w:val="0"/>
          <w:divBdr>
            <w:top w:val="none" w:sz="0" w:space="0" w:color="auto"/>
            <w:left w:val="none" w:sz="0" w:space="0" w:color="auto"/>
            <w:bottom w:val="none" w:sz="0" w:space="0" w:color="auto"/>
            <w:right w:val="none" w:sz="0" w:space="0" w:color="auto"/>
          </w:divBdr>
          <w:divsChild>
            <w:div w:id="214976498">
              <w:marLeft w:val="0"/>
              <w:marRight w:val="0"/>
              <w:marTop w:val="0"/>
              <w:marBottom w:val="0"/>
              <w:divBdr>
                <w:top w:val="none" w:sz="0" w:space="0" w:color="auto"/>
                <w:left w:val="none" w:sz="0" w:space="0" w:color="auto"/>
                <w:bottom w:val="none" w:sz="0" w:space="0" w:color="auto"/>
                <w:right w:val="none" w:sz="0" w:space="0" w:color="auto"/>
              </w:divBdr>
            </w:div>
          </w:divsChild>
        </w:div>
        <w:div w:id="999967393">
          <w:marLeft w:val="0"/>
          <w:marRight w:val="0"/>
          <w:marTop w:val="0"/>
          <w:marBottom w:val="0"/>
          <w:divBdr>
            <w:top w:val="none" w:sz="0" w:space="0" w:color="auto"/>
            <w:left w:val="none" w:sz="0" w:space="0" w:color="auto"/>
            <w:bottom w:val="none" w:sz="0" w:space="0" w:color="auto"/>
            <w:right w:val="none" w:sz="0" w:space="0" w:color="auto"/>
          </w:divBdr>
          <w:divsChild>
            <w:div w:id="249511588">
              <w:marLeft w:val="0"/>
              <w:marRight w:val="0"/>
              <w:marTop w:val="0"/>
              <w:marBottom w:val="0"/>
              <w:divBdr>
                <w:top w:val="none" w:sz="0" w:space="0" w:color="auto"/>
                <w:left w:val="none" w:sz="0" w:space="0" w:color="auto"/>
                <w:bottom w:val="none" w:sz="0" w:space="0" w:color="auto"/>
                <w:right w:val="none" w:sz="0" w:space="0" w:color="auto"/>
              </w:divBdr>
            </w:div>
          </w:divsChild>
        </w:div>
        <w:div w:id="1048801482">
          <w:marLeft w:val="0"/>
          <w:marRight w:val="0"/>
          <w:marTop w:val="0"/>
          <w:marBottom w:val="0"/>
          <w:divBdr>
            <w:top w:val="none" w:sz="0" w:space="0" w:color="auto"/>
            <w:left w:val="none" w:sz="0" w:space="0" w:color="auto"/>
            <w:bottom w:val="none" w:sz="0" w:space="0" w:color="auto"/>
            <w:right w:val="none" w:sz="0" w:space="0" w:color="auto"/>
          </w:divBdr>
          <w:divsChild>
            <w:div w:id="1715042401">
              <w:marLeft w:val="0"/>
              <w:marRight w:val="0"/>
              <w:marTop w:val="0"/>
              <w:marBottom w:val="0"/>
              <w:divBdr>
                <w:top w:val="none" w:sz="0" w:space="0" w:color="auto"/>
                <w:left w:val="none" w:sz="0" w:space="0" w:color="auto"/>
                <w:bottom w:val="none" w:sz="0" w:space="0" w:color="auto"/>
                <w:right w:val="none" w:sz="0" w:space="0" w:color="auto"/>
              </w:divBdr>
            </w:div>
          </w:divsChild>
        </w:div>
        <w:div w:id="1798404207">
          <w:marLeft w:val="0"/>
          <w:marRight w:val="0"/>
          <w:marTop w:val="0"/>
          <w:marBottom w:val="0"/>
          <w:divBdr>
            <w:top w:val="none" w:sz="0" w:space="0" w:color="auto"/>
            <w:left w:val="none" w:sz="0" w:space="0" w:color="auto"/>
            <w:bottom w:val="none" w:sz="0" w:space="0" w:color="auto"/>
            <w:right w:val="none" w:sz="0" w:space="0" w:color="auto"/>
          </w:divBdr>
          <w:divsChild>
            <w:div w:id="1717240521">
              <w:marLeft w:val="0"/>
              <w:marRight w:val="0"/>
              <w:marTop w:val="0"/>
              <w:marBottom w:val="0"/>
              <w:divBdr>
                <w:top w:val="none" w:sz="0" w:space="0" w:color="auto"/>
                <w:left w:val="none" w:sz="0" w:space="0" w:color="auto"/>
                <w:bottom w:val="none" w:sz="0" w:space="0" w:color="auto"/>
                <w:right w:val="none" w:sz="0" w:space="0" w:color="auto"/>
              </w:divBdr>
            </w:div>
          </w:divsChild>
        </w:div>
        <w:div w:id="1839690343">
          <w:marLeft w:val="0"/>
          <w:marRight w:val="0"/>
          <w:marTop w:val="0"/>
          <w:marBottom w:val="0"/>
          <w:divBdr>
            <w:top w:val="none" w:sz="0" w:space="0" w:color="auto"/>
            <w:left w:val="none" w:sz="0" w:space="0" w:color="auto"/>
            <w:bottom w:val="none" w:sz="0" w:space="0" w:color="auto"/>
            <w:right w:val="none" w:sz="0" w:space="0" w:color="auto"/>
          </w:divBdr>
          <w:divsChild>
            <w:div w:id="62628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287">
      <w:bodyDiv w:val="1"/>
      <w:marLeft w:val="0"/>
      <w:marRight w:val="0"/>
      <w:marTop w:val="0"/>
      <w:marBottom w:val="0"/>
      <w:divBdr>
        <w:top w:val="none" w:sz="0" w:space="0" w:color="auto"/>
        <w:left w:val="none" w:sz="0" w:space="0" w:color="auto"/>
        <w:bottom w:val="none" w:sz="0" w:space="0" w:color="auto"/>
        <w:right w:val="none" w:sz="0" w:space="0" w:color="auto"/>
      </w:divBdr>
      <w:divsChild>
        <w:div w:id="424302021">
          <w:marLeft w:val="274"/>
          <w:marRight w:val="0"/>
          <w:marTop w:val="0"/>
          <w:marBottom w:val="0"/>
          <w:divBdr>
            <w:top w:val="none" w:sz="0" w:space="0" w:color="auto"/>
            <w:left w:val="none" w:sz="0" w:space="0" w:color="auto"/>
            <w:bottom w:val="none" w:sz="0" w:space="0" w:color="auto"/>
            <w:right w:val="none" w:sz="0" w:space="0" w:color="auto"/>
          </w:divBdr>
        </w:div>
        <w:div w:id="164496829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TotalTime>
  <Pages>10</Pages>
  <Words>3450</Words>
  <Characters>18975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Lizeth Lopez Perez</dc:creator>
  <cp:keywords/>
  <dc:description/>
  <cp:lastModifiedBy>Jessica Avalos Álvarez</cp:lastModifiedBy>
  <cp:revision>24</cp:revision>
  <cp:lastPrinted>2024-07-16T21:18:00Z</cp:lastPrinted>
  <dcterms:created xsi:type="dcterms:W3CDTF">2024-06-28T22:59:00Z</dcterms:created>
  <dcterms:modified xsi:type="dcterms:W3CDTF">2024-09-23T19:25:00Z</dcterms:modified>
</cp:coreProperties>
</file>